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C8AB0">
      <w:pPr>
        <w:keepNext w:val="0"/>
        <w:keepLines w:val="0"/>
        <w:widowControl/>
        <w:suppressLineNumbers w:val="0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采购内容及技术要求</w:t>
      </w:r>
    </w:p>
    <w:p w14:paraId="44276DF5">
      <w:pPr>
        <w:keepNext w:val="0"/>
        <w:keepLines w:val="0"/>
        <w:widowControl/>
        <w:suppressLineNumbers w:val="0"/>
        <w:jc w:val="left"/>
        <w:outlineLvl w:val="1"/>
        <w:rPr>
          <w:rFonts w:hint="eastAsia" w:ascii="宋体" w:hAnsi="宋体" w:eastAsia="宋体" w:cs="宋体"/>
        </w:rPr>
      </w:pPr>
      <w:bookmarkStart w:id="0" w:name="_Toc31988"/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>一、服务目标及期限</w:t>
      </w:r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 </w:t>
      </w:r>
    </w:p>
    <w:p w14:paraId="15253A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 xml:space="preserve">1、服务目标：完成采购人指定的任务达到良好的宣传效果。。 </w:t>
      </w:r>
    </w:p>
    <w:p w14:paraId="184DA6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>2、服务期：</w:t>
      </w:r>
      <w:r>
        <w:rPr>
          <w:rFonts w:hint="eastAsia" w:ascii="宋体" w:hAnsi="宋体" w:cs="宋体"/>
          <w:color w:val="000000"/>
          <w:kern w:val="0"/>
          <w:sz w:val="25"/>
          <w:szCs w:val="25"/>
          <w:lang w:val="en-US" w:eastAsia="zh-CN" w:bidi="ar"/>
        </w:rPr>
        <w:t>90日历天（注：</w:t>
      </w: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>2024.11.30之前完成创建</w:t>
      </w:r>
      <w:r>
        <w:rPr>
          <w:rFonts w:hint="eastAsia" w:ascii="宋体" w:hAnsi="宋体" w:cs="宋体"/>
          <w:color w:val="000000"/>
          <w:kern w:val="0"/>
          <w:sz w:val="25"/>
          <w:szCs w:val="25"/>
          <w:lang w:val="en-US" w:eastAsia="zh-CN" w:bidi="ar"/>
        </w:rPr>
        <w:t xml:space="preserve">。） </w:t>
      </w:r>
    </w:p>
    <w:p w14:paraId="55739B02">
      <w:pPr>
        <w:keepNext w:val="0"/>
        <w:keepLines w:val="0"/>
        <w:widowControl/>
        <w:suppressLineNumbers w:val="0"/>
        <w:jc w:val="left"/>
        <w:outlineLvl w:val="1"/>
        <w:rPr>
          <w:rFonts w:hint="eastAsia" w:ascii="宋体" w:hAnsi="宋体" w:eastAsia="宋体" w:cs="宋体"/>
        </w:rPr>
      </w:pPr>
      <w:bookmarkStart w:id="1" w:name="_Toc11336"/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>二、服务内容和标准</w:t>
      </w:r>
      <w:bookmarkEnd w:id="1"/>
      <w:r>
        <w:rPr>
          <w:rFonts w:hint="eastAsia" w:ascii="宋体" w:hAnsi="宋体" w:eastAsia="宋体" w:cs="宋体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 </w:t>
      </w:r>
    </w:p>
    <w:p w14:paraId="07E0922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 xml:space="preserve">1.垃圾分类宣传服务：在道路、楼道等重要位置以及部分公共区域设置宣传标语、标志等；结合学习教材、大型活动、假期实践、班会、运动会等，以多样的形式进行垃圾分类宣传、实践或知识测试等，提高垃圾分类工作的知晓率 </w:t>
      </w:r>
    </w:p>
    <w:p w14:paraId="2C8B106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 xml:space="preserve">2.垃圾分类督导、培训服务：配备专人定期开展垃圾分类专业知识培训，同时定期进行检查、督导。 </w:t>
      </w:r>
    </w:p>
    <w:p w14:paraId="6AD3D62E"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>3.垃圾分类设施标准提升：打造垃圾分类宣传氛围“亮点”，垃圾分类领导小组及职责上墙公示；根据采购人实际情况选出试点分类收集点，按照“西安市垃圾分类收集点设置标准”提升改造2处，配备密闭的制式收集设施；对标识等不符合西安市生活垃圾硬件设施标准的240L垃圾桶进行更换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TgzOGYwYWQzODY3ZWUxZmE3MjAxZjg4ZDViY2YifQ=="/>
  </w:docVars>
  <w:rsids>
    <w:rsidRoot w:val="56D040B2"/>
    <w:rsid w:val="465C1CFC"/>
    <w:rsid w:val="56D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80" w:after="60" w:line="440" w:lineRule="exact"/>
      <w:ind w:firstLine="482"/>
      <w:jc w:val="both"/>
    </w:pPr>
    <w:rPr>
      <w:rFonts w:ascii="Times" w:hAnsi="Times" w:eastAsia="宋体" w:cs="Times New Roman"/>
      <w:color w:val="000000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2024-09-14T04:09:00Z</dcterms:created>
  <dc:creator>Jasmine</dc:creator>
  <cp:lastModifiedBy>Jasmine</cp:lastModifiedBy>
  <dcterms:modified xsi:type="dcterms:W3CDTF">2024-09-14T04:09:36Z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5CA5B7ABF596487283C4AFED700462C4_11</vt:lpwstr>
  </property>
</Properties>
</file>