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FF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740EF1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登高平台消防车及随车器材采购项目(二次)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招标项目的潜在投标人应在西安市朱雀大街南段1号汇成天玺C座18层1812室获取招标文件，并于 2024年09月13日 14时30分 （北京时间）前递交投标文件。</w:t>
      </w:r>
    </w:p>
    <w:p w14:paraId="0A137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2AE8FE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项目编号：HZGH-2024-055</w:t>
      </w:r>
    </w:p>
    <w:p w14:paraId="7F1BDE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项目名称：登高平台消防车及随车器材采购项目(二次)</w:t>
      </w:r>
    </w:p>
    <w:p w14:paraId="20B37F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7A64A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预算金额：5,778,000.00元</w:t>
      </w:r>
    </w:p>
    <w:p w14:paraId="7A6ADE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1611C9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合同包1(登高平台消防车及随车器材采购项目):</w:t>
      </w:r>
    </w:p>
    <w:p w14:paraId="3C01C2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合同包预算金额：5,778,000.00元</w:t>
      </w:r>
    </w:p>
    <w:p w14:paraId="750FCF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合同包最高限价：5,778,000.00元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0"/>
        <w:gridCol w:w="2056"/>
        <w:gridCol w:w="662"/>
        <w:gridCol w:w="1158"/>
        <w:gridCol w:w="1500"/>
        <w:gridCol w:w="1501"/>
      </w:tblGrid>
      <w:tr w14:paraId="7506C6E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DEF055">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F0D893">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51D21C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321692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E6CC1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2BE89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D3A1B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A1C1EA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BE013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BE27E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消防车</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E2612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登高平台消防车及随车器材</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26B5F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1(台)</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0220A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A14660">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5,778,000.00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7F925F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5,778,000.00</w:t>
            </w:r>
          </w:p>
        </w:tc>
      </w:tr>
      <w:bookmarkEnd w:id="0"/>
    </w:tbl>
    <w:p w14:paraId="1EE2E8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C6556D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合同履行期限：自合同签订之日起180个日历日内交付完毕</w:t>
      </w:r>
    </w:p>
    <w:p w14:paraId="12B476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38092C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7A93C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36A222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DBF9EC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合同包1(登高平台消防车及随车器材采购项目)特定资格要求如下:</w:t>
      </w:r>
    </w:p>
    <w:p w14:paraId="28311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1、法定代表人或负责人参与投标时需提供法定代表人或负责人资格证明书（附法定代表人或负责人身份证复印件）；（法定代表人或负责人须提供身份证原件，身份证原件可由本人持有）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2、被授权人参与投标时需提供法定代表人或负责人授权委托书（附法定代表人或负责人及被授权人身份证复印件）；（被授权人须提供身份证原件，身份证原件可由本人持有）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4、单位负责人为同一人或者存在直接控股、管理关系的不同投标人，不得参加同一合同项下的政府采购活动；（提供书面承诺函，格式自拟加盖投标人公章）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5、本项目不接受联合体投标。（提供书面承诺函，格式自拟加盖投标人公章）</w:t>
      </w:r>
    </w:p>
    <w:p w14:paraId="7AFE25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3354F15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2024年08月23日 至 2024年08月30日 ，每天上午 09:00:00 至 12:00:00 ，下午 14:00:00 至 17:00:00 （北京时间）</w:t>
      </w:r>
    </w:p>
    <w:p w14:paraId="351A22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途径：西安市朱雀大街南段1号汇成天玺C座18层1812室</w:t>
      </w:r>
    </w:p>
    <w:p w14:paraId="5DBEC2E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0E7309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500元</w:t>
      </w:r>
    </w:p>
    <w:p w14:paraId="1AAEB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6CBEC29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2024年09月13日 14时30分00秒 （北京时间）</w:t>
      </w:r>
    </w:p>
    <w:p w14:paraId="7C87B8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提交投标文件地点：西安市朱雀大街南段1号汇成天玺C座18层1818室</w:t>
      </w:r>
    </w:p>
    <w:p w14:paraId="44ADAF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开标地点：西安市朱雀大街南段1号汇成天玺C座18层1818室</w:t>
      </w:r>
    </w:p>
    <w:p w14:paraId="25C178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154847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7E9B5B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5FC3E9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1、落实的政府采购政策：</w:t>
      </w:r>
    </w:p>
    <w:p w14:paraId="2685566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（1）《政府采购促进中小企业发展管理办法》的通知--财库〔2020〕46号</w:t>
      </w:r>
    </w:p>
    <w:p w14:paraId="791552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（2）陕西省财政厅关于印发《陕西省中小企业政府采购信用融资办法》--(陕财办采〔2018〕23号)、《关于进一步加大政府采购支持中小企业力度的通知》（财库〔2022〕19号）</w:t>
      </w:r>
    </w:p>
    <w:p w14:paraId="427D4F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（3）《陕西省财政厅关于进一步加大政府采购支持中小企业力度的通知》（陕财办采〔2022〕5号）、《陕西省财政厅关于落实政府采购支持中小企业政策有关事项的通知》（陕财办采函〔2022〕10号）</w:t>
      </w:r>
    </w:p>
    <w:p w14:paraId="781390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（4）《陕西省财政厅关于加快推进我省中小企业政府采购信用融资工作的通知》（陕财办采〔2020〕15号）</w:t>
      </w:r>
    </w:p>
    <w:p w14:paraId="10B8A6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（5）财政部司法部关于政府采购支持监狱企业发展有关问题的通知--财库〔2014〕68号</w:t>
      </w:r>
    </w:p>
    <w:p w14:paraId="484710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（6）《国务院办公厅关于建立政府强制采购节能产品制度的通知》--国办发〔2007〕51号</w:t>
      </w:r>
    </w:p>
    <w:p w14:paraId="3440FE3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（7）《财政部发展改革委生态环境部市场监督总局关于调整优化节能产品、环境标志产品政府采购执行机制的通知》--（财库[2019]9号）</w:t>
      </w:r>
    </w:p>
    <w:p w14:paraId="15824A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（8）《市场监督总局关于发布参与实施政府采购节能产品、环境标志产品认证机构名录的公告》--2019年第16号</w:t>
      </w:r>
    </w:p>
    <w:p w14:paraId="3F6CF1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（9）《财政部民政部中国残疾人联合会关于促进残疾人就业政府采购政策的通知》--（财库〔2017〕141号）</w:t>
      </w:r>
    </w:p>
    <w:p w14:paraId="4EA377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(10）《财政部国务院扶贫办关于运用政府采购政策支持脱贫攻坚的通知》（财库〔2019〕27号）</w:t>
      </w:r>
    </w:p>
    <w:p w14:paraId="34EAE0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（11）《关于进一步加强政府绿色采购有关问题的通知》（陕财办采〔2021〕29号）</w:t>
      </w:r>
    </w:p>
    <w:p w14:paraId="713549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kern w:val="0"/>
          <w:sz w:val="21"/>
          <w:szCs w:val="21"/>
          <w:bdr w:val="none" w:color="auto" w:sz="0" w:space="0"/>
          <w:shd w:val="clear" w:fill="FFFFFF"/>
          <w:lang w:val="en-US" w:eastAsia="zh-CN" w:bidi="ar"/>
        </w:rPr>
        <w:t>（12）如有最新颁布的政府采购政策，按最新的文件执行。</w:t>
      </w:r>
    </w:p>
    <w:p w14:paraId="0F317D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2、获取招标文件时（9：00—12：00，14：00--17：00（节假日除外））请携带有效的单位介绍信及被介绍人身份证复印件，加盖投标人公章（鲜章）,可自带 U 盘拷贝电子文件（本项目仅支持现场报名获取，现金获取，售后不退，谢绝邮寄）。</w:t>
      </w:r>
    </w:p>
    <w:p w14:paraId="215D84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6AA7AD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2818F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名称：镇安县应急管理局</w:t>
      </w:r>
    </w:p>
    <w:p w14:paraId="2DCD02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地址：陕西省商洛市镇安县永乐街道办西沟路2号</w:t>
      </w:r>
    </w:p>
    <w:p w14:paraId="40CFBC8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联系方式：13991465616、15596282333</w:t>
      </w:r>
    </w:p>
    <w:p w14:paraId="22448D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40C6B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6A45C9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551955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4FD844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19A2E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62AFFF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24D72002"/>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GJjMGQzZWYzNDQwZWRlNWQxZGM5MzZkYzAzMzkifQ=="/>
  </w:docVars>
  <w:rsids>
    <w:rsidRoot w:val="2CD0373D"/>
    <w:rsid w:val="011768D6"/>
    <w:rsid w:val="2CD0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2024-08-23T08:41:00Z</dcterms:created>
  <dc:creator>QinL109</dc:creator>
  <cp:lastModifiedBy>QinL109</cp:lastModifiedBy>
  <dcterms:modified xsi:type="dcterms:W3CDTF">2024-08-23T08:45:51Z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62CD8C87C269470FA02CE1494EF3CF62_11</vt:lpwstr>
  </property>
</Properties>
</file>