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山阳县总工会（本级）山阳县工人文化宫器材设备采购</w:t>
      </w:r>
    </w:p>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sz w:val="28"/>
          <w:szCs w:val="28"/>
        </w:rPr>
      </w:pPr>
      <w:r>
        <w:rPr>
          <w:rFonts w:ascii="宋体" w:hAnsi="宋体" w:eastAsia="宋体" w:cs="宋体"/>
          <w:b/>
          <w:bCs/>
          <w:kern w:val="0"/>
          <w:sz w:val="28"/>
          <w:szCs w:val="28"/>
          <w:lang w:val="en-US" w:eastAsia="zh-CN" w:bidi="ar"/>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山阳县工人文化宫器材设备采购招标项目的潜在投标人应在商洛市商州区江滨路全兴园小区12#楼2单元802获取招标文件，并</w:t>
      </w:r>
      <w:r>
        <w:rPr>
          <w:rFonts w:hint="eastAsia" w:ascii="宋体" w:hAnsi="宋体" w:eastAsia="宋体" w:cs="宋体"/>
          <w:i w:val="0"/>
          <w:iCs w:val="0"/>
          <w:caps w:val="0"/>
          <w:color w:val="333333"/>
          <w:spacing w:val="0"/>
          <w:sz w:val="21"/>
          <w:szCs w:val="21"/>
          <w:shd w:val="clear" w:fill="FFFFFF"/>
          <w:lang w:eastAsia="zh-CN"/>
        </w:rPr>
        <w:t>于</w:t>
      </w:r>
      <w:r>
        <w:rPr>
          <w:rFonts w:hint="eastAsia" w:ascii="宋体" w:hAnsi="宋体" w:eastAsia="宋体" w:cs="宋体"/>
          <w:i w:val="0"/>
          <w:iCs w:val="0"/>
          <w:caps w:val="0"/>
          <w:color w:val="333333"/>
          <w:spacing w:val="0"/>
          <w:sz w:val="21"/>
          <w:szCs w:val="21"/>
          <w:shd w:val="clear" w:fill="FFFFFF"/>
        </w:rPr>
        <w:t>2024年07月15日 15时00分（北京时间）前递交投标文件。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项目编号：ZYX-2024-09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项目名称：山阳县工人文化宫器材设备采购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预算金额：2,592,256.00元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 山阳县工人文化宫器材设备采购):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合同包预算金额：2,592,256.00元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合同包最高限价：2,592,256.00元</w:t>
      </w:r>
    </w:p>
    <w:tbl>
      <w:tblPr>
        <w:tblStyle w:val="6"/>
        <w:tblW w:w="91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6"/>
        <w:gridCol w:w="1138"/>
        <w:gridCol w:w="1987"/>
        <w:gridCol w:w="843"/>
        <w:gridCol w:w="1280"/>
        <w:gridCol w:w="1452"/>
        <w:gridCol w:w="14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8" w:hRule="atLeast"/>
          <w:tblHeader/>
        </w:trPr>
        <w:tc>
          <w:tcPr>
            <w:tcW w:w="100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13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9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4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2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4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4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rPr>
        <w:tc>
          <w:tcPr>
            <w:tcW w:w="100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13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其他办公设备</w:t>
            </w:r>
          </w:p>
        </w:tc>
        <w:tc>
          <w:tcPr>
            <w:tcW w:w="19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山阳县工人文化宫器材设备采购</w:t>
            </w:r>
          </w:p>
        </w:tc>
        <w:tc>
          <w:tcPr>
            <w:tcW w:w="84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1(批)</w:t>
            </w:r>
          </w:p>
        </w:tc>
        <w:tc>
          <w:tcPr>
            <w:tcW w:w="12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2,592,256.00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2,592,256.00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合同履行期限：15日历天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合同包1(山阳县工人文化宫器材设备采购)落实政府采购政策需满足的资格要求如下: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840" w:firstLineChars="4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本项目是非专门面向中小型企业采购项目，具体详见招标文件。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合同包1(山阳县工人文化宫器材设备采购)特定资格要求如下: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384" w:right="0" w:firstLine="0"/>
        <w:jc w:val="both"/>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fill="FFFFFF"/>
        </w:rPr>
        <w:t>  （1）供应商应具有独立承担民事责任能力的法人或其他组织，提供合法有效的统一社会信用代码的营业执照或事业单位法人证书；</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（2）提供法定代表人授权书（附法定代表人、被授权人身份证复印件）及被授权人身份证原件（法定代表人直接参加投标的，须提供法定代表人身份证原件及复印件）；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（3）具有履行本合同所必需的设备和专业技术、售后保障等能力的承诺函；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（4）参加政府采购活动前3年内，在经营活动中没有重大违法记录的书面声明；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（6）提供投标截止日前</w:t>
      </w:r>
      <w:r>
        <w:rPr>
          <w:rFonts w:hint="eastAsia" w:ascii="宋体" w:hAnsi="宋体" w:eastAsia="宋体" w:cs="宋体"/>
          <w:i w:val="0"/>
          <w:iCs w:val="0"/>
          <w:caps w:val="0"/>
          <w:color w:val="333333"/>
          <w:spacing w:val="0"/>
          <w:sz w:val="21"/>
          <w:szCs w:val="21"/>
          <w:shd w:val="clear" w:fill="FFFFFF"/>
          <w:lang w:eastAsia="zh-CN"/>
        </w:rPr>
        <w:t>一年</w:t>
      </w:r>
      <w:r>
        <w:rPr>
          <w:rFonts w:hint="eastAsia" w:ascii="宋体" w:hAnsi="宋体" w:eastAsia="宋体" w:cs="宋体"/>
          <w:i w:val="0"/>
          <w:iCs w:val="0"/>
          <w:caps w:val="0"/>
          <w:color w:val="333333"/>
          <w:spacing w:val="0"/>
          <w:sz w:val="21"/>
          <w:szCs w:val="21"/>
          <w:shd w:val="clear" w:fill="FFFFFF"/>
        </w:rPr>
        <w:t>内任一个月的纳税证明或完税证明(任意税种),依法免税的单位应提供相关证明材料；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（7）提供投标截止日前</w:t>
      </w:r>
      <w:r>
        <w:rPr>
          <w:rFonts w:hint="eastAsia" w:ascii="宋体" w:hAnsi="宋体" w:eastAsia="宋体" w:cs="宋体"/>
          <w:i w:val="0"/>
          <w:iCs w:val="0"/>
          <w:caps w:val="0"/>
          <w:color w:val="333333"/>
          <w:spacing w:val="0"/>
          <w:sz w:val="21"/>
          <w:szCs w:val="21"/>
          <w:shd w:val="clear" w:fill="FFFFFF"/>
          <w:lang w:eastAsia="zh-CN"/>
        </w:rPr>
        <w:t>一年</w:t>
      </w:r>
      <w:r>
        <w:rPr>
          <w:rFonts w:hint="eastAsia" w:ascii="宋体" w:hAnsi="宋体" w:eastAsia="宋体" w:cs="宋体"/>
          <w:i w:val="0"/>
          <w:iCs w:val="0"/>
          <w:caps w:val="0"/>
          <w:color w:val="333333"/>
          <w:spacing w:val="0"/>
          <w:sz w:val="21"/>
          <w:szCs w:val="21"/>
          <w:shd w:val="clear" w:fill="FFFFFF"/>
        </w:rPr>
        <w:t>内任一个月的社会保障缴费凭据或社保机构开具的社会保障参保缴费情况证明；依法不需要缴纳社会保障资金的应提供相关文件证明；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（8）提供2023年度财务审计报告（至少包括有资产负债表、利润表、现金流量表），或提供投标文件递交截止前三个月内基本存款账户开户银行出具的资信证明；（以上两种形式的资料提供任何一种即可）；</w:t>
      </w:r>
      <w:bookmarkStart w:id="0" w:name="_GoBack"/>
      <w:bookmarkEnd w:id="0"/>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9）单位负责人为同一人或者存在直接控股、管理关系的不同供应商，不得参加同一合同项下的采购活动（提供“国家企业信用信息公示系统（https://www.gsxt.gov.cn/index.html）”中营业执照信息及股东及出资信息截图）</w:t>
      </w:r>
      <w:r>
        <w:rPr>
          <w:rFonts w:hint="eastAsia" w:ascii="宋体" w:hAnsi="宋体" w:eastAsia="宋体" w:cs="宋体"/>
          <w:i w:val="0"/>
          <w:iCs w:val="0"/>
          <w:caps w:val="0"/>
          <w:color w:val="333333"/>
          <w:spacing w:val="0"/>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时间：2024年06月24日至2024年06</w:t>
      </w:r>
      <w:r>
        <w:rPr>
          <w:rFonts w:hint="eastAsia" w:ascii="宋体" w:hAnsi="宋体" w:eastAsia="宋体" w:cs="宋体"/>
          <w:i w:val="0"/>
          <w:iCs w:val="0"/>
          <w:caps w:val="0"/>
          <w:color w:val="333333"/>
          <w:spacing w:val="0"/>
          <w:sz w:val="21"/>
          <w:szCs w:val="21"/>
          <w:shd w:val="clear" w:fill="FFFFFF"/>
          <w:lang w:eastAsia="zh-CN"/>
        </w:rPr>
        <w:t>月</w:t>
      </w:r>
      <w:r>
        <w:rPr>
          <w:rFonts w:hint="eastAsia" w:ascii="宋体" w:hAnsi="宋体" w:eastAsia="宋体" w:cs="宋体"/>
          <w:i w:val="0"/>
          <w:iCs w:val="0"/>
          <w:caps w:val="0"/>
          <w:color w:val="333333"/>
          <w:spacing w:val="0"/>
          <w:sz w:val="21"/>
          <w:szCs w:val="21"/>
          <w:shd w:val="clear" w:fill="FFFFFF"/>
        </w:rPr>
        <w:t>28日，每天上午09:00:00至12:00:00，下午14:00:00至17:00:00（北京时间）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途径：商洛市商州区江滨路全兴园小区12#楼2单元802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售价</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时间：2024年07月15日15时00分00秒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提交投标文件地点：商洛市商州区江滨路全兴园小区12#楼2单元802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开标地点：商洛市商州区江滨路全兴园小区12#楼2单元802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获取招标文件请携带法定代表人授权委托书（附法定代表人、被授权人身份证复印件）及被授权人身份证原件购买招标文件（法定代表人直接参加投标，须提供法定代表人身份证明及身份证原件），招标文件售价：现金500.00元，文件售后不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(1)《政府采购促进中小企业发展管理办法》（财库〔2020〕46号）；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(2)《关于进一步加大政府采购支持中小企业力度的通知》（财库〔2022〕19号）；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(3)《财政部 司法部关于政府采购支持监狱企业发展有关问题的通知》（财库〔2014〕68号）；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(4)《关于调整优化节能产品、环境标志产品政府采购执行机制的通知》（财库〔2019〕9号）、《国务院办公厅关于建立政府强制采购节能产品制度的通知》（国办发〔2007〕51号）；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(5)《节能产品政府采购实施意见》（财库[2004]185号）；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(6)《环境标志产品政府采购实施的意见》（财库[2006]90号）；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(7)《关于促进残疾人就业政府采购政策的通知》（财库〔2017〕141号）；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(8)《陕西省中小企业政府采购信用融资办法》（陕财办采〔2018〕23号）；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(9)《陕西省财政厅关于进一步加大政府采购支持中小企业力度的通知》（陕财办采【2022】5号）；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(10)其他需要落实的政府采购政策。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shd w:val="clear"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名称：山阳县总工会（本级）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地址：山阳县政府院内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联系方式：13991433336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名称：陕西正远信工程咨询管理有限公司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地址：商洛市商州区江滨路全兴园小区12#楼2单元802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联系方式：13679148837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项目联系人：王女士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电话：13679148837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5040" w:firstLineChars="24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陕西正远信工程咨询管理有限公司</w:t>
      </w:r>
    </w:p>
    <w:p>
      <w:pPr>
        <w:keepNext w:val="0"/>
        <w:keepLines w:val="0"/>
        <w:pageBreakBefore w:val="0"/>
        <w:widowControl/>
        <w:suppressLineNumbers w:val="0"/>
        <w:kinsoku/>
        <w:wordWrap w:val="0"/>
        <w:overflowPunct/>
        <w:topLinePunct w:val="0"/>
        <w:autoSpaceDE/>
        <w:autoSpaceDN/>
        <w:bidi w:val="0"/>
        <w:adjustRightInd w:val="0"/>
        <w:snapToGrid w:val="0"/>
        <w:spacing w:line="480" w:lineRule="auto"/>
        <w:jc w:val="both"/>
        <w:textAlignment w:val="auto"/>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mU4NjY5YTdmYTBiM2E5MWE2YzQ1NTczMGIxZDkifQ=="/>
  </w:docVars>
  <w:rsids>
    <w:rsidRoot w:val="22133A07"/>
    <w:rsid w:val="22133A07"/>
    <w:rsid w:val="2A554765"/>
    <w:rsid w:val="3DF43C5F"/>
    <w:rsid w:val="59AD0F1B"/>
    <w:rsid w:val="64122C48"/>
    <w:rsid w:val="6F59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Arial" w:hAnsi="Arial" w:eastAsia="Arial" w:cs="Arial"/>
      <w:b/>
      <w:snapToGrid w:val="0"/>
      <w:color w:val="000000"/>
      <w:kern w:val="44"/>
      <w:sz w:val="44"/>
      <w:szCs w:val="21"/>
      <w:lang w:eastAsia="en-US"/>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1883</Words>
  <Characters>2211</Characters>
  <Lines>0</Lines>
  <Paragraphs>0</Paragraphs>
  <TotalTime>0</TotalTime>
  <ScaleCrop>false</ScaleCrop>
  <LinksUpToDate>false</LinksUpToDate>
  <CharactersWithSpaces>2235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2024-06-20T07:31:00Z</dcterms:created>
  <dc:creator>亮子</dc:creator>
  <cp:lastModifiedBy>亮子</cp:lastModifiedBy>
  <dcterms:modified xsi:type="dcterms:W3CDTF">2024-06-21T02:20:46Z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49AA9BFF635F45859D14C952B0B8FE64_11</vt:lpwstr>
  </property>
</Properties>
</file>