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80" w:lineRule="exact"/>
        <w:jc w:val="center"/>
        <w:rPr>
          <w:rFonts w:hint="eastAsia" w:ascii="宋体" w:hAnsi="宋体" w:eastAsia="宋体" w:cs="宋体"/>
          <w:b/>
          <w:sz w:val="36"/>
        </w:rPr>
      </w:pPr>
      <w:r>
        <w:rPr>
          <w:rFonts w:hint="eastAsia" w:ascii="宋体" w:hAnsi="宋体" w:eastAsia="宋体" w:cs="宋体"/>
          <w:b/>
          <w:sz w:val="36"/>
        </w:rPr>
        <w:t>恒口示范区恒口片区小型灌区节水改造项目</w:t>
      </w:r>
    </w:p>
    <w:p>
      <w:pPr>
        <w:pStyle w:val="4"/>
        <w:spacing w:line="480" w:lineRule="exact"/>
        <w:jc w:val="center"/>
        <w:rPr>
          <w:rFonts w:hint="eastAsia" w:ascii="宋体" w:hAnsi="宋体" w:eastAsia="宋体" w:cs="宋体"/>
        </w:rPr>
      </w:pPr>
      <w:r>
        <w:rPr>
          <w:rFonts w:hint="eastAsia" w:ascii="宋体" w:hAnsi="宋体" w:eastAsia="宋体" w:cs="宋体"/>
          <w:b/>
          <w:sz w:val="36"/>
        </w:rPr>
        <w:t>设计服务竞争性磋商公告</w:t>
      </w:r>
    </w:p>
    <w:p>
      <w:pPr>
        <w:pStyle w:val="4"/>
        <w:keepNext w:val="0"/>
        <w:keepLines w:val="0"/>
        <w:pageBreakBefore w:val="0"/>
        <w:widowControl/>
        <w:kinsoku/>
        <w:wordWrap/>
        <w:overflowPunct/>
        <w:topLinePunct w:val="0"/>
        <w:autoSpaceDE/>
        <w:autoSpaceDN/>
        <w:bidi w:val="0"/>
        <w:adjustRightInd/>
        <w:snapToGrid/>
        <w:spacing w:line="400" w:lineRule="exact"/>
        <w:textAlignment w:val="auto"/>
        <w:outlineLvl w:val="5"/>
        <w:rPr>
          <w:rFonts w:hint="eastAsia" w:ascii="宋体" w:hAnsi="宋体" w:eastAsia="宋体" w:cs="宋体"/>
          <w:sz w:val="21"/>
          <w:szCs w:val="21"/>
        </w:rPr>
      </w:pPr>
      <w:r>
        <w:rPr>
          <w:rFonts w:hint="eastAsia" w:ascii="宋体" w:hAnsi="宋体" w:eastAsia="宋体" w:cs="宋体"/>
          <w:b/>
          <w:sz w:val="21"/>
          <w:szCs w:val="21"/>
        </w:rPr>
        <w:t xml:space="preserve"> 项目概况</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恒口示范区恒口片区小型灌区节水改造项目设计服务采购项目的潜在供应商应在全国公共资源交易平台（陕西省·安康市）（网址：http://ak.sxggzyjy.cn/）获取采购文件，并于2024年06月21日 16时00分（北京时间）前提交响应文件。</w:t>
      </w:r>
    </w:p>
    <w:p>
      <w:pPr>
        <w:pStyle w:val="4"/>
        <w:keepNext w:val="0"/>
        <w:keepLines w:val="0"/>
        <w:pageBreakBefore w:val="0"/>
        <w:widowControl/>
        <w:kinsoku/>
        <w:wordWrap/>
        <w:overflowPunct/>
        <w:topLinePunct w:val="0"/>
        <w:autoSpaceDE/>
        <w:autoSpaceDN/>
        <w:bidi w:val="0"/>
        <w:adjustRightInd/>
        <w:snapToGrid/>
        <w:spacing w:line="400" w:lineRule="exact"/>
        <w:textAlignment w:val="auto"/>
        <w:outlineLvl w:val="3"/>
        <w:rPr>
          <w:rFonts w:hint="eastAsia" w:ascii="宋体" w:hAnsi="宋体" w:eastAsia="宋体" w:cs="宋体"/>
          <w:sz w:val="21"/>
          <w:szCs w:val="21"/>
        </w:rPr>
      </w:pPr>
      <w:r>
        <w:rPr>
          <w:rFonts w:hint="eastAsia" w:ascii="宋体" w:hAnsi="宋体" w:eastAsia="宋体" w:cs="宋体"/>
          <w:b/>
          <w:sz w:val="21"/>
          <w:szCs w:val="21"/>
        </w:rPr>
        <w:t>一、项目基本情况</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项目编号：HTZJAKCG-2024-007</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项目名称：恒口示范区恒口片区小型灌区节水改造项目设计服务</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采购方式：竞争性磋商</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预算金额：275,000.00元</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采购需求：</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合同包1(恒口示范区恒口片区小型灌区节水改造项目设计服务):</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合同包预算金额：275,000.00元</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合同包最高限价：275,000.00元</w:t>
      </w:r>
    </w:p>
    <w:tbl>
      <w:tblPr>
        <w:tblStyle w:val="2"/>
        <w:tblW w:w="9203"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15"/>
        <w:gridCol w:w="1479"/>
        <w:gridCol w:w="1500"/>
        <w:gridCol w:w="1150"/>
        <w:gridCol w:w="1472"/>
        <w:gridCol w:w="1337"/>
        <w:gridCol w:w="135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64" w:hRule="atLeast"/>
        </w:trPr>
        <w:tc>
          <w:tcPr>
            <w:tcW w:w="915" w:type="dxa"/>
            <w:vAlign w:val="center"/>
          </w:tcPr>
          <w:p>
            <w:pPr>
              <w:pStyle w:val="4"/>
              <w:keepNext w:val="0"/>
              <w:keepLines w:val="0"/>
              <w:pageBreakBefore w:val="0"/>
              <w:widowControl/>
              <w:kinsoku/>
              <w:wordWrap/>
              <w:overflowPunct/>
              <w:topLinePunct w:val="0"/>
              <w:autoSpaceDE/>
              <w:autoSpaceDN/>
              <w:bidi w:val="0"/>
              <w:adjustRightInd/>
              <w:snapToGrid/>
              <w:spacing w:line="400" w:lineRule="exact"/>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t>品目号</w:t>
            </w:r>
          </w:p>
        </w:tc>
        <w:tc>
          <w:tcPr>
            <w:tcW w:w="1479" w:type="dxa"/>
            <w:vAlign w:val="center"/>
          </w:tcPr>
          <w:p>
            <w:pPr>
              <w:pStyle w:val="4"/>
              <w:keepNext w:val="0"/>
              <w:keepLines w:val="0"/>
              <w:pageBreakBefore w:val="0"/>
              <w:widowControl/>
              <w:kinsoku/>
              <w:wordWrap/>
              <w:overflowPunct/>
              <w:topLinePunct w:val="0"/>
              <w:autoSpaceDE/>
              <w:autoSpaceDN/>
              <w:bidi w:val="0"/>
              <w:adjustRightInd/>
              <w:snapToGrid/>
              <w:spacing w:line="400" w:lineRule="exact"/>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t>品目名称</w:t>
            </w:r>
          </w:p>
        </w:tc>
        <w:tc>
          <w:tcPr>
            <w:tcW w:w="1500" w:type="dxa"/>
            <w:vAlign w:val="center"/>
          </w:tcPr>
          <w:p>
            <w:pPr>
              <w:pStyle w:val="4"/>
              <w:keepNext w:val="0"/>
              <w:keepLines w:val="0"/>
              <w:pageBreakBefore w:val="0"/>
              <w:widowControl/>
              <w:kinsoku/>
              <w:wordWrap/>
              <w:overflowPunct/>
              <w:topLinePunct w:val="0"/>
              <w:autoSpaceDE/>
              <w:autoSpaceDN/>
              <w:bidi w:val="0"/>
              <w:adjustRightInd/>
              <w:snapToGrid/>
              <w:spacing w:line="400" w:lineRule="exact"/>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t>采购标的</w:t>
            </w:r>
          </w:p>
        </w:tc>
        <w:tc>
          <w:tcPr>
            <w:tcW w:w="1150" w:type="dxa"/>
            <w:vAlign w:val="center"/>
          </w:tcPr>
          <w:p>
            <w:pPr>
              <w:pStyle w:val="4"/>
              <w:keepNext w:val="0"/>
              <w:keepLines w:val="0"/>
              <w:pageBreakBefore w:val="0"/>
              <w:widowControl/>
              <w:kinsoku/>
              <w:wordWrap/>
              <w:overflowPunct/>
              <w:topLinePunct w:val="0"/>
              <w:autoSpaceDE/>
              <w:autoSpaceDN/>
              <w:bidi w:val="0"/>
              <w:adjustRightInd/>
              <w:snapToGrid/>
              <w:spacing w:line="400" w:lineRule="exact"/>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t>数量（单位）</w:t>
            </w:r>
          </w:p>
        </w:tc>
        <w:tc>
          <w:tcPr>
            <w:tcW w:w="1472" w:type="dxa"/>
            <w:vAlign w:val="center"/>
          </w:tcPr>
          <w:p>
            <w:pPr>
              <w:pStyle w:val="4"/>
              <w:keepNext w:val="0"/>
              <w:keepLines w:val="0"/>
              <w:pageBreakBefore w:val="0"/>
              <w:widowControl/>
              <w:kinsoku/>
              <w:wordWrap/>
              <w:overflowPunct/>
              <w:topLinePunct w:val="0"/>
              <w:autoSpaceDE/>
              <w:autoSpaceDN/>
              <w:bidi w:val="0"/>
              <w:adjustRightInd/>
              <w:snapToGrid/>
              <w:spacing w:line="400" w:lineRule="exact"/>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t>技术规格、参数及要求</w:t>
            </w:r>
          </w:p>
        </w:tc>
        <w:tc>
          <w:tcPr>
            <w:tcW w:w="1337" w:type="dxa"/>
            <w:vAlign w:val="center"/>
          </w:tcPr>
          <w:p>
            <w:pPr>
              <w:pStyle w:val="4"/>
              <w:keepNext w:val="0"/>
              <w:keepLines w:val="0"/>
              <w:pageBreakBefore w:val="0"/>
              <w:widowControl/>
              <w:kinsoku/>
              <w:wordWrap/>
              <w:overflowPunct/>
              <w:topLinePunct w:val="0"/>
              <w:autoSpaceDE/>
              <w:autoSpaceDN/>
              <w:bidi w:val="0"/>
              <w:adjustRightInd/>
              <w:snapToGrid/>
              <w:spacing w:line="400" w:lineRule="exact"/>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t>品目预算(元)</w:t>
            </w:r>
          </w:p>
        </w:tc>
        <w:tc>
          <w:tcPr>
            <w:tcW w:w="1350" w:type="dxa"/>
            <w:vAlign w:val="center"/>
          </w:tcPr>
          <w:p>
            <w:pPr>
              <w:pStyle w:val="4"/>
              <w:keepNext w:val="0"/>
              <w:keepLines w:val="0"/>
              <w:pageBreakBefore w:val="0"/>
              <w:widowControl/>
              <w:kinsoku/>
              <w:wordWrap/>
              <w:overflowPunct/>
              <w:topLinePunct w:val="0"/>
              <w:autoSpaceDE/>
              <w:autoSpaceDN/>
              <w:bidi w:val="0"/>
              <w:adjustRightInd/>
              <w:snapToGrid/>
              <w:spacing w:line="400" w:lineRule="exact"/>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t>最高限价(元)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186" w:hRule="atLeast"/>
        </w:trPr>
        <w:tc>
          <w:tcPr>
            <w:tcW w:w="915" w:type="dxa"/>
            <w:vAlign w:val="center"/>
          </w:tcPr>
          <w:p>
            <w:pPr>
              <w:pStyle w:val="4"/>
              <w:keepNext w:val="0"/>
              <w:keepLines w:val="0"/>
              <w:pageBreakBefore w:val="0"/>
              <w:widowControl/>
              <w:kinsoku/>
              <w:wordWrap/>
              <w:overflowPunct/>
              <w:topLinePunct w:val="0"/>
              <w:autoSpaceDE/>
              <w:autoSpaceDN/>
              <w:bidi w:val="0"/>
              <w:adjustRightInd/>
              <w:snapToGrid/>
              <w:spacing w:line="400" w:lineRule="exact"/>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t>1-1</w:t>
            </w:r>
          </w:p>
        </w:tc>
        <w:tc>
          <w:tcPr>
            <w:tcW w:w="1479" w:type="dxa"/>
            <w:vAlign w:val="center"/>
          </w:tcPr>
          <w:p>
            <w:pPr>
              <w:pStyle w:val="4"/>
              <w:keepNext w:val="0"/>
              <w:keepLines w:val="0"/>
              <w:pageBreakBefore w:val="0"/>
              <w:widowControl/>
              <w:kinsoku/>
              <w:wordWrap/>
              <w:overflowPunct/>
              <w:topLinePunct w:val="0"/>
              <w:autoSpaceDE/>
              <w:autoSpaceDN/>
              <w:bidi w:val="0"/>
              <w:adjustRightInd/>
              <w:snapToGrid/>
              <w:spacing w:line="400" w:lineRule="exact"/>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t>工程设计服务</w:t>
            </w:r>
          </w:p>
        </w:tc>
        <w:tc>
          <w:tcPr>
            <w:tcW w:w="1500" w:type="dxa"/>
            <w:vAlign w:val="center"/>
          </w:tcPr>
          <w:p>
            <w:pPr>
              <w:pStyle w:val="4"/>
              <w:keepNext w:val="0"/>
              <w:keepLines w:val="0"/>
              <w:pageBreakBefore w:val="0"/>
              <w:widowControl/>
              <w:kinsoku/>
              <w:wordWrap/>
              <w:overflowPunct/>
              <w:topLinePunct w:val="0"/>
              <w:autoSpaceDE/>
              <w:autoSpaceDN/>
              <w:bidi w:val="0"/>
              <w:adjustRightInd/>
              <w:snapToGrid/>
              <w:spacing w:line="400" w:lineRule="exact"/>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t>275,000.00</w:t>
            </w:r>
          </w:p>
        </w:tc>
        <w:tc>
          <w:tcPr>
            <w:tcW w:w="1150" w:type="dxa"/>
            <w:vAlign w:val="center"/>
          </w:tcPr>
          <w:p>
            <w:pPr>
              <w:pStyle w:val="4"/>
              <w:keepNext w:val="0"/>
              <w:keepLines w:val="0"/>
              <w:pageBreakBefore w:val="0"/>
              <w:widowControl/>
              <w:kinsoku/>
              <w:wordWrap/>
              <w:overflowPunct/>
              <w:topLinePunct w:val="0"/>
              <w:autoSpaceDE/>
              <w:autoSpaceDN/>
              <w:bidi w:val="0"/>
              <w:adjustRightInd/>
              <w:snapToGrid/>
              <w:spacing w:line="400" w:lineRule="exact"/>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t>1(项)</w:t>
            </w:r>
          </w:p>
        </w:tc>
        <w:tc>
          <w:tcPr>
            <w:tcW w:w="1472" w:type="dxa"/>
            <w:vAlign w:val="center"/>
          </w:tcPr>
          <w:p>
            <w:pPr>
              <w:pStyle w:val="4"/>
              <w:keepNext w:val="0"/>
              <w:keepLines w:val="0"/>
              <w:pageBreakBefore w:val="0"/>
              <w:widowControl/>
              <w:kinsoku/>
              <w:wordWrap/>
              <w:overflowPunct/>
              <w:topLinePunct w:val="0"/>
              <w:autoSpaceDE/>
              <w:autoSpaceDN/>
              <w:bidi w:val="0"/>
              <w:adjustRightInd/>
              <w:snapToGrid/>
              <w:spacing w:line="400" w:lineRule="exact"/>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t>详见采购文件</w:t>
            </w:r>
          </w:p>
        </w:tc>
        <w:tc>
          <w:tcPr>
            <w:tcW w:w="1337" w:type="dxa"/>
            <w:vAlign w:val="center"/>
          </w:tcPr>
          <w:p>
            <w:pPr>
              <w:pStyle w:val="4"/>
              <w:keepNext w:val="0"/>
              <w:keepLines w:val="0"/>
              <w:pageBreakBefore w:val="0"/>
              <w:widowControl/>
              <w:kinsoku/>
              <w:wordWrap/>
              <w:overflowPunct/>
              <w:topLinePunct w:val="0"/>
              <w:autoSpaceDE/>
              <w:autoSpaceDN/>
              <w:bidi w:val="0"/>
              <w:adjustRightInd/>
              <w:snapToGrid/>
              <w:spacing w:line="400" w:lineRule="exact"/>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t>275,000.00</w:t>
            </w:r>
          </w:p>
        </w:tc>
        <w:tc>
          <w:tcPr>
            <w:tcW w:w="1350" w:type="dxa"/>
            <w:vAlign w:val="center"/>
          </w:tcPr>
          <w:p>
            <w:pPr>
              <w:pStyle w:val="4"/>
              <w:keepNext w:val="0"/>
              <w:keepLines w:val="0"/>
              <w:pageBreakBefore w:val="0"/>
              <w:widowControl/>
              <w:kinsoku/>
              <w:wordWrap/>
              <w:overflowPunct/>
              <w:topLinePunct w:val="0"/>
              <w:autoSpaceDE/>
              <w:autoSpaceDN/>
              <w:bidi w:val="0"/>
              <w:adjustRightInd/>
              <w:snapToGrid/>
              <w:spacing w:line="400" w:lineRule="exact"/>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t>275,000.00</w:t>
            </w:r>
          </w:p>
        </w:tc>
      </w:tr>
    </w:tbl>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本合同包不接受联合体投标</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合同履行期限：30日历天</w:t>
      </w:r>
    </w:p>
    <w:p>
      <w:pPr>
        <w:pStyle w:val="4"/>
        <w:keepNext w:val="0"/>
        <w:keepLines w:val="0"/>
        <w:pageBreakBefore w:val="0"/>
        <w:widowControl/>
        <w:kinsoku/>
        <w:wordWrap/>
        <w:overflowPunct/>
        <w:topLinePunct w:val="0"/>
        <w:autoSpaceDE/>
        <w:autoSpaceDN/>
        <w:bidi w:val="0"/>
        <w:adjustRightInd/>
        <w:snapToGrid/>
        <w:spacing w:line="400" w:lineRule="exact"/>
        <w:textAlignment w:val="auto"/>
        <w:outlineLvl w:val="3"/>
        <w:rPr>
          <w:rFonts w:hint="eastAsia" w:ascii="宋体" w:hAnsi="宋体" w:eastAsia="宋体" w:cs="宋体"/>
          <w:sz w:val="21"/>
          <w:szCs w:val="21"/>
        </w:rPr>
      </w:pPr>
      <w:r>
        <w:rPr>
          <w:rFonts w:hint="eastAsia" w:ascii="宋体" w:hAnsi="宋体" w:eastAsia="宋体" w:cs="宋体"/>
          <w:b/>
          <w:sz w:val="21"/>
          <w:szCs w:val="21"/>
        </w:rPr>
        <w:t>二、申请人的资格要求：</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1.满足《中华人民共和国政府采购法》第二十二条规定;</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2.落实政府采购政策需满足的资格要求：</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合同包1(恒口示范区恒口片区小型灌区节水改造项目设计服务)落实政府采购政策需满足的资格要求如下:</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关于在政府采购活动中查询及使用信用记录有关问题的通知》（财库〔2016〕125号）；(2)《政府采购促进中小企业发展办法》（财库〔2020〕46号）、《关于政府采购支持监狱企业发展有关问题的通知》（财库〔2014〕68号）以及《关于促进残疾人就业政府采购政策的通知》（财库〔2017〕141号）；(3)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(4)财政部、发展改革委、生态环境部、市场监管总局《关于调整优化节能产品、环境标志产品政府采购执行机制的通知》（财库〔2019〕9号）；(5)财政部、国务院扶贫办《关于运用政府采购政策支持脱贫攻坚的通知》（财库〔2019〕27号）；(6)《关于运用政府采购政策支持乡村产业振兴的通知》（财库〔2022〕19号）；(7)陕西省财政厅关于印发《陕西省中小企业政府采购信用融资办法》（陕财办采〔2018〕23号）;(8)陕西省财政厅《关于进一步加强政府绿色采购有关问题的通知》陕财办采〔2022〕29号；(9)《关于进一步加大政府采购支持中小企业力度的通知》（财库〔2022〕19号；(10)《陕西省财政厅关于进一步落实政府采购支持中小企业相关政策的通知》（陕财办采〔2023〕3号）；(11)《陕西省财政厅关于进一步优化政府采购营商环境有关事项的通知》（陕财办采（2023）4号）；(12)如有最新颁布的政府采购政策，按最新的文件执行。</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3.本项目的特定资格要求：</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合同包1(恒口示范区恒口片区小型灌区节水改造项目设计服务)特定资格要求如下:</w:t>
      </w:r>
    </w:p>
    <w:p>
      <w:pPr>
        <w:pStyle w:val="4"/>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在中华人民共和国境内注册的独立法人或其他组织，在经营中无违法违规不良记录;具备完善的营业执照、税务登记证、组织机构代码证或标识统一社会信用代码的营业执照齐全有效</w:t>
      </w:r>
      <w:r>
        <w:rPr>
          <w:rFonts w:hint="eastAsia" w:ascii="宋体" w:hAnsi="宋体" w:eastAsia="宋体" w:cs="宋体"/>
          <w:sz w:val="21"/>
          <w:szCs w:val="21"/>
          <w:lang w:eastAsia="zh-CN"/>
        </w:rPr>
        <w:t>；</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(2).</w:t>
      </w:r>
      <w:r>
        <w:rPr>
          <w:rFonts w:hint="eastAsia" w:ascii="宋体" w:hAnsi="宋体" w:eastAsia="宋体" w:cs="宋体"/>
          <w:sz w:val="21"/>
          <w:szCs w:val="21"/>
        </w:rPr>
        <w:t>供应商法定代表人授权委托书、被授权人身份证原件(法定代表人直接参加，只须提交其身份证)</w:t>
      </w:r>
      <w:r>
        <w:rPr>
          <w:rFonts w:hint="eastAsia" w:ascii="宋体" w:hAnsi="宋体" w:eastAsia="宋体" w:cs="宋体"/>
          <w:sz w:val="21"/>
          <w:szCs w:val="21"/>
          <w:lang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书面声明:供应商必须提供参加政府采购活动近3年内(2019年9月至今)在经营活动中没有重大违法记录的书面声明</w:t>
      </w:r>
      <w:r>
        <w:rPr>
          <w:rFonts w:hint="eastAsia" w:ascii="宋体" w:hAnsi="宋体" w:eastAsia="宋体" w:cs="宋体"/>
          <w:sz w:val="21"/>
          <w:szCs w:val="21"/>
          <w:lang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供应商公章)</w:t>
      </w:r>
      <w:r>
        <w:rPr>
          <w:rFonts w:hint="eastAsia" w:ascii="宋体" w:hAnsi="宋体" w:eastAsia="宋体" w:cs="宋体"/>
          <w:sz w:val="21"/>
          <w:szCs w:val="21"/>
          <w:lang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rPr>
        <w:t>完税证明:提供截止至磋商时间前六个月任意一个月份的纳税证明或完税证明，纳税证明或完税证明上应有代收机构或税务机关的公章或业务专用章。依法免税的供应商应提供相关文件证明</w:t>
      </w:r>
      <w:r>
        <w:rPr>
          <w:rFonts w:hint="eastAsia" w:ascii="宋体" w:hAnsi="宋体" w:eastAsia="宋体" w:cs="宋体"/>
          <w:sz w:val="21"/>
          <w:szCs w:val="21"/>
          <w:lang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r>
        <w:rPr>
          <w:rFonts w:hint="eastAsia" w:ascii="宋体" w:hAnsi="宋体" w:eastAsia="宋体" w:cs="宋体"/>
          <w:sz w:val="21"/>
          <w:szCs w:val="21"/>
        </w:rPr>
        <w:t>社会保障资金缴纳证明:提供提供截止至磋商时间前六个月任意一个月份的社会保障资金缴存单据或社保机构开具的社会保险参保缴费情况证明，依法不需要缴纳社会保障资金的单位应提供相关证明材料</w:t>
      </w:r>
      <w:r>
        <w:rPr>
          <w:rFonts w:hint="eastAsia" w:ascii="宋体" w:hAnsi="宋体" w:eastAsia="宋体" w:cs="宋体"/>
          <w:sz w:val="21"/>
          <w:szCs w:val="21"/>
          <w:lang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r>
        <w:rPr>
          <w:rFonts w:hint="eastAsia" w:ascii="宋体" w:hAnsi="宋体" w:eastAsia="宋体" w:cs="宋体"/>
          <w:sz w:val="21"/>
          <w:szCs w:val="21"/>
        </w:rPr>
        <w:t>财务状况报告:提供2022年以来至少一年的财务审计报告(成立时间至提交响应文件截止时间不足1年的可提供成立后任意时段的资产负债表)或其基本存款账户开户银行出具的资信证明</w:t>
      </w:r>
      <w:r>
        <w:rPr>
          <w:rFonts w:hint="eastAsia" w:ascii="宋体" w:hAnsi="宋体" w:eastAsia="宋体" w:cs="宋体"/>
          <w:sz w:val="21"/>
          <w:szCs w:val="21"/>
          <w:lang w:eastAsia="zh-CN"/>
        </w:rPr>
        <w:t>；</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(8).</w:t>
      </w:r>
      <w:r>
        <w:rPr>
          <w:rFonts w:hint="eastAsia" w:ascii="宋体" w:hAnsi="宋体" w:eastAsia="宋体" w:cs="宋体"/>
          <w:sz w:val="21"/>
          <w:szCs w:val="21"/>
        </w:rPr>
        <w:t>投标人须具备建设行政主管部门颁发的工程设计水利行业乙级及以上(含乙级)资质，并在人员、设备、资</w:t>
      </w:r>
      <w:r>
        <w:rPr>
          <w:rFonts w:hint="eastAsia" w:ascii="宋体" w:hAnsi="宋体" w:eastAsia="宋体" w:cs="宋体"/>
          <w:sz w:val="21"/>
          <w:szCs w:val="21"/>
          <w:lang w:val="en-US" w:eastAsia="zh-CN"/>
        </w:rPr>
        <w:t>金</w:t>
      </w:r>
      <w:r>
        <w:rPr>
          <w:rFonts w:hint="eastAsia" w:ascii="宋体" w:hAnsi="宋体" w:eastAsia="宋体" w:cs="宋体"/>
          <w:sz w:val="21"/>
          <w:szCs w:val="21"/>
        </w:rPr>
        <w:t>等方面具备相应的设计能力;投标人拟派项目负责人须具备</w:t>
      </w:r>
      <w:r>
        <w:rPr>
          <w:rFonts w:hint="eastAsia" w:ascii="微软雅黑" w:hAnsi="微软雅黑" w:eastAsia="微软雅黑" w:cs="微软雅黑"/>
          <w:sz w:val="21"/>
          <w:szCs w:val="21"/>
        </w:rPr>
        <w:t>【</w:t>
      </w:r>
      <w:r>
        <w:rPr>
          <w:rFonts w:hint="eastAsia" w:ascii="宋体" w:hAnsi="宋体" w:eastAsia="宋体" w:cs="宋体"/>
          <w:sz w:val="21"/>
          <w:szCs w:val="21"/>
        </w:rPr>
        <w:t>中级技术职</w:t>
      </w:r>
      <w:r>
        <w:rPr>
          <w:rFonts w:hint="eastAsia" w:ascii="宋体" w:hAnsi="宋体" w:eastAsia="宋体" w:cs="宋体"/>
          <w:sz w:val="21"/>
          <w:szCs w:val="21"/>
          <w:lang w:val="en-US" w:eastAsia="zh-CN"/>
        </w:rPr>
        <w:t>证证</w:t>
      </w:r>
      <w:bookmarkStart w:id="0" w:name="_GoBack"/>
      <w:bookmarkEnd w:id="0"/>
      <w:r>
        <w:rPr>
          <w:rFonts w:hint="eastAsia" w:ascii="微软雅黑" w:hAnsi="微软雅黑" w:eastAsia="微软雅黑" w:cs="微软雅黑"/>
          <w:sz w:val="21"/>
          <w:szCs w:val="21"/>
          <w:lang w:val="en-US" w:eastAsia="zh-CN"/>
        </w:rPr>
        <w:t>】</w:t>
      </w:r>
      <w:r>
        <w:rPr>
          <w:rFonts w:hint="eastAsia" w:ascii="宋体" w:hAnsi="宋体" w:eastAsia="宋体" w:cs="宋体"/>
          <w:sz w:val="21"/>
          <w:szCs w:val="21"/>
        </w:rPr>
        <w:t>及以上执业资格</w:t>
      </w:r>
      <w:r>
        <w:rPr>
          <w:rFonts w:hint="eastAsia" w:ascii="宋体" w:hAnsi="宋体" w:eastAsia="宋体" w:cs="宋体"/>
          <w:sz w:val="21"/>
          <w:szCs w:val="21"/>
          <w:lang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本项目专门面向中小企业，供应商须提供中小企业声明函原件。须符合《政府采购促进中小企业发展管理办法(财库(2020)46号)规定的中小企业参加:(提供《中小企业声明函》，式样见投标文件格式</w:t>
      </w:r>
      <w:r>
        <w:rPr>
          <w:rFonts w:hint="eastAsia" w:ascii="宋体" w:hAnsi="宋体" w:eastAsia="宋体" w:cs="宋体"/>
          <w:sz w:val="21"/>
          <w:szCs w:val="21"/>
          <w:lang w:eastAsia="zh-CN"/>
        </w:rPr>
        <w:t>。</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(10).</w:t>
      </w:r>
      <w:r>
        <w:rPr>
          <w:rFonts w:hint="eastAsia" w:ascii="宋体" w:hAnsi="宋体" w:eastAsia="宋体" w:cs="宋体"/>
          <w:sz w:val="21"/>
          <w:szCs w:val="21"/>
        </w:rPr>
        <w:t>本项目不接受联合体投标。</w:t>
      </w:r>
    </w:p>
    <w:p>
      <w:pPr>
        <w:pStyle w:val="4"/>
        <w:keepNext w:val="0"/>
        <w:keepLines w:val="0"/>
        <w:pageBreakBefore w:val="0"/>
        <w:widowControl/>
        <w:kinsoku/>
        <w:wordWrap/>
        <w:overflowPunct/>
        <w:topLinePunct w:val="0"/>
        <w:autoSpaceDE/>
        <w:autoSpaceDN/>
        <w:bidi w:val="0"/>
        <w:adjustRightInd/>
        <w:snapToGrid/>
        <w:spacing w:line="400" w:lineRule="exact"/>
        <w:textAlignment w:val="auto"/>
        <w:outlineLvl w:val="3"/>
        <w:rPr>
          <w:rFonts w:hint="eastAsia" w:ascii="宋体" w:hAnsi="宋体" w:eastAsia="宋体" w:cs="宋体"/>
          <w:sz w:val="21"/>
          <w:szCs w:val="21"/>
        </w:rPr>
      </w:pPr>
      <w:r>
        <w:rPr>
          <w:rFonts w:hint="eastAsia" w:ascii="宋体" w:hAnsi="宋体" w:eastAsia="宋体" w:cs="宋体"/>
          <w:b/>
          <w:sz w:val="21"/>
          <w:szCs w:val="21"/>
        </w:rPr>
        <w:t>三、获取采购文件</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时间：2024年06月11日 至 2024年06月17日 ，每天上午08:00:00 至 12:00:00 ，下午14:00:00 至 18:00:00 （北京时间）</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途径：全国公共资源交易平台（陕西省·安康市）（网址：http://ak.sxggzyjy.cn/）</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方式：在线获取</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售价：0元</w:t>
      </w:r>
    </w:p>
    <w:p>
      <w:pPr>
        <w:pStyle w:val="4"/>
        <w:keepNext w:val="0"/>
        <w:keepLines w:val="0"/>
        <w:pageBreakBefore w:val="0"/>
        <w:widowControl/>
        <w:kinsoku/>
        <w:wordWrap/>
        <w:overflowPunct/>
        <w:topLinePunct w:val="0"/>
        <w:autoSpaceDE/>
        <w:autoSpaceDN/>
        <w:bidi w:val="0"/>
        <w:adjustRightInd/>
        <w:snapToGrid/>
        <w:spacing w:line="400" w:lineRule="exact"/>
        <w:textAlignment w:val="auto"/>
        <w:outlineLvl w:val="3"/>
        <w:rPr>
          <w:rFonts w:hint="eastAsia" w:ascii="宋体" w:hAnsi="宋体" w:eastAsia="宋体" w:cs="宋体"/>
          <w:sz w:val="21"/>
          <w:szCs w:val="21"/>
        </w:rPr>
      </w:pPr>
      <w:r>
        <w:rPr>
          <w:rFonts w:hint="eastAsia" w:ascii="宋体" w:hAnsi="宋体" w:eastAsia="宋体" w:cs="宋体"/>
          <w:b/>
          <w:sz w:val="21"/>
          <w:szCs w:val="21"/>
        </w:rPr>
        <w:t>四、响应文件提交</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截止时间：2024年06月21日 16时00分00秒 （北京时间）</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地点</w:t>
      </w:r>
      <w:r>
        <w:rPr>
          <w:rFonts w:hint="eastAsia" w:ascii="宋体" w:hAnsi="宋体" w:eastAsia="宋体" w:cs="宋体"/>
          <w:sz w:val="21"/>
          <w:szCs w:val="21"/>
          <w:lang w:eastAsia="zh-CN"/>
        </w:rPr>
        <w:t>：</w:t>
      </w:r>
      <w:r>
        <w:rPr>
          <w:rFonts w:hint="eastAsia" w:ascii="宋体" w:hAnsi="宋体" w:eastAsia="宋体" w:cs="宋体"/>
          <w:sz w:val="21"/>
          <w:szCs w:val="21"/>
        </w:rPr>
        <w:t>全国公共资源交易平台（陕西省·安康市）（网址：http://ak.sxggzyjy.cn/）</w:t>
      </w:r>
    </w:p>
    <w:p>
      <w:pPr>
        <w:pStyle w:val="4"/>
        <w:keepNext w:val="0"/>
        <w:keepLines w:val="0"/>
        <w:pageBreakBefore w:val="0"/>
        <w:widowControl/>
        <w:kinsoku/>
        <w:wordWrap/>
        <w:overflowPunct/>
        <w:topLinePunct w:val="0"/>
        <w:autoSpaceDE/>
        <w:autoSpaceDN/>
        <w:bidi w:val="0"/>
        <w:adjustRightInd/>
        <w:snapToGrid/>
        <w:spacing w:line="400" w:lineRule="exact"/>
        <w:textAlignment w:val="auto"/>
        <w:outlineLvl w:val="3"/>
        <w:rPr>
          <w:rFonts w:hint="eastAsia" w:ascii="宋体" w:hAnsi="宋体" w:eastAsia="宋体" w:cs="宋体"/>
          <w:sz w:val="21"/>
          <w:szCs w:val="21"/>
        </w:rPr>
      </w:pPr>
      <w:r>
        <w:rPr>
          <w:rFonts w:hint="eastAsia" w:ascii="宋体" w:hAnsi="宋体" w:eastAsia="宋体" w:cs="宋体"/>
          <w:b/>
          <w:sz w:val="21"/>
          <w:szCs w:val="21"/>
        </w:rPr>
        <w:t>五、开启</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时间：2024年06月21日 16时00分00秒 （北京时间）</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地点：安康市公共资源交易中心不见面开标大厅</w:t>
      </w:r>
    </w:p>
    <w:p>
      <w:pPr>
        <w:pStyle w:val="4"/>
        <w:keepNext w:val="0"/>
        <w:keepLines w:val="0"/>
        <w:pageBreakBefore w:val="0"/>
        <w:widowControl/>
        <w:kinsoku/>
        <w:wordWrap/>
        <w:overflowPunct/>
        <w:topLinePunct w:val="0"/>
        <w:autoSpaceDE/>
        <w:autoSpaceDN/>
        <w:bidi w:val="0"/>
        <w:adjustRightInd/>
        <w:snapToGrid/>
        <w:spacing w:line="400" w:lineRule="exact"/>
        <w:textAlignment w:val="auto"/>
        <w:outlineLvl w:val="3"/>
        <w:rPr>
          <w:rFonts w:hint="eastAsia" w:ascii="宋体" w:hAnsi="宋体" w:eastAsia="宋体" w:cs="宋体"/>
          <w:sz w:val="21"/>
          <w:szCs w:val="21"/>
        </w:rPr>
      </w:pPr>
      <w:r>
        <w:rPr>
          <w:rFonts w:hint="eastAsia" w:ascii="宋体" w:hAnsi="宋体" w:eastAsia="宋体" w:cs="宋体"/>
          <w:b/>
          <w:sz w:val="21"/>
          <w:szCs w:val="21"/>
        </w:rPr>
        <w:t>六、公告期限</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自本公告发布之日起3个工作日。</w:t>
      </w:r>
    </w:p>
    <w:p>
      <w:pPr>
        <w:pStyle w:val="4"/>
        <w:keepNext w:val="0"/>
        <w:keepLines w:val="0"/>
        <w:pageBreakBefore w:val="0"/>
        <w:widowControl/>
        <w:kinsoku/>
        <w:wordWrap/>
        <w:overflowPunct/>
        <w:topLinePunct w:val="0"/>
        <w:autoSpaceDE/>
        <w:autoSpaceDN/>
        <w:bidi w:val="0"/>
        <w:adjustRightInd/>
        <w:snapToGrid/>
        <w:spacing w:line="400" w:lineRule="exact"/>
        <w:textAlignment w:val="auto"/>
        <w:outlineLvl w:val="3"/>
        <w:rPr>
          <w:rFonts w:hint="eastAsia" w:ascii="宋体" w:hAnsi="宋体" w:eastAsia="宋体" w:cs="宋体"/>
          <w:sz w:val="21"/>
          <w:szCs w:val="21"/>
        </w:rPr>
      </w:pPr>
      <w:r>
        <w:rPr>
          <w:rFonts w:hint="eastAsia" w:ascii="宋体" w:hAnsi="宋体" w:eastAsia="宋体" w:cs="宋体"/>
          <w:b/>
          <w:sz w:val="21"/>
          <w:szCs w:val="21"/>
        </w:rPr>
        <w:t>七、其他补充事宜</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供应商使用捆绑陕西省公共资源交易平台的CA锁登录电子交易平台，通过政府采购系统企业端进入，点击“我要投标”并完善相关投标信息；（2）供应商须在文件获取截止时间前登录电子交易平台下载招标文件，否则责任自负；（3）本项目采用不见面开标：电子化投标方式投标，相关操作流程详见全国公共资源交易平台（陕西省）网站[服务指南-下载专区]中的《陕西省公共资源交易中心政府采购项目投标指南》；（4）电子招标文件技术支持：4009280095、4009980000；（5）未及时下载文件的将会影响后续开评标活动；（6）请各供应商获取招标文件后，按照陕西省财政厅《关于政府采购投标人注册登记有关事项的通知》要求，通过陕西省政府采购网注册登记加入陕西省政府采购投标人库。</w:t>
      </w:r>
    </w:p>
    <w:p>
      <w:pPr>
        <w:pStyle w:val="4"/>
        <w:keepNext w:val="0"/>
        <w:keepLines w:val="0"/>
        <w:pageBreakBefore w:val="0"/>
        <w:widowControl/>
        <w:kinsoku/>
        <w:wordWrap/>
        <w:overflowPunct/>
        <w:topLinePunct w:val="0"/>
        <w:autoSpaceDE/>
        <w:autoSpaceDN/>
        <w:bidi w:val="0"/>
        <w:adjustRightInd/>
        <w:snapToGrid/>
        <w:spacing w:line="400" w:lineRule="exact"/>
        <w:textAlignment w:val="auto"/>
        <w:outlineLvl w:val="3"/>
        <w:rPr>
          <w:rFonts w:hint="eastAsia" w:ascii="宋体" w:hAnsi="宋体" w:eastAsia="宋体" w:cs="宋体"/>
          <w:sz w:val="21"/>
          <w:szCs w:val="21"/>
        </w:rPr>
      </w:pPr>
      <w:r>
        <w:rPr>
          <w:rFonts w:hint="eastAsia" w:ascii="宋体" w:hAnsi="宋体" w:eastAsia="宋体" w:cs="宋体"/>
          <w:b/>
          <w:sz w:val="21"/>
          <w:szCs w:val="21"/>
        </w:rPr>
        <w:t>八、对本次招标提出询问，请按以下方式联系。</w:t>
      </w:r>
    </w:p>
    <w:p>
      <w:pPr>
        <w:pStyle w:val="4"/>
        <w:keepNext w:val="0"/>
        <w:keepLines w:val="0"/>
        <w:pageBreakBefore w:val="0"/>
        <w:widowControl/>
        <w:kinsoku/>
        <w:wordWrap/>
        <w:overflowPunct/>
        <w:topLinePunct w:val="0"/>
        <w:autoSpaceDE/>
        <w:autoSpaceDN/>
        <w:bidi w:val="0"/>
        <w:adjustRightInd/>
        <w:snapToGrid/>
        <w:spacing w:line="400" w:lineRule="exact"/>
        <w:ind w:left="0" w:firstLine="422" w:firstLineChars="200"/>
        <w:textAlignment w:val="auto"/>
        <w:outlineLvl w:val="5"/>
        <w:rPr>
          <w:rFonts w:hint="eastAsia" w:ascii="宋体" w:hAnsi="宋体" w:eastAsia="宋体" w:cs="宋体"/>
          <w:sz w:val="21"/>
          <w:szCs w:val="21"/>
        </w:rPr>
      </w:pPr>
      <w:r>
        <w:rPr>
          <w:rFonts w:hint="eastAsia" w:ascii="宋体" w:hAnsi="宋体" w:eastAsia="宋体" w:cs="宋体"/>
          <w:b/>
          <w:sz w:val="21"/>
          <w:szCs w:val="21"/>
        </w:rPr>
        <w:t>1.采购人信息</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名称：安康市恒口示范区社会事务管理局</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地址：安康市恒口示范区创业大厦</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联系方式：15209152279</w:t>
      </w:r>
    </w:p>
    <w:p>
      <w:pPr>
        <w:pStyle w:val="4"/>
        <w:keepNext w:val="0"/>
        <w:keepLines w:val="0"/>
        <w:pageBreakBefore w:val="0"/>
        <w:widowControl/>
        <w:kinsoku/>
        <w:wordWrap/>
        <w:overflowPunct/>
        <w:topLinePunct w:val="0"/>
        <w:autoSpaceDE/>
        <w:autoSpaceDN/>
        <w:bidi w:val="0"/>
        <w:adjustRightInd/>
        <w:snapToGrid/>
        <w:spacing w:line="400" w:lineRule="exact"/>
        <w:ind w:left="0" w:firstLine="422" w:firstLineChars="200"/>
        <w:textAlignment w:val="auto"/>
        <w:outlineLvl w:val="5"/>
        <w:rPr>
          <w:rFonts w:hint="eastAsia" w:ascii="宋体" w:hAnsi="宋体" w:eastAsia="宋体" w:cs="宋体"/>
          <w:sz w:val="21"/>
          <w:szCs w:val="21"/>
        </w:rPr>
      </w:pPr>
      <w:r>
        <w:rPr>
          <w:rFonts w:hint="eastAsia" w:ascii="宋体" w:hAnsi="宋体" w:eastAsia="宋体" w:cs="宋体"/>
          <w:b/>
          <w:sz w:val="21"/>
          <w:szCs w:val="21"/>
        </w:rPr>
        <w:t>2.采购代理机构信息</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名称：鸿图造价咨询有限责任公司</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地址：陕西省安康市汉滨区南环快速干道8号（诚鹏机电城D栋55006号）</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联系方式：15991183317</w:t>
      </w:r>
    </w:p>
    <w:p>
      <w:pPr>
        <w:pStyle w:val="4"/>
        <w:keepNext w:val="0"/>
        <w:keepLines w:val="0"/>
        <w:pageBreakBefore w:val="0"/>
        <w:widowControl/>
        <w:kinsoku/>
        <w:wordWrap/>
        <w:overflowPunct/>
        <w:topLinePunct w:val="0"/>
        <w:autoSpaceDE/>
        <w:autoSpaceDN/>
        <w:bidi w:val="0"/>
        <w:adjustRightInd/>
        <w:snapToGrid/>
        <w:spacing w:line="400" w:lineRule="exact"/>
        <w:ind w:left="0" w:firstLine="422" w:firstLineChars="200"/>
        <w:textAlignment w:val="auto"/>
        <w:outlineLvl w:val="5"/>
        <w:rPr>
          <w:rFonts w:hint="eastAsia" w:ascii="宋体" w:hAnsi="宋体" w:eastAsia="宋体" w:cs="宋体"/>
          <w:sz w:val="21"/>
          <w:szCs w:val="21"/>
        </w:rPr>
      </w:pPr>
      <w:r>
        <w:rPr>
          <w:rFonts w:hint="eastAsia" w:ascii="宋体" w:hAnsi="宋体" w:eastAsia="宋体" w:cs="宋体"/>
          <w:b/>
          <w:sz w:val="21"/>
          <w:szCs w:val="21"/>
        </w:rPr>
        <w:t>3.项目联系方式</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项目联系人：张红</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电话：15991183317</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jc w:val="right"/>
        <w:textAlignment w:val="auto"/>
        <w:rPr>
          <w:rFonts w:hint="eastAsia" w:ascii="宋体" w:hAnsi="宋体" w:eastAsia="宋体" w:cs="宋体"/>
          <w:sz w:val="21"/>
          <w:szCs w:val="21"/>
        </w:rPr>
      </w:pPr>
      <w:r>
        <w:rPr>
          <w:rFonts w:hint="eastAsia" w:ascii="宋体" w:hAnsi="宋体" w:eastAsia="宋体" w:cs="宋体"/>
          <w:sz w:val="21"/>
          <w:szCs w:val="21"/>
        </w:rPr>
        <w:t>鸿图造价咨询有限责任公司</w:t>
      </w:r>
    </w:p>
    <w:p>
      <w:pPr>
        <w:pStyle w:val="4"/>
        <w:keepNext w:val="0"/>
        <w:keepLines w:val="0"/>
        <w:pageBreakBefore w:val="0"/>
        <w:widowControl/>
        <w:kinsoku/>
        <w:wordWrap/>
        <w:overflowPunct/>
        <w:topLinePunct w:val="0"/>
        <w:autoSpaceDE/>
        <w:autoSpaceDN/>
        <w:bidi w:val="0"/>
        <w:adjustRightInd/>
        <w:snapToGrid/>
        <w:spacing w:line="400" w:lineRule="exact"/>
        <w:ind w:left="0" w:firstLine="420" w:firstLineChars="200"/>
        <w:jc w:val="right"/>
        <w:textAlignment w:val="auto"/>
      </w:pPr>
      <w:r>
        <w:rPr>
          <w:rFonts w:hint="eastAsia" w:ascii="宋体" w:hAnsi="宋体" w:eastAsia="宋体" w:cs="宋体"/>
          <w:sz w:val="21"/>
          <w:szCs w:val="21"/>
          <w:lang w:val="en-US" w:eastAsia="zh-CN"/>
        </w:rPr>
        <w:t>2024年06月11日</w:t>
      </w:r>
      <w:r>
        <w:rPr>
          <w:rFonts w:hint="eastAsia" w:ascii="宋体" w:hAnsi="宋体" w:eastAsia="宋体" w:cs="宋体"/>
          <w:sz w:val="21"/>
          <w:szCs w:val="21"/>
        </w:rPr>
        <w:br w:type="textWrapping"/>
      </w:r>
    </w:p>
    <w:p>
      <w:pPr>
        <w:pStyle w:val="4"/>
        <w:rPr>
          <w:rFonts w:hint="eastAsia"/>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0NmU5ZGFmYzQ3OWU0OGZiMDUwNzY0MTNkOThhYWIifQ=="/>
  </w:docVars>
  <w:rsids>
    <w:rsidRoot w:val="53B52B8D"/>
    <w:rsid w:val="00D75534"/>
    <w:rsid w:val="066A6D44"/>
    <w:rsid w:val="0E277F52"/>
    <w:rsid w:val="177F50ED"/>
    <w:rsid w:val="1CD14DF9"/>
    <w:rsid w:val="1E5404E7"/>
    <w:rsid w:val="1FFF667B"/>
    <w:rsid w:val="2B8B382F"/>
    <w:rsid w:val="3F8C5D8F"/>
    <w:rsid w:val="53B52B8D"/>
    <w:rsid w:val="5B5437AD"/>
    <w:rsid w:val="5E2A4237"/>
    <w:rsid w:val="65E120E1"/>
    <w:rsid w:val="67686034"/>
    <w:rsid w:val="77F79321"/>
    <w:rsid w:val="7D913F95"/>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2523</Words>
  <Characters>2963</Characters>
  <Lines>0</Lines>
  <Paragraphs>0</Paragraphs>
  <TotalTime>21</TotalTime>
  <ScaleCrop>false</ScaleCrop>
  <LinksUpToDate>false</LinksUpToDate>
  <CharactersWithSpaces>2978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小倔强〔Fa1r〕°</cp:lastModifiedBy>
  <dcterms:modified xsi:type="dcterms:W3CDTF">2024-06-07T02:36:48Z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12B581FFC61B461580EB649D4E0B1C1F_13</vt:lpwstr>
  </property>
</Properties>
</file>