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3EC517">
      <w:pPr>
        <w:autoSpaceDE w:val="0"/>
        <w:autoSpaceDN w:val="0"/>
        <w:adjustRightInd w:val="0"/>
        <w:spacing w:line="360" w:lineRule="auto"/>
        <w:jc w:val="left"/>
        <w:rPr>
          <w:rFonts w:ascii="宋体" w:hAnsi="宋体" w:cs="宋体"/>
          <w:b/>
          <w:bCs/>
          <w:color w:val="auto"/>
          <w:kern w:val="0"/>
          <w:sz w:val="32"/>
          <w:szCs w:val="32"/>
        </w:rPr>
      </w:pPr>
      <w:r>
        <w:rPr>
          <w:rFonts w:hint="eastAsia" w:ascii="宋体" w:hAnsi="宋体" w:cs="宋体"/>
          <w:b/>
          <w:bCs/>
          <w:color w:val="auto"/>
          <w:kern w:val="0"/>
          <w:sz w:val="32"/>
          <w:szCs w:val="32"/>
          <w:lang w:val="zh-CN"/>
        </w:rPr>
        <w:t>采购项目编号：【</w:t>
      </w:r>
      <w:r>
        <w:rPr>
          <w:rFonts w:hint="eastAsia" w:ascii="宋体" w:hAnsi="宋体" w:cs="宋体"/>
          <w:b/>
          <w:bCs/>
          <w:color w:val="auto"/>
          <w:kern w:val="0"/>
          <w:sz w:val="32"/>
          <w:szCs w:val="32"/>
          <w:lang w:eastAsia="zh-CN"/>
        </w:rPr>
        <w:t>RHAKCG-20241231</w:t>
      </w:r>
      <w:r>
        <w:rPr>
          <w:rFonts w:hint="eastAsia" w:ascii="宋体" w:hAnsi="宋体" w:cs="宋体"/>
          <w:b/>
          <w:bCs/>
          <w:color w:val="auto"/>
          <w:kern w:val="0"/>
          <w:sz w:val="32"/>
          <w:szCs w:val="32"/>
        </w:rPr>
        <w:t>】</w:t>
      </w:r>
    </w:p>
    <w:p w14:paraId="436393AB">
      <w:pPr>
        <w:pStyle w:val="11"/>
        <w:rPr>
          <w:rFonts w:ascii="宋体" w:hAnsi="宋体" w:cs="宋体"/>
          <w:b/>
          <w:bCs/>
          <w:color w:val="auto"/>
          <w:sz w:val="44"/>
          <w:szCs w:val="44"/>
          <w:lang w:val="zh-CN"/>
        </w:rPr>
      </w:pPr>
    </w:p>
    <w:p w14:paraId="6EC91DB4">
      <w:pPr>
        <w:jc w:val="center"/>
        <w:rPr>
          <w:rFonts w:hint="eastAsia" w:ascii="宋体" w:hAnsi="宋体" w:cs="宋体"/>
          <w:b/>
          <w:bCs/>
          <w:color w:val="auto"/>
          <w:kern w:val="0"/>
          <w:sz w:val="52"/>
          <w:szCs w:val="52"/>
          <w:lang w:val="zh-CN"/>
        </w:rPr>
      </w:pPr>
      <w:r>
        <w:rPr>
          <w:rFonts w:hint="eastAsia" w:ascii="宋体" w:hAnsi="宋体" w:cs="宋体"/>
          <w:b/>
          <w:bCs/>
          <w:color w:val="auto"/>
          <w:kern w:val="0"/>
          <w:sz w:val="52"/>
          <w:szCs w:val="52"/>
          <w:lang w:val="zh-CN"/>
        </w:rPr>
        <w:t>岚皋县2025年城市分批次用地占用林地审批项目</w:t>
      </w:r>
    </w:p>
    <w:p w14:paraId="1DEC607C">
      <w:pPr>
        <w:pStyle w:val="5"/>
        <w:numPr>
          <w:ilvl w:val="1"/>
          <w:numId w:val="0"/>
        </w:numPr>
        <w:ind w:leftChars="0"/>
        <w:rPr>
          <w:color w:val="auto"/>
        </w:rPr>
      </w:pPr>
    </w:p>
    <w:p w14:paraId="1A46B00B">
      <w:pPr>
        <w:rPr>
          <w:color w:val="auto"/>
        </w:rPr>
      </w:pPr>
    </w:p>
    <w:p w14:paraId="7EE4B612">
      <w:pPr>
        <w:jc w:val="center"/>
        <w:rPr>
          <w:color w:val="auto"/>
        </w:rPr>
      </w:pPr>
      <w:r>
        <w:rPr>
          <w:rFonts w:hint="eastAsia" w:ascii="宋体" w:hAnsi="宋体"/>
          <w:b/>
          <w:color w:val="auto"/>
          <w:sz w:val="96"/>
          <w:szCs w:val="96"/>
        </w:rPr>
        <w:t>竞争性磋商</w:t>
      </w:r>
      <w:r>
        <w:rPr>
          <w:rFonts w:ascii="宋体" w:hAnsi="宋体"/>
          <w:b/>
          <w:color w:val="auto"/>
          <w:sz w:val="96"/>
          <w:szCs w:val="96"/>
        </w:rPr>
        <w:t>文件</w:t>
      </w:r>
    </w:p>
    <w:p w14:paraId="5F7BDAAD">
      <w:pPr>
        <w:pStyle w:val="5"/>
        <w:numPr>
          <w:ilvl w:val="1"/>
          <w:numId w:val="0"/>
        </w:numPr>
        <w:rPr>
          <w:color w:val="auto"/>
        </w:rPr>
      </w:pPr>
      <w:r>
        <w:rPr>
          <w:rFonts w:hint="eastAsia" w:ascii="宋体" w:hAnsi="宋体"/>
          <w:color w:val="auto"/>
          <w:sz w:val="28"/>
          <w:szCs w:val="28"/>
        </w:rPr>
        <w:drawing>
          <wp:anchor distT="0" distB="0" distL="114300" distR="114300" simplePos="0" relativeHeight="251659264" behindDoc="1" locked="0" layoutInCell="1" allowOverlap="1">
            <wp:simplePos x="0" y="0"/>
            <wp:positionH relativeFrom="column">
              <wp:posOffset>2028190</wp:posOffset>
            </wp:positionH>
            <wp:positionV relativeFrom="paragraph">
              <wp:posOffset>90170</wp:posOffset>
            </wp:positionV>
            <wp:extent cx="1924050" cy="2734310"/>
            <wp:effectExtent l="0" t="0" r="0" b="8890"/>
            <wp:wrapNone/>
            <wp:docPr id="4" name="图片 4" descr="微信图片_202006151515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微信图片_20200615151509"/>
                    <pic:cNvPicPr>
                      <a:picLocks noChangeAspect="1"/>
                    </pic:cNvPicPr>
                  </pic:nvPicPr>
                  <pic:blipFill>
                    <a:blip r:embed="rId31"/>
                    <a:stretch>
                      <a:fillRect/>
                    </a:stretch>
                  </pic:blipFill>
                  <pic:spPr>
                    <a:xfrm>
                      <a:off x="0" y="0"/>
                      <a:ext cx="1924050" cy="2734310"/>
                    </a:xfrm>
                    <a:prstGeom prst="rect">
                      <a:avLst/>
                    </a:prstGeom>
                  </pic:spPr>
                </pic:pic>
              </a:graphicData>
            </a:graphic>
          </wp:anchor>
        </w:drawing>
      </w:r>
    </w:p>
    <w:p w14:paraId="107FC9B8">
      <w:pPr>
        <w:rPr>
          <w:rFonts w:ascii="宋体" w:hAnsi="宋体"/>
          <w:b/>
          <w:color w:val="auto"/>
          <w:sz w:val="28"/>
          <w:szCs w:val="28"/>
        </w:rPr>
      </w:pPr>
    </w:p>
    <w:p w14:paraId="356DC09E">
      <w:pPr>
        <w:widowControl/>
        <w:jc w:val="center"/>
        <w:rPr>
          <w:rFonts w:ascii="宋体" w:hAnsi="宋体"/>
          <w:b/>
          <w:color w:val="auto"/>
          <w:sz w:val="28"/>
          <w:szCs w:val="28"/>
        </w:rPr>
      </w:pPr>
    </w:p>
    <w:p w14:paraId="17778EAB">
      <w:pPr>
        <w:autoSpaceDE w:val="0"/>
        <w:autoSpaceDN w:val="0"/>
        <w:adjustRightInd w:val="0"/>
        <w:spacing w:line="360" w:lineRule="auto"/>
        <w:jc w:val="left"/>
        <w:rPr>
          <w:color w:val="auto"/>
          <w:kern w:val="0"/>
          <w:sz w:val="32"/>
          <w:szCs w:val="32"/>
          <w:u w:val="dotDash"/>
        </w:rPr>
      </w:pPr>
    </w:p>
    <w:p w14:paraId="77EED7C1">
      <w:pPr>
        <w:pStyle w:val="5"/>
        <w:numPr>
          <w:ilvl w:val="1"/>
          <w:numId w:val="0"/>
        </w:numPr>
        <w:rPr>
          <w:color w:val="auto"/>
        </w:rPr>
      </w:pPr>
    </w:p>
    <w:p w14:paraId="4BC1F03A">
      <w:pPr>
        <w:autoSpaceDE w:val="0"/>
        <w:autoSpaceDN w:val="0"/>
        <w:adjustRightInd w:val="0"/>
        <w:spacing w:line="360" w:lineRule="auto"/>
        <w:rPr>
          <w:b/>
          <w:bCs/>
          <w:color w:val="auto"/>
          <w:kern w:val="0"/>
          <w:sz w:val="32"/>
          <w:szCs w:val="32"/>
          <w:lang w:val="zh-CN"/>
        </w:rPr>
      </w:pPr>
    </w:p>
    <w:p w14:paraId="73F8EEE1">
      <w:pPr>
        <w:autoSpaceDE w:val="0"/>
        <w:autoSpaceDN w:val="0"/>
        <w:adjustRightInd w:val="0"/>
        <w:spacing w:line="360" w:lineRule="auto"/>
        <w:ind w:firstLine="1285" w:firstLineChars="400"/>
        <w:rPr>
          <w:b/>
          <w:bCs/>
          <w:color w:val="auto"/>
          <w:kern w:val="0"/>
          <w:sz w:val="32"/>
          <w:szCs w:val="32"/>
          <w:lang w:val="zh-CN"/>
        </w:rPr>
      </w:pPr>
    </w:p>
    <w:p w14:paraId="2963190D">
      <w:pPr>
        <w:autoSpaceDE w:val="0"/>
        <w:autoSpaceDN w:val="0"/>
        <w:adjustRightInd w:val="0"/>
        <w:spacing w:line="360" w:lineRule="auto"/>
        <w:rPr>
          <w:b/>
          <w:bCs/>
          <w:color w:val="auto"/>
          <w:kern w:val="0"/>
          <w:sz w:val="32"/>
          <w:szCs w:val="32"/>
          <w:lang w:val="zh-CN"/>
        </w:rPr>
      </w:pPr>
    </w:p>
    <w:p w14:paraId="777D65C5">
      <w:pPr>
        <w:autoSpaceDE w:val="0"/>
        <w:autoSpaceDN w:val="0"/>
        <w:adjustRightInd w:val="0"/>
        <w:spacing w:line="360" w:lineRule="auto"/>
        <w:rPr>
          <w:b/>
          <w:bCs/>
          <w:color w:val="auto"/>
          <w:kern w:val="0"/>
          <w:sz w:val="32"/>
          <w:szCs w:val="32"/>
          <w:lang w:val="zh-CN"/>
        </w:rPr>
      </w:pPr>
    </w:p>
    <w:p w14:paraId="21ACDF93">
      <w:pPr>
        <w:pStyle w:val="16"/>
        <w:rPr>
          <w:lang w:val="zh-CN"/>
        </w:rPr>
      </w:pPr>
    </w:p>
    <w:p w14:paraId="6710ED96">
      <w:pPr>
        <w:autoSpaceDE w:val="0"/>
        <w:autoSpaceDN w:val="0"/>
        <w:adjustRightInd w:val="0"/>
        <w:spacing w:line="360" w:lineRule="auto"/>
        <w:ind w:firstLine="2249" w:firstLineChars="700"/>
        <w:jc w:val="both"/>
        <w:rPr>
          <w:b/>
          <w:bCs/>
          <w:color w:val="auto"/>
          <w:kern w:val="0"/>
          <w:sz w:val="32"/>
          <w:szCs w:val="32"/>
          <w:lang w:val="zh-CN"/>
        </w:rPr>
      </w:pPr>
      <w:r>
        <w:rPr>
          <w:b/>
          <w:bCs/>
          <w:color w:val="auto"/>
          <w:kern w:val="0"/>
          <w:sz w:val="32"/>
          <w:szCs w:val="32"/>
          <w:lang w:val="zh-CN"/>
        </w:rPr>
        <w:t>采</w:t>
      </w:r>
      <w:r>
        <w:rPr>
          <w:rFonts w:hint="eastAsia"/>
          <w:b/>
          <w:bCs/>
          <w:color w:val="auto"/>
          <w:kern w:val="0"/>
          <w:sz w:val="32"/>
          <w:szCs w:val="32"/>
        </w:rPr>
        <w:t xml:space="preserve"> </w:t>
      </w:r>
      <w:r>
        <w:rPr>
          <w:b/>
          <w:bCs/>
          <w:color w:val="auto"/>
          <w:kern w:val="0"/>
          <w:sz w:val="32"/>
          <w:szCs w:val="32"/>
          <w:lang w:val="zh-CN"/>
        </w:rPr>
        <w:t>购</w:t>
      </w:r>
      <w:r>
        <w:rPr>
          <w:b/>
          <w:bCs/>
          <w:color w:val="auto"/>
          <w:kern w:val="0"/>
          <w:sz w:val="32"/>
          <w:szCs w:val="32"/>
        </w:rPr>
        <w:t xml:space="preserve"> </w:t>
      </w:r>
      <w:r>
        <w:rPr>
          <w:b/>
          <w:bCs/>
          <w:color w:val="auto"/>
          <w:kern w:val="0"/>
          <w:sz w:val="32"/>
          <w:szCs w:val="32"/>
          <w:lang w:val="zh-CN"/>
        </w:rPr>
        <w:t>人：</w:t>
      </w:r>
      <w:r>
        <w:rPr>
          <w:rFonts w:hint="eastAsia"/>
          <w:b/>
          <w:bCs/>
          <w:color w:val="auto"/>
          <w:kern w:val="0"/>
          <w:sz w:val="32"/>
          <w:szCs w:val="32"/>
          <w:lang w:val="zh-CN"/>
        </w:rPr>
        <w:t>岚皋县自然资源局</w:t>
      </w:r>
    </w:p>
    <w:p w14:paraId="73D85F70">
      <w:pPr>
        <w:autoSpaceDE w:val="0"/>
        <w:autoSpaceDN w:val="0"/>
        <w:adjustRightInd w:val="0"/>
        <w:spacing w:line="360" w:lineRule="auto"/>
        <w:ind w:firstLine="2249" w:firstLineChars="700"/>
        <w:rPr>
          <w:b/>
          <w:bCs/>
          <w:color w:val="auto"/>
          <w:kern w:val="0"/>
          <w:sz w:val="32"/>
          <w:szCs w:val="32"/>
          <w:lang w:val="zh-CN"/>
        </w:rPr>
      </w:pPr>
      <w:r>
        <w:rPr>
          <w:rFonts w:hint="eastAsia"/>
          <w:b/>
          <w:bCs/>
          <w:color w:val="auto"/>
          <w:kern w:val="0"/>
          <w:sz w:val="32"/>
          <w:szCs w:val="32"/>
          <w:lang w:val="zh-CN"/>
        </w:rPr>
        <w:t>采购代理机构：瑞恒项目管理有限公司</w:t>
      </w:r>
    </w:p>
    <w:p w14:paraId="6363D5B8">
      <w:pPr>
        <w:pStyle w:val="11"/>
        <w:ind w:firstLine="2249" w:firstLineChars="700"/>
        <w:rPr>
          <w:b/>
          <w:color w:val="auto"/>
          <w:sz w:val="40"/>
          <w:szCs w:val="30"/>
        </w:rPr>
        <w:sectPr>
          <w:headerReference r:id="rId3" w:type="default"/>
          <w:footerReference r:id="rId4" w:type="default"/>
          <w:footerReference r:id="rId5" w:type="even"/>
          <w:pgSz w:w="11849" w:h="16781"/>
          <w:pgMar w:top="1417" w:right="1417" w:bottom="1417" w:left="1417" w:header="851" w:footer="992" w:gutter="0"/>
          <w:pgNumType w:start="1"/>
          <w:cols w:space="720" w:num="1"/>
          <w:titlePg/>
          <w:docGrid w:linePitch="397" w:charSpace="0"/>
        </w:sectPr>
      </w:pPr>
      <w:r>
        <w:rPr>
          <w:rFonts w:ascii="宋体" w:hAnsi="宋体"/>
          <w:b/>
          <w:bCs/>
          <w:color w:val="auto"/>
          <w:sz w:val="32"/>
          <w:szCs w:val="32"/>
        </w:rPr>
        <w:t xml:space="preserve">日     </w:t>
      </w:r>
      <w:r>
        <w:rPr>
          <w:rFonts w:hint="eastAsia" w:ascii="宋体" w:hAnsi="宋体"/>
          <w:b/>
          <w:bCs/>
          <w:color w:val="auto"/>
          <w:sz w:val="32"/>
          <w:szCs w:val="32"/>
        </w:rPr>
        <w:t xml:space="preserve">   </w:t>
      </w:r>
      <w:r>
        <w:rPr>
          <w:rFonts w:ascii="宋体" w:hAnsi="宋体"/>
          <w:b/>
          <w:bCs/>
          <w:color w:val="auto"/>
          <w:sz w:val="32"/>
          <w:szCs w:val="32"/>
        </w:rPr>
        <w:t>期</w:t>
      </w:r>
      <w:r>
        <w:rPr>
          <w:rFonts w:hint="eastAsia" w:ascii="宋体" w:hAnsi="宋体"/>
          <w:b/>
          <w:bCs/>
          <w:color w:val="auto"/>
          <w:sz w:val="32"/>
          <w:szCs w:val="32"/>
        </w:rPr>
        <w:t>：</w:t>
      </w:r>
      <w:r>
        <w:rPr>
          <w:rFonts w:ascii="宋体" w:hAnsi="宋体"/>
          <w:b/>
          <w:bCs/>
          <w:color w:val="auto"/>
          <w:sz w:val="32"/>
          <w:szCs w:val="32"/>
        </w:rPr>
        <w:t>二〇</w:t>
      </w:r>
      <w:r>
        <w:rPr>
          <w:rFonts w:hint="eastAsia" w:ascii="宋体" w:hAnsi="宋体"/>
          <w:b/>
          <w:bCs/>
          <w:color w:val="auto"/>
          <w:sz w:val="32"/>
          <w:szCs w:val="32"/>
        </w:rPr>
        <w:t>二</w:t>
      </w:r>
      <w:r>
        <w:rPr>
          <w:rFonts w:hint="eastAsia" w:ascii="宋体" w:hAnsi="宋体"/>
          <w:b/>
          <w:bCs/>
          <w:color w:val="auto"/>
          <w:sz w:val="32"/>
          <w:szCs w:val="32"/>
          <w:lang w:val="en-US" w:eastAsia="zh-CN"/>
        </w:rPr>
        <w:t>四</w:t>
      </w:r>
      <w:r>
        <w:rPr>
          <w:rFonts w:ascii="宋体" w:hAnsi="宋体"/>
          <w:b/>
          <w:bCs/>
          <w:color w:val="auto"/>
          <w:sz w:val="32"/>
          <w:szCs w:val="32"/>
        </w:rPr>
        <w:t>年</w:t>
      </w:r>
      <w:r>
        <w:rPr>
          <w:rFonts w:hint="eastAsia" w:ascii="宋体" w:hAnsi="宋体"/>
          <w:b/>
          <w:bCs/>
          <w:color w:val="auto"/>
          <w:sz w:val="32"/>
          <w:szCs w:val="32"/>
          <w:lang w:val="en-US" w:eastAsia="zh-CN"/>
        </w:rPr>
        <w:t>十二</w:t>
      </w:r>
      <w:r>
        <w:rPr>
          <w:rFonts w:ascii="宋体" w:hAnsi="宋体"/>
          <w:b/>
          <w:bCs/>
          <w:color w:val="auto"/>
          <w:sz w:val="32"/>
          <w:szCs w:val="32"/>
        </w:rPr>
        <w:t>月</w:t>
      </w:r>
    </w:p>
    <w:p w14:paraId="2A81FABA">
      <w:pPr>
        <w:spacing w:line="560" w:lineRule="exact"/>
        <w:ind w:firstLine="4216" w:firstLineChars="1500"/>
        <w:outlineLvl w:val="0"/>
        <w:rPr>
          <w:rFonts w:ascii="楷体" w:hAnsi="楷体" w:eastAsia="楷体" w:cs="楷体"/>
          <w:b/>
          <w:color w:val="auto"/>
          <w:sz w:val="28"/>
          <w:szCs w:val="28"/>
        </w:rPr>
      </w:pPr>
      <w:r>
        <w:rPr>
          <w:rFonts w:hint="eastAsia" w:ascii="楷体" w:hAnsi="楷体" w:eastAsia="楷体" w:cs="楷体"/>
          <w:b/>
          <w:color w:val="auto"/>
          <w:sz w:val="28"/>
          <w:szCs w:val="28"/>
        </w:rPr>
        <w:t>特别提醒</w:t>
      </w:r>
    </w:p>
    <w:p w14:paraId="7EC87F3F">
      <w:pPr>
        <w:spacing w:line="560" w:lineRule="exact"/>
        <w:ind w:firstLine="562" w:firstLineChars="200"/>
        <w:rPr>
          <w:rFonts w:ascii="楷体" w:hAnsi="楷体" w:eastAsia="楷体" w:cs="楷体"/>
          <w:b/>
          <w:bCs/>
          <w:snapToGrid w:val="0"/>
          <w:color w:val="auto"/>
          <w:sz w:val="28"/>
          <w:szCs w:val="28"/>
        </w:rPr>
      </w:pPr>
      <w:r>
        <w:rPr>
          <w:rFonts w:hint="eastAsia" w:ascii="楷体" w:hAnsi="楷体" w:eastAsia="楷体" w:cs="楷体"/>
          <w:b/>
          <w:bCs/>
          <w:snapToGrid w:val="0"/>
          <w:color w:val="auto"/>
          <w:sz w:val="28"/>
          <w:szCs w:val="28"/>
        </w:rPr>
        <w:t>1、本项目采用电子化投标及远程不见面开标方式，投标人须使用数字认证证书（CA锁）对电子投标文件进行签章、加密、递交及开标时解密等相关招投标事宜。开标时投标人须携带数字认证证书（CA锁），如因投标人自身原因未携带数字认证证书（CA锁）造成无法解密投标文件，按无效投标对待。</w:t>
      </w:r>
    </w:p>
    <w:p w14:paraId="196A504A">
      <w:pPr>
        <w:spacing w:line="560" w:lineRule="exact"/>
        <w:ind w:firstLine="562" w:firstLineChars="200"/>
        <w:rPr>
          <w:rFonts w:ascii="楷体" w:hAnsi="楷体" w:eastAsia="楷体" w:cs="楷体"/>
          <w:b/>
          <w:bCs/>
          <w:snapToGrid w:val="0"/>
          <w:color w:val="auto"/>
          <w:sz w:val="28"/>
          <w:szCs w:val="28"/>
        </w:rPr>
      </w:pPr>
      <w:r>
        <w:rPr>
          <w:rFonts w:hint="eastAsia" w:ascii="楷体" w:hAnsi="楷体" w:eastAsia="楷体" w:cs="楷体"/>
          <w:b/>
          <w:bCs/>
          <w:snapToGrid w:val="0"/>
          <w:color w:val="auto"/>
          <w:sz w:val="28"/>
          <w:szCs w:val="28"/>
        </w:rPr>
        <w:t>2、制作电子投标文件</w:t>
      </w:r>
    </w:p>
    <w:p w14:paraId="1A9B8F34">
      <w:pPr>
        <w:spacing w:line="560" w:lineRule="exact"/>
        <w:ind w:firstLine="562" w:firstLineChars="200"/>
        <w:rPr>
          <w:rFonts w:ascii="楷体" w:hAnsi="楷体" w:eastAsia="楷体" w:cs="楷体"/>
          <w:color w:val="auto"/>
          <w:sz w:val="28"/>
          <w:szCs w:val="28"/>
        </w:rPr>
      </w:pPr>
      <w:r>
        <w:rPr>
          <w:rFonts w:hint="eastAsia" w:ascii="楷体" w:hAnsi="楷体" w:eastAsia="楷体" w:cs="楷体"/>
          <w:b/>
          <w:bCs/>
          <w:snapToGrid w:val="0"/>
          <w:color w:val="auto"/>
          <w:sz w:val="28"/>
          <w:szCs w:val="28"/>
        </w:rPr>
        <w:t>投标供应商须在“全国公共资源交易中心平台（陕西省）（http://www.sxggzyjy.cn/）”的“服务指南”栏目“下载专区”中，免费下载“陕西省公共资源交易平台政府采购电子标书制作工具(V8.0.0.2)”，并升级至最新版本，使用该客户端制作电子投标文件，</w:t>
      </w:r>
    </w:p>
    <w:p w14:paraId="18E097DE">
      <w:pPr>
        <w:spacing w:line="560" w:lineRule="exact"/>
        <w:ind w:firstLine="562" w:firstLineChars="200"/>
        <w:rPr>
          <w:rFonts w:ascii="楷体" w:hAnsi="楷体" w:eastAsia="楷体" w:cs="楷体"/>
          <w:b/>
          <w:bCs/>
          <w:snapToGrid w:val="0"/>
          <w:color w:val="auto"/>
          <w:sz w:val="28"/>
          <w:szCs w:val="28"/>
        </w:rPr>
      </w:pPr>
      <w:r>
        <w:rPr>
          <w:rFonts w:hint="eastAsia" w:ascii="楷体" w:hAnsi="楷体" w:eastAsia="楷体" w:cs="楷体"/>
          <w:b/>
          <w:bCs/>
          <w:snapToGrid w:val="0"/>
          <w:color w:val="auto"/>
          <w:sz w:val="28"/>
          <w:szCs w:val="28"/>
        </w:rPr>
        <w:t>制作扩展名为“.SXSTF”的电子投标文件。”</w:t>
      </w:r>
    </w:p>
    <w:p w14:paraId="5A388C20">
      <w:pPr>
        <w:spacing w:line="560" w:lineRule="exact"/>
        <w:ind w:firstLine="562" w:firstLineChars="200"/>
        <w:rPr>
          <w:rFonts w:ascii="楷体" w:hAnsi="楷体" w:eastAsia="楷体" w:cs="楷体"/>
          <w:b/>
          <w:bCs/>
          <w:snapToGrid w:val="0"/>
          <w:color w:val="auto"/>
          <w:sz w:val="28"/>
          <w:szCs w:val="28"/>
        </w:rPr>
      </w:pPr>
      <w:r>
        <w:rPr>
          <w:rFonts w:hint="eastAsia" w:ascii="楷体" w:hAnsi="楷体" w:eastAsia="楷体" w:cs="楷体"/>
          <w:b/>
          <w:bCs/>
          <w:snapToGrid w:val="0"/>
          <w:color w:val="auto"/>
          <w:sz w:val="28"/>
          <w:szCs w:val="28"/>
        </w:rPr>
        <w:t>3、递交电子投标文件</w:t>
      </w:r>
    </w:p>
    <w:p w14:paraId="00F0D472">
      <w:pPr>
        <w:snapToGrid w:val="0"/>
        <w:spacing w:line="560" w:lineRule="exact"/>
        <w:jc w:val="left"/>
        <w:rPr>
          <w:rFonts w:ascii="楷体" w:hAnsi="楷体" w:eastAsia="楷体" w:cs="楷体"/>
          <w:b/>
          <w:bCs/>
          <w:snapToGrid w:val="0"/>
          <w:color w:val="auto"/>
          <w:sz w:val="28"/>
          <w:szCs w:val="28"/>
        </w:rPr>
      </w:pPr>
      <w:r>
        <w:rPr>
          <w:rFonts w:hint="eastAsia" w:ascii="楷体" w:hAnsi="楷体" w:eastAsia="楷体" w:cs="楷体"/>
          <w:b/>
          <w:bCs/>
          <w:snapToGrid w:val="0"/>
          <w:color w:val="auto"/>
          <w:sz w:val="28"/>
          <w:szCs w:val="28"/>
        </w:rPr>
        <w:t>登录全国公共资源交易中心平台（陕西省）（http://www.sxggzyjy.cn/），选择“电子交易平台—陕西政府采购交易系统—企业端”进行登录，登录后选择“交易乙方”身份进入，进入菜单“采购业务—我的项目——项目流程——上传响应文件”，上传加密的电子投标文件。上传成功后，电子化平台将予以记录。</w:t>
      </w:r>
    </w:p>
    <w:p w14:paraId="45839337">
      <w:pPr>
        <w:spacing w:line="360" w:lineRule="auto"/>
        <w:ind w:left="1470" w:leftChars="700"/>
        <w:jc w:val="center"/>
        <w:rPr>
          <w:rFonts w:ascii="宋体" w:hAnsi="宋体" w:cs="宋体"/>
          <w:b/>
          <w:color w:val="auto"/>
          <w:sz w:val="28"/>
          <w:szCs w:val="28"/>
          <w:lang w:val="zh-CN"/>
        </w:rPr>
      </w:pPr>
    </w:p>
    <w:p w14:paraId="1FC9BD67">
      <w:pPr>
        <w:pStyle w:val="20"/>
        <w:rPr>
          <w:rFonts w:ascii="宋体" w:hAnsi="宋体" w:cs="宋体"/>
          <w:b/>
          <w:color w:val="auto"/>
          <w:sz w:val="28"/>
          <w:szCs w:val="28"/>
          <w:lang w:val="zh-CN"/>
        </w:rPr>
      </w:pPr>
    </w:p>
    <w:p w14:paraId="6A7613B9">
      <w:pPr>
        <w:pStyle w:val="21"/>
        <w:rPr>
          <w:rFonts w:ascii="宋体" w:hAnsi="宋体" w:cs="宋体"/>
          <w:b/>
          <w:color w:val="auto"/>
          <w:sz w:val="28"/>
          <w:szCs w:val="28"/>
          <w:lang w:val="zh-CN"/>
        </w:rPr>
      </w:pPr>
    </w:p>
    <w:p w14:paraId="2B601C8E">
      <w:pPr>
        <w:rPr>
          <w:rFonts w:ascii="宋体" w:hAnsi="宋体" w:cs="宋体"/>
          <w:b/>
          <w:color w:val="auto"/>
          <w:sz w:val="28"/>
          <w:szCs w:val="28"/>
          <w:lang w:val="zh-CN"/>
        </w:rPr>
      </w:pPr>
    </w:p>
    <w:p w14:paraId="27474B87">
      <w:pPr>
        <w:pStyle w:val="20"/>
        <w:rPr>
          <w:rFonts w:ascii="宋体" w:hAnsi="宋体" w:cs="宋体"/>
          <w:b/>
          <w:color w:val="auto"/>
          <w:sz w:val="28"/>
          <w:szCs w:val="28"/>
          <w:lang w:val="zh-CN"/>
        </w:rPr>
      </w:pPr>
    </w:p>
    <w:p w14:paraId="4650E96E">
      <w:pPr>
        <w:rPr>
          <w:rFonts w:ascii="宋体" w:hAnsi="宋体" w:cs="宋体"/>
          <w:b/>
          <w:color w:val="auto"/>
          <w:sz w:val="28"/>
          <w:szCs w:val="28"/>
          <w:lang w:val="zh-CN"/>
        </w:rPr>
      </w:pPr>
    </w:p>
    <w:p w14:paraId="73C85390">
      <w:pPr>
        <w:pStyle w:val="20"/>
        <w:rPr>
          <w:color w:val="auto"/>
          <w:lang w:val="zh-CN"/>
        </w:rPr>
      </w:pPr>
    </w:p>
    <w:p w14:paraId="79790647">
      <w:pPr>
        <w:spacing w:line="360" w:lineRule="auto"/>
        <w:jc w:val="center"/>
        <w:rPr>
          <w:rFonts w:ascii="宋体" w:hAnsi="宋体" w:cs="宋体"/>
          <w:b/>
          <w:color w:val="auto"/>
          <w:sz w:val="40"/>
          <w:szCs w:val="40"/>
          <w:lang w:val="zh-CN"/>
        </w:rPr>
      </w:pPr>
      <w:r>
        <w:rPr>
          <w:rFonts w:hint="eastAsia" w:ascii="宋体" w:hAnsi="宋体" w:cs="宋体"/>
          <w:b/>
          <w:color w:val="auto"/>
          <w:sz w:val="40"/>
          <w:szCs w:val="40"/>
          <w:lang w:val="zh-CN"/>
        </w:rPr>
        <w:t>目  录</w:t>
      </w:r>
    </w:p>
    <w:p w14:paraId="1BBAB692">
      <w:pPr>
        <w:spacing w:line="360" w:lineRule="auto"/>
        <w:jc w:val="center"/>
        <w:rPr>
          <w:rFonts w:ascii="宋体" w:hAnsi="宋体" w:cs="宋体"/>
          <w:b/>
          <w:color w:val="auto"/>
          <w:sz w:val="40"/>
          <w:szCs w:val="40"/>
          <w:lang w:val="zh-CN"/>
        </w:rPr>
      </w:pPr>
    </w:p>
    <w:p w14:paraId="0D148CDB">
      <w:pPr>
        <w:spacing w:line="360" w:lineRule="auto"/>
        <w:jc w:val="center"/>
        <w:rPr>
          <w:rFonts w:ascii="宋体" w:hAnsi="宋体" w:cs="宋体"/>
          <w:b/>
          <w:color w:val="auto"/>
          <w:sz w:val="40"/>
          <w:szCs w:val="40"/>
          <w:lang w:val="zh-CN"/>
        </w:rPr>
      </w:pPr>
    </w:p>
    <w:p w14:paraId="2AC01D91">
      <w:pPr>
        <w:spacing w:line="360" w:lineRule="auto"/>
        <w:ind w:left="1050" w:leftChars="500"/>
        <w:jc w:val="left"/>
        <w:rPr>
          <w:rFonts w:ascii="宋体" w:hAnsi="宋体" w:cs="宋体"/>
          <w:b/>
          <w:color w:val="auto"/>
          <w:sz w:val="28"/>
          <w:szCs w:val="28"/>
          <w:lang w:val="zh-CN"/>
        </w:rPr>
      </w:pPr>
      <w:r>
        <w:rPr>
          <w:rFonts w:hint="eastAsia" w:ascii="宋体" w:hAnsi="宋体" w:cs="宋体"/>
          <w:b/>
          <w:color w:val="auto"/>
          <w:sz w:val="28"/>
          <w:szCs w:val="28"/>
          <w:lang w:val="zh-CN"/>
        </w:rPr>
        <w:t>第一章  竞争性磋商公告</w:t>
      </w:r>
    </w:p>
    <w:p w14:paraId="49D2A956">
      <w:pPr>
        <w:spacing w:line="360" w:lineRule="auto"/>
        <w:ind w:left="1050" w:leftChars="500"/>
        <w:jc w:val="left"/>
        <w:rPr>
          <w:rFonts w:ascii="宋体" w:hAnsi="宋体" w:cs="宋体"/>
          <w:b/>
          <w:color w:val="auto"/>
          <w:sz w:val="28"/>
          <w:szCs w:val="28"/>
          <w:lang w:val="zh-CN"/>
        </w:rPr>
      </w:pPr>
      <w:r>
        <w:rPr>
          <w:rFonts w:hint="eastAsia" w:ascii="宋体" w:hAnsi="宋体" w:cs="宋体"/>
          <w:b/>
          <w:color w:val="auto"/>
          <w:sz w:val="28"/>
          <w:szCs w:val="28"/>
          <w:lang w:val="zh-CN"/>
        </w:rPr>
        <w:t>第二章  磋商须知</w:t>
      </w:r>
    </w:p>
    <w:p w14:paraId="40D2AD3D">
      <w:pPr>
        <w:spacing w:line="360" w:lineRule="auto"/>
        <w:ind w:left="1050" w:leftChars="500"/>
        <w:jc w:val="left"/>
        <w:rPr>
          <w:rFonts w:hint="default" w:ascii="宋体" w:hAnsi="宋体" w:eastAsia="宋体" w:cs="宋体"/>
          <w:b/>
          <w:color w:val="auto"/>
          <w:sz w:val="28"/>
          <w:szCs w:val="28"/>
          <w:lang w:val="en-US" w:eastAsia="zh-CN"/>
        </w:rPr>
      </w:pPr>
      <w:r>
        <w:rPr>
          <w:rFonts w:hint="eastAsia" w:ascii="宋体" w:hAnsi="宋体" w:cs="宋体"/>
          <w:b/>
          <w:color w:val="auto"/>
          <w:sz w:val="28"/>
          <w:szCs w:val="28"/>
          <w:lang w:val="zh-CN"/>
        </w:rPr>
        <w:t xml:space="preserve">第三章  </w:t>
      </w:r>
      <w:r>
        <w:rPr>
          <w:rFonts w:hint="eastAsia" w:ascii="宋体" w:hAnsi="宋体" w:cs="宋体"/>
          <w:b/>
          <w:color w:val="auto"/>
          <w:sz w:val="28"/>
          <w:szCs w:val="28"/>
          <w:lang w:val="en-US" w:eastAsia="zh-CN"/>
        </w:rPr>
        <w:t>商务条款</w:t>
      </w:r>
    </w:p>
    <w:p w14:paraId="699F2278">
      <w:pPr>
        <w:spacing w:line="360" w:lineRule="auto"/>
        <w:ind w:left="1050" w:leftChars="500"/>
        <w:jc w:val="left"/>
        <w:rPr>
          <w:rFonts w:ascii="宋体" w:hAnsi="宋体" w:cs="宋体"/>
          <w:b/>
          <w:color w:val="auto"/>
          <w:sz w:val="28"/>
          <w:szCs w:val="28"/>
          <w:lang w:val="zh-CN"/>
        </w:rPr>
      </w:pPr>
      <w:r>
        <w:rPr>
          <w:rFonts w:hint="eastAsia" w:ascii="宋体" w:hAnsi="宋体" w:cs="宋体"/>
          <w:b/>
          <w:color w:val="auto"/>
          <w:sz w:val="28"/>
          <w:szCs w:val="28"/>
          <w:lang w:val="zh-CN"/>
        </w:rPr>
        <w:t>第四章  合同条款及格式</w:t>
      </w:r>
    </w:p>
    <w:p w14:paraId="01EF6CCC">
      <w:pPr>
        <w:spacing w:line="360" w:lineRule="auto"/>
        <w:ind w:left="1050" w:leftChars="500"/>
        <w:jc w:val="left"/>
        <w:rPr>
          <w:rFonts w:ascii="宋体" w:hAnsi="宋体" w:cs="宋体"/>
          <w:b/>
          <w:color w:val="auto"/>
          <w:sz w:val="28"/>
          <w:szCs w:val="28"/>
          <w:lang w:val="zh-CN"/>
        </w:rPr>
      </w:pPr>
      <w:r>
        <w:rPr>
          <w:rFonts w:hint="eastAsia" w:ascii="宋体" w:hAnsi="宋体" w:cs="宋体"/>
          <w:b/>
          <w:color w:val="auto"/>
          <w:sz w:val="28"/>
          <w:szCs w:val="28"/>
          <w:lang w:val="zh-CN"/>
        </w:rPr>
        <w:t>第五章  响应性文件格式</w:t>
      </w:r>
    </w:p>
    <w:p w14:paraId="51B3A605">
      <w:pPr>
        <w:spacing w:line="360" w:lineRule="auto"/>
        <w:jc w:val="center"/>
        <w:rPr>
          <w:rFonts w:ascii="宋体" w:hAnsi="宋体" w:cs="宋体"/>
          <w:b/>
          <w:color w:val="auto"/>
          <w:sz w:val="44"/>
          <w:szCs w:val="44"/>
          <w:lang w:val="zh-CN"/>
        </w:rPr>
      </w:pPr>
    </w:p>
    <w:p w14:paraId="0E3635A5">
      <w:pPr>
        <w:spacing w:line="360" w:lineRule="auto"/>
        <w:rPr>
          <w:rFonts w:ascii="宋体" w:hAnsi="宋体" w:cs="宋体"/>
          <w:color w:val="auto"/>
        </w:rPr>
        <w:sectPr>
          <w:headerReference r:id="rId6" w:type="default"/>
          <w:footerReference r:id="rId7" w:type="default"/>
          <w:pgSz w:w="11906" w:h="16838"/>
          <w:pgMar w:top="1417" w:right="1417" w:bottom="1417" w:left="1417" w:header="851" w:footer="992" w:gutter="0"/>
          <w:pgNumType w:fmt="decimal" w:start="1"/>
          <w:cols w:space="720" w:num="1"/>
          <w:docGrid w:type="lines" w:linePitch="312" w:charSpace="0"/>
        </w:sectPr>
      </w:pPr>
    </w:p>
    <w:p w14:paraId="3E6B18AD">
      <w:pPr>
        <w:pStyle w:val="4"/>
        <w:pageBreakBefore w:val="0"/>
        <w:kinsoku/>
        <w:overflowPunct/>
        <w:topLinePunct w:val="0"/>
        <w:autoSpaceDE/>
        <w:autoSpaceDN/>
        <w:bidi w:val="0"/>
        <w:adjustRightInd/>
        <w:snapToGrid/>
        <w:spacing w:before="120" w:after="120" w:line="360" w:lineRule="exact"/>
        <w:jc w:val="center"/>
        <w:textAlignment w:val="auto"/>
        <w:rPr>
          <w:rFonts w:ascii="宋体" w:hAnsi="宋体" w:cs="宋体"/>
          <w:color w:val="auto"/>
          <w:sz w:val="40"/>
          <w:szCs w:val="40"/>
        </w:rPr>
      </w:pPr>
      <w:bookmarkStart w:id="0" w:name="_Toc428365917"/>
      <w:bookmarkStart w:id="1" w:name="_Toc7089"/>
      <w:bookmarkStart w:id="2" w:name="_Toc60537403"/>
      <w:bookmarkStart w:id="3" w:name="_Toc7233"/>
      <w:r>
        <w:rPr>
          <w:rFonts w:hint="eastAsia" w:ascii="宋体" w:hAnsi="宋体" w:cs="宋体"/>
          <w:color w:val="auto"/>
          <w:sz w:val="40"/>
          <w:szCs w:val="40"/>
        </w:rPr>
        <w:t xml:space="preserve">第一章  </w:t>
      </w:r>
      <w:bookmarkEnd w:id="0"/>
      <w:bookmarkEnd w:id="1"/>
      <w:bookmarkEnd w:id="2"/>
      <w:bookmarkEnd w:id="3"/>
      <w:bookmarkStart w:id="4" w:name="_Toc10465"/>
      <w:bookmarkStart w:id="5" w:name="_Toc25250"/>
      <w:bookmarkStart w:id="6" w:name="_Toc428365918"/>
      <w:r>
        <w:rPr>
          <w:rFonts w:hint="eastAsia" w:ascii="宋体" w:hAnsi="宋体" w:cs="宋体"/>
          <w:color w:val="auto"/>
          <w:sz w:val="40"/>
          <w:szCs w:val="40"/>
        </w:rPr>
        <w:t>竞争性磋商公告</w:t>
      </w:r>
    </w:p>
    <w:p w14:paraId="24127639">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0" w:lineRule="atLeast"/>
        <w:ind w:left="0" w:right="0"/>
        <w:jc w:val="left"/>
        <w:textAlignment w:val="baseline"/>
        <w:rPr>
          <w:rFonts w:hint="eastAsia" w:ascii="宋体" w:hAnsi="宋体" w:eastAsia="宋体" w:cs="宋体"/>
          <w:b w:val="0"/>
          <w:bCs w:val="0"/>
          <w:sz w:val="24"/>
          <w:szCs w:val="24"/>
        </w:rPr>
      </w:pPr>
      <w:r>
        <w:rPr>
          <w:rStyle w:val="25"/>
          <w:rFonts w:hint="eastAsia" w:ascii="宋体" w:hAnsi="宋体" w:eastAsia="宋体" w:cs="宋体"/>
          <w:b/>
          <w:bCs/>
          <w:i w:val="0"/>
          <w:iCs w:val="0"/>
          <w:caps w:val="0"/>
          <w:color w:val="333333"/>
          <w:spacing w:val="0"/>
          <w:sz w:val="24"/>
          <w:szCs w:val="24"/>
          <w:bdr w:val="none" w:color="auto" w:sz="0" w:space="0"/>
          <w:shd w:val="clear" w:fill="FFFFFF"/>
          <w:vertAlign w:val="baseline"/>
        </w:rPr>
        <w:t>项目概况</w:t>
      </w:r>
    </w:p>
    <w:p w14:paraId="79DCF7EB">
      <w:pPr>
        <w:pStyle w:val="18"/>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80" w:lineRule="atLeast"/>
        <w:ind w:left="0" w:right="0" w:firstLine="48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vertAlign w:val="baseline"/>
        </w:rPr>
        <w:t>岚皋县2025年城市分批次用地占用林地审批项目采购项目的潜在供应商应在安康市公共资源交易平台获取采购文件，并于2025年01月13日09时00分（北京时间）前提交响应文件。</w:t>
      </w:r>
    </w:p>
    <w:p w14:paraId="7DB54FB4">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750" w:lineRule="atLeast"/>
        <w:ind w:left="0" w:right="0" w:firstLine="0"/>
        <w:jc w:val="left"/>
        <w:textAlignment w:val="baseline"/>
        <w:rPr>
          <w:rFonts w:hint="eastAsia" w:ascii="宋体" w:hAnsi="宋体" w:eastAsia="宋体" w:cs="宋体"/>
          <w:b w:val="0"/>
          <w:bCs w:val="0"/>
          <w:i w:val="0"/>
          <w:iCs w:val="0"/>
          <w:caps w:val="0"/>
          <w:color w:val="333333"/>
          <w:spacing w:val="0"/>
          <w:sz w:val="24"/>
          <w:szCs w:val="24"/>
        </w:rPr>
      </w:pPr>
      <w:r>
        <w:rPr>
          <w:rStyle w:val="25"/>
          <w:rFonts w:hint="eastAsia" w:ascii="宋体" w:hAnsi="宋体" w:eastAsia="宋体" w:cs="宋体"/>
          <w:b/>
          <w:bCs/>
          <w:i w:val="0"/>
          <w:iCs w:val="0"/>
          <w:caps w:val="0"/>
          <w:color w:val="333333"/>
          <w:spacing w:val="0"/>
          <w:sz w:val="24"/>
          <w:szCs w:val="24"/>
          <w:bdr w:val="none" w:color="auto" w:sz="0" w:space="0"/>
          <w:shd w:val="clear" w:fill="FFFFFF"/>
          <w:vertAlign w:val="baseline"/>
        </w:rPr>
        <w:t>一、项目基本情况</w:t>
      </w:r>
    </w:p>
    <w:p w14:paraId="024DD1A2">
      <w:pPr>
        <w:pStyle w:val="1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vertAlign w:val="baseline"/>
        </w:rPr>
        <w:t>项目编号：RHAKCG-20241231</w:t>
      </w:r>
    </w:p>
    <w:p w14:paraId="77C4EBF6">
      <w:pPr>
        <w:pStyle w:val="1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vertAlign w:val="baseline"/>
        </w:rPr>
        <w:t>项目名称：岚皋县2025年城市分批次用地占用林地审批项目</w:t>
      </w:r>
    </w:p>
    <w:p w14:paraId="4957271F">
      <w:pPr>
        <w:pStyle w:val="1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vertAlign w:val="baseline"/>
        </w:rPr>
        <w:t>采购方式：竞争性磋商</w:t>
      </w:r>
    </w:p>
    <w:p w14:paraId="52830DD6">
      <w:pPr>
        <w:pStyle w:val="1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vertAlign w:val="baseline"/>
        </w:rPr>
        <w:t>预算金额：550,000.00元</w:t>
      </w:r>
    </w:p>
    <w:p w14:paraId="69D16AEC">
      <w:pPr>
        <w:pStyle w:val="1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vertAlign w:val="baseline"/>
        </w:rPr>
        <w:t>采购需求：</w:t>
      </w:r>
    </w:p>
    <w:p w14:paraId="2B3A8F48">
      <w:pPr>
        <w:pStyle w:val="1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vertAlign w:val="baseline"/>
        </w:rPr>
        <w:t>合同包1(岚皋县2025年城市分批次用地占用林地审批项目):</w:t>
      </w:r>
    </w:p>
    <w:p w14:paraId="3EB9F515">
      <w:pPr>
        <w:pStyle w:val="1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63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vertAlign w:val="baseline"/>
        </w:rPr>
        <w:t>合同包预算金额：550,000.00元</w:t>
      </w:r>
    </w:p>
    <w:p w14:paraId="3B719A34">
      <w:pPr>
        <w:pStyle w:val="1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63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vertAlign w:val="baseline"/>
        </w:rPr>
        <w:t>合同包最高限价：550,000.00元</w:t>
      </w:r>
    </w:p>
    <w:tbl>
      <w:tblPr>
        <w:tblW w:w="947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548"/>
        <w:gridCol w:w="1278"/>
        <w:gridCol w:w="2815"/>
        <w:gridCol w:w="778"/>
        <w:gridCol w:w="1177"/>
        <w:gridCol w:w="1440"/>
        <w:gridCol w:w="1440"/>
      </w:tblGrid>
      <w:tr w14:paraId="622199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042" w:hRule="atLeast"/>
          <w:tblHeader/>
        </w:trPr>
        <w:tc>
          <w:tcPr>
            <w:tcW w:w="623" w:type="dxa"/>
            <w:tcBorders>
              <w:top w:val="single" w:color="333333" w:sz="6" w:space="0"/>
              <w:left w:val="single" w:color="333333" w:sz="6" w:space="0"/>
              <w:bottom w:val="single" w:color="333333" w:sz="6" w:space="0"/>
              <w:right w:val="single" w:color="333333" w:sz="6" w:space="0"/>
            </w:tcBorders>
            <w:shd w:val="clear"/>
            <w:tcMar>
              <w:top w:w="75" w:type="dxa"/>
              <w:left w:w="120" w:type="dxa"/>
              <w:bottom w:w="75" w:type="dxa"/>
              <w:right w:w="120" w:type="dxa"/>
            </w:tcMar>
            <w:vAlign w:val="center"/>
          </w:tcPr>
          <w:p w14:paraId="79C57376">
            <w:pPr>
              <w:keepNext w:val="0"/>
              <w:keepLines w:val="0"/>
              <w:widowControl/>
              <w:suppressLineNumbers w:val="0"/>
              <w:wordWrap w:val="0"/>
              <w:spacing w:before="0" w:beforeAutospacing="0" w:after="0" w:afterAutospacing="0" w:line="360" w:lineRule="atLeast"/>
              <w:ind w:left="0" w:right="0"/>
              <w:jc w:val="center"/>
              <w:textAlignment w:val="center"/>
              <w:rPr>
                <w:rFonts w:hint="eastAsia" w:ascii="宋体" w:hAnsi="宋体" w:eastAsia="宋体" w:cs="宋体"/>
                <w:b/>
                <w:bCs/>
                <w:sz w:val="24"/>
                <w:szCs w:val="24"/>
              </w:rPr>
            </w:pPr>
            <w:r>
              <w:rPr>
                <w:rFonts w:hint="eastAsia" w:ascii="宋体" w:hAnsi="宋体" w:eastAsia="宋体" w:cs="宋体"/>
                <w:b/>
                <w:bCs/>
                <w:kern w:val="0"/>
                <w:sz w:val="24"/>
                <w:szCs w:val="24"/>
                <w:bdr w:val="none" w:color="auto" w:sz="0" w:space="0"/>
                <w:lang w:val="en-US" w:eastAsia="zh-CN" w:bidi="ar"/>
              </w:rPr>
              <w:t>品目号</w:t>
            </w:r>
          </w:p>
        </w:tc>
        <w:tc>
          <w:tcPr>
            <w:tcW w:w="1995" w:type="dxa"/>
            <w:tcBorders>
              <w:top w:val="single" w:color="333333" w:sz="6" w:space="0"/>
              <w:left w:val="single" w:color="333333" w:sz="6" w:space="0"/>
              <w:bottom w:val="single" w:color="333333" w:sz="6" w:space="0"/>
              <w:right w:val="single" w:color="333333" w:sz="6" w:space="0"/>
            </w:tcBorders>
            <w:shd w:val="clear"/>
            <w:tcMar>
              <w:top w:w="75" w:type="dxa"/>
              <w:left w:w="120" w:type="dxa"/>
              <w:bottom w:w="75" w:type="dxa"/>
              <w:right w:w="120" w:type="dxa"/>
            </w:tcMar>
            <w:vAlign w:val="center"/>
          </w:tcPr>
          <w:p w14:paraId="2D7C890B">
            <w:pPr>
              <w:keepNext w:val="0"/>
              <w:keepLines w:val="0"/>
              <w:widowControl/>
              <w:suppressLineNumbers w:val="0"/>
              <w:wordWrap w:val="0"/>
              <w:spacing w:before="0" w:beforeAutospacing="0" w:after="0" w:afterAutospacing="0" w:line="360" w:lineRule="atLeast"/>
              <w:ind w:left="0" w:right="0"/>
              <w:jc w:val="center"/>
              <w:textAlignment w:val="center"/>
              <w:rPr>
                <w:rFonts w:hint="eastAsia" w:ascii="宋体" w:hAnsi="宋体" w:eastAsia="宋体" w:cs="宋体"/>
                <w:b/>
                <w:bCs/>
                <w:sz w:val="24"/>
                <w:szCs w:val="24"/>
              </w:rPr>
            </w:pPr>
            <w:r>
              <w:rPr>
                <w:rFonts w:hint="eastAsia" w:ascii="宋体" w:hAnsi="宋体" w:eastAsia="宋体" w:cs="宋体"/>
                <w:b/>
                <w:bCs/>
                <w:kern w:val="0"/>
                <w:sz w:val="24"/>
                <w:szCs w:val="24"/>
                <w:bdr w:val="none" w:color="auto" w:sz="0" w:space="0"/>
                <w:lang w:val="en-US" w:eastAsia="zh-CN" w:bidi="ar"/>
              </w:rPr>
              <w:t>品目名称</w:t>
            </w:r>
          </w:p>
        </w:tc>
        <w:tc>
          <w:tcPr>
            <w:tcW w:w="2370" w:type="dxa"/>
            <w:tcBorders>
              <w:top w:val="single" w:color="333333" w:sz="6" w:space="0"/>
              <w:left w:val="single" w:color="333333" w:sz="6" w:space="0"/>
              <w:bottom w:val="single" w:color="333333" w:sz="6" w:space="0"/>
              <w:right w:val="single" w:color="333333" w:sz="6" w:space="0"/>
            </w:tcBorders>
            <w:shd w:val="clear"/>
            <w:tcMar>
              <w:top w:w="75" w:type="dxa"/>
              <w:left w:w="120" w:type="dxa"/>
              <w:bottom w:w="75" w:type="dxa"/>
              <w:right w:w="120" w:type="dxa"/>
            </w:tcMar>
            <w:vAlign w:val="center"/>
          </w:tcPr>
          <w:p w14:paraId="55BE1FC6">
            <w:pPr>
              <w:keepNext w:val="0"/>
              <w:keepLines w:val="0"/>
              <w:widowControl/>
              <w:suppressLineNumbers w:val="0"/>
              <w:wordWrap w:val="0"/>
              <w:spacing w:before="0" w:beforeAutospacing="0" w:after="0" w:afterAutospacing="0" w:line="360" w:lineRule="atLeast"/>
              <w:ind w:left="0" w:right="0"/>
              <w:jc w:val="center"/>
              <w:textAlignment w:val="center"/>
              <w:rPr>
                <w:rFonts w:hint="eastAsia" w:ascii="宋体" w:hAnsi="宋体" w:eastAsia="宋体" w:cs="宋体"/>
                <w:b/>
                <w:bCs/>
                <w:sz w:val="24"/>
                <w:szCs w:val="24"/>
              </w:rPr>
            </w:pPr>
            <w:r>
              <w:rPr>
                <w:rFonts w:hint="eastAsia" w:ascii="宋体" w:hAnsi="宋体" w:eastAsia="宋体" w:cs="宋体"/>
                <w:b/>
                <w:bCs/>
                <w:kern w:val="0"/>
                <w:sz w:val="24"/>
                <w:szCs w:val="24"/>
                <w:bdr w:val="none" w:color="auto" w:sz="0" w:space="0"/>
                <w:lang w:val="en-US" w:eastAsia="zh-CN" w:bidi="ar"/>
              </w:rPr>
              <w:t>采购标的</w:t>
            </w:r>
          </w:p>
        </w:tc>
        <w:tc>
          <w:tcPr>
            <w:tcW w:w="810" w:type="dxa"/>
            <w:tcBorders>
              <w:top w:val="single" w:color="333333" w:sz="6" w:space="0"/>
              <w:left w:val="single" w:color="333333" w:sz="6" w:space="0"/>
              <w:bottom w:val="single" w:color="333333" w:sz="6" w:space="0"/>
              <w:right w:val="single" w:color="333333" w:sz="6" w:space="0"/>
            </w:tcBorders>
            <w:shd w:val="clear"/>
            <w:tcMar>
              <w:top w:w="75" w:type="dxa"/>
              <w:left w:w="120" w:type="dxa"/>
              <w:bottom w:w="75" w:type="dxa"/>
              <w:right w:w="120" w:type="dxa"/>
            </w:tcMar>
            <w:vAlign w:val="center"/>
          </w:tcPr>
          <w:p w14:paraId="347EDE2B">
            <w:pPr>
              <w:keepNext w:val="0"/>
              <w:keepLines w:val="0"/>
              <w:widowControl/>
              <w:suppressLineNumbers w:val="0"/>
              <w:wordWrap w:val="0"/>
              <w:spacing w:before="0" w:beforeAutospacing="0" w:after="0" w:afterAutospacing="0" w:line="360" w:lineRule="atLeast"/>
              <w:ind w:left="0" w:right="0"/>
              <w:jc w:val="center"/>
              <w:textAlignment w:val="center"/>
              <w:rPr>
                <w:rFonts w:hint="eastAsia" w:ascii="宋体" w:hAnsi="宋体" w:eastAsia="宋体" w:cs="宋体"/>
                <w:b/>
                <w:bCs/>
                <w:sz w:val="24"/>
                <w:szCs w:val="24"/>
              </w:rPr>
            </w:pPr>
            <w:r>
              <w:rPr>
                <w:rFonts w:hint="eastAsia" w:ascii="宋体" w:hAnsi="宋体" w:eastAsia="宋体" w:cs="宋体"/>
                <w:b/>
                <w:bCs/>
                <w:kern w:val="0"/>
                <w:sz w:val="24"/>
                <w:szCs w:val="24"/>
                <w:bdr w:val="none" w:color="auto" w:sz="0" w:space="0"/>
                <w:lang w:val="en-US" w:eastAsia="zh-CN" w:bidi="ar"/>
              </w:rPr>
              <w:t>数量（单位）</w:t>
            </w:r>
          </w:p>
        </w:tc>
        <w:tc>
          <w:tcPr>
            <w:tcW w:w="1434" w:type="dxa"/>
            <w:tcBorders>
              <w:top w:val="single" w:color="333333" w:sz="6" w:space="0"/>
              <w:left w:val="single" w:color="333333" w:sz="6" w:space="0"/>
              <w:bottom w:val="single" w:color="333333" w:sz="6" w:space="0"/>
              <w:right w:val="single" w:color="333333" w:sz="6" w:space="0"/>
            </w:tcBorders>
            <w:shd w:val="clear"/>
            <w:tcMar>
              <w:top w:w="75" w:type="dxa"/>
              <w:left w:w="120" w:type="dxa"/>
              <w:bottom w:w="75" w:type="dxa"/>
              <w:right w:w="120" w:type="dxa"/>
            </w:tcMar>
            <w:vAlign w:val="center"/>
          </w:tcPr>
          <w:p w14:paraId="02B9021F">
            <w:pPr>
              <w:keepNext w:val="0"/>
              <w:keepLines w:val="0"/>
              <w:widowControl/>
              <w:suppressLineNumbers w:val="0"/>
              <w:wordWrap w:val="0"/>
              <w:spacing w:before="0" w:beforeAutospacing="0" w:after="0" w:afterAutospacing="0" w:line="360" w:lineRule="atLeast"/>
              <w:ind w:left="0" w:right="0"/>
              <w:jc w:val="center"/>
              <w:textAlignment w:val="center"/>
              <w:rPr>
                <w:rFonts w:hint="eastAsia" w:ascii="宋体" w:hAnsi="宋体" w:eastAsia="宋体" w:cs="宋体"/>
                <w:b/>
                <w:bCs/>
                <w:sz w:val="24"/>
                <w:szCs w:val="24"/>
              </w:rPr>
            </w:pPr>
            <w:r>
              <w:rPr>
                <w:rFonts w:hint="eastAsia" w:ascii="宋体" w:hAnsi="宋体" w:eastAsia="宋体" w:cs="宋体"/>
                <w:b/>
                <w:bCs/>
                <w:kern w:val="0"/>
                <w:sz w:val="24"/>
                <w:szCs w:val="24"/>
                <w:bdr w:val="none" w:color="auto" w:sz="0" w:space="0"/>
                <w:lang w:val="en-US" w:eastAsia="zh-CN" w:bidi="ar"/>
              </w:rPr>
              <w:t>技术规格、参数及要求</w:t>
            </w:r>
          </w:p>
        </w:tc>
        <w:tc>
          <w:tcPr>
            <w:tcW w:w="1122" w:type="dxa"/>
            <w:tcBorders>
              <w:top w:val="single" w:color="333333" w:sz="6" w:space="0"/>
              <w:left w:val="single" w:color="333333" w:sz="6" w:space="0"/>
              <w:bottom w:val="single" w:color="333333" w:sz="6" w:space="0"/>
              <w:right w:val="single" w:color="333333" w:sz="6" w:space="0"/>
            </w:tcBorders>
            <w:shd w:val="clear"/>
            <w:tcMar>
              <w:top w:w="75" w:type="dxa"/>
              <w:left w:w="120" w:type="dxa"/>
              <w:bottom w:w="75" w:type="dxa"/>
              <w:right w:w="120" w:type="dxa"/>
            </w:tcMar>
            <w:vAlign w:val="center"/>
          </w:tcPr>
          <w:p w14:paraId="402EFC85">
            <w:pPr>
              <w:keepNext w:val="0"/>
              <w:keepLines w:val="0"/>
              <w:widowControl/>
              <w:suppressLineNumbers w:val="0"/>
              <w:wordWrap w:val="0"/>
              <w:spacing w:before="0" w:beforeAutospacing="0" w:after="0" w:afterAutospacing="0" w:line="360" w:lineRule="atLeast"/>
              <w:ind w:left="0" w:right="0"/>
              <w:jc w:val="center"/>
              <w:textAlignment w:val="center"/>
              <w:rPr>
                <w:rFonts w:hint="eastAsia" w:ascii="宋体" w:hAnsi="宋体" w:eastAsia="宋体" w:cs="宋体"/>
                <w:b/>
                <w:bCs/>
                <w:sz w:val="24"/>
                <w:szCs w:val="24"/>
              </w:rPr>
            </w:pPr>
            <w:r>
              <w:rPr>
                <w:rFonts w:hint="eastAsia" w:ascii="宋体" w:hAnsi="宋体" w:eastAsia="宋体" w:cs="宋体"/>
                <w:b/>
                <w:bCs/>
                <w:kern w:val="0"/>
                <w:sz w:val="24"/>
                <w:szCs w:val="24"/>
                <w:bdr w:val="none" w:color="auto" w:sz="0" w:space="0"/>
                <w:lang w:val="en-US" w:eastAsia="zh-CN" w:bidi="ar"/>
              </w:rPr>
              <w:t>品目预算(元)</w:t>
            </w:r>
          </w:p>
        </w:tc>
        <w:tc>
          <w:tcPr>
            <w:tcW w:w="1122" w:type="dxa"/>
            <w:tcBorders>
              <w:top w:val="single" w:color="333333" w:sz="6" w:space="0"/>
              <w:left w:val="single" w:color="333333" w:sz="6" w:space="0"/>
              <w:bottom w:val="single" w:color="333333" w:sz="6" w:space="0"/>
              <w:right w:val="single" w:color="333333" w:sz="6" w:space="0"/>
            </w:tcBorders>
            <w:shd w:val="clear"/>
            <w:tcMar>
              <w:top w:w="75" w:type="dxa"/>
              <w:left w:w="120" w:type="dxa"/>
              <w:bottom w:w="75" w:type="dxa"/>
              <w:right w:w="120" w:type="dxa"/>
            </w:tcMar>
            <w:vAlign w:val="center"/>
          </w:tcPr>
          <w:p w14:paraId="7FA146B5">
            <w:pPr>
              <w:keepNext w:val="0"/>
              <w:keepLines w:val="0"/>
              <w:widowControl/>
              <w:suppressLineNumbers w:val="0"/>
              <w:wordWrap w:val="0"/>
              <w:spacing w:before="0" w:beforeAutospacing="0" w:after="0" w:afterAutospacing="0" w:line="360" w:lineRule="atLeast"/>
              <w:ind w:left="0" w:right="0"/>
              <w:jc w:val="center"/>
              <w:textAlignment w:val="center"/>
              <w:rPr>
                <w:rFonts w:hint="eastAsia" w:ascii="宋体" w:hAnsi="宋体" w:eastAsia="宋体" w:cs="宋体"/>
                <w:b/>
                <w:bCs/>
                <w:sz w:val="24"/>
                <w:szCs w:val="24"/>
              </w:rPr>
            </w:pPr>
            <w:r>
              <w:rPr>
                <w:rFonts w:hint="eastAsia" w:ascii="宋体" w:hAnsi="宋体" w:eastAsia="宋体" w:cs="宋体"/>
                <w:b/>
                <w:bCs/>
                <w:kern w:val="0"/>
                <w:sz w:val="24"/>
                <w:szCs w:val="24"/>
                <w:bdr w:val="none" w:color="auto" w:sz="0" w:space="0"/>
                <w:lang w:val="en-US" w:eastAsia="zh-CN" w:bidi="ar"/>
              </w:rPr>
              <w:t>最高限价(元)</w:t>
            </w:r>
          </w:p>
        </w:tc>
      </w:tr>
      <w:tr w14:paraId="390A2F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050" w:hRule="atLeast"/>
        </w:trPr>
        <w:tc>
          <w:tcPr>
            <w:tcW w:w="0" w:type="auto"/>
            <w:tcBorders>
              <w:top w:val="single" w:color="333333" w:sz="6" w:space="0"/>
              <w:left w:val="single" w:color="333333" w:sz="6" w:space="0"/>
              <w:bottom w:val="single" w:color="333333" w:sz="6" w:space="0"/>
              <w:right w:val="single" w:color="333333" w:sz="6" w:space="0"/>
            </w:tcBorders>
            <w:shd w:val="clear"/>
            <w:tcMar>
              <w:top w:w="75" w:type="dxa"/>
              <w:left w:w="120" w:type="dxa"/>
              <w:bottom w:w="75" w:type="dxa"/>
              <w:right w:w="120" w:type="dxa"/>
            </w:tcMar>
            <w:vAlign w:val="center"/>
          </w:tcPr>
          <w:p w14:paraId="33D3E2E5">
            <w:pPr>
              <w:keepNext w:val="0"/>
              <w:keepLines w:val="0"/>
              <w:widowControl/>
              <w:suppressLineNumbers w:val="0"/>
              <w:wordWrap w:val="0"/>
              <w:spacing w:before="0" w:beforeAutospacing="0" w:after="0" w:afterAutospacing="0" w:line="360" w:lineRule="atLeast"/>
              <w:ind w:left="0" w:right="0"/>
              <w:jc w:val="center"/>
              <w:textAlignment w:val="center"/>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1-1</w:t>
            </w:r>
          </w:p>
        </w:tc>
        <w:tc>
          <w:tcPr>
            <w:tcW w:w="0" w:type="auto"/>
            <w:tcBorders>
              <w:top w:val="single" w:color="333333" w:sz="6" w:space="0"/>
              <w:left w:val="single" w:color="333333" w:sz="6" w:space="0"/>
              <w:bottom w:val="single" w:color="333333" w:sz="6" w:space="0"/>
              <w:right w:val="single" w:color="333333" w:sz="6" w:space="0"/>
            </w:tcBorders>
            <w:shd w:val="clear"/>
            <w:tcMar>
              <w:top w:w="75" w:type="dxa"/>
              <w:left w:w="120" w:type="dxa"/>
              <w:bottom w:w="75" w:type="dxa"/>
              <w:right w:w="120" w:type="dxa"/>
            </w:tcMar>
            <w:vAlign w:val="center"/>
          </w:tcPr>
          <w:p w14:paraId="2B16B172">
            <w:pPr>
              <w:keepNext w:val="0"/>
              <w:keepLines w:val="0"/>
              <w:widowControl/>
              <w:suppressLineNumbers w:val="0"/>
              <w:wordWrap w:val="0"/>
              <w:spacing w:before="0" w:beforeAutospacing="0" w:after="0" w:afterAutospacing="0" w:line="360" w:lineRule="atLeast"/>
              <w:ind w:left="0" w:right="0"/>
              <w:jc w:val="center"/>
              <w:textAlignment w:val="center"/>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其他专业技术服务</w:t>
            </w:r>
          </w:p>
        </w:tc>
        <w:tc>
          <w:tcPr>
            <w:tcW w:w="0" w:type="auto"/>
            <w:tcBorders>
              <w:top w:val="single" w:color="333333" w:sz="6" w:space="0"/>
              <w:left w:val="single" w:color="333333" w:sz="6" w:space="0"/>
              <w:bottom w:val="single" w:color="333333" w:sz="6" w:space="0"/>
              <w:right w:val="single" w:color="333333" w:sz="6" w:space="0"/>
            </w:tcBorders>
            <w:shd w:val="clear"/>
            <w:tcMar>
              <w:top w:w="75" w:type="dxa"/>
              <w:left w:w="120" w:type="dxa"/>
              <w:bottom w:w="75" w:type="dxa"/>
              <w:right w:w="120" w:type="dxa"/>
            </w:tcMar>
            <w:vAlign w:val="center"/>
          </w:tcPr>
          <w:p w14:paraId="117CA935">
            <w:pPr>
              <w:keepNext w:val="0"/>
              <w:keepLines w:val="0"/>
              <w:widowControl/>
              <w:suppressLineNumbers w:val="0"/>
              <w:wordWrap w:val="0"/>
              <w:spacing w:before="0" w:beforeAutospacing="0" w:after="0" w:afterAutospacing="0" w:line="360" w:lineRule="atLeast"/>
              <w:ind w:left="0" w:right="0"/>
              <w:jc w:val="center"/>
              <w:textAlignment w:val="center"/>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岚皋县2025年城市分批次用地占用林地审批项目</w:t>
            </w:r>
          </w:p>
        </w:tc>
        <w:tc>
          <w:tcPr>
            <w:tcW w:w="0" w:type="auto"/>
            <w:tcBorders>
              <w:top w:val="single" w:color="333333" w:sz="6" w:space="0"/>
              <w:left w:val="single" w:color="333333" w:sz="6" w:space="0"/>
              <w:bottom w:val="single" w:color="333333" w:sz="6" w:space="0"/>
              <w:right w:val="single" w:color="333333" w:sz="6" w:space="0"/>
            </w:tcBorders>
            <w:shd w:val="clear"/>
            <w:tcMar>
              <w:top w:w="75" w:type="dxa"/>
              <w:left w:w="120" w:type="dxa"/>
              <w:bottom w:w="75" w:type="dxa"/>
              <w:right w:w="120" w:type="dxa"/>
            </w:tcMar>
            <w:vAlign w:val="center"/>
          </w:tcPr>
          <w:p w14:paraId="62B6DF96">
            <w:pPr>
              <w:keepNext w:val="0"/>
              <w:keepLines w:val="0"/>
              <w:widowControl/>
              <w:suppressLineNumbers w:val="0"/>
              <w:wordWrap w:val="0"/>
              <w:spacing w:before="0" w:beforeAutospacing="0" w:after="0" w:afterAutospacing="0" w:line="360" w:lineRule="atLeast"/>
              <w:ind w:left="0" w:right="0"/>
              <w:jc w:val="center"/>
              <w:textAlignment w:val="center"/>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1(项)</w:t>
            </w:r>
          </w:p>
        </w:tc>
        <w:tc>
          <w:tcPr>
            <w:tcW w:w="0" w:type="auto"/>
            <w:tcBorders>
              <w:top w:val="single" w:color="333333" w:sz="6" w:space="0"/>
              <w:left w:val="single" w:color="333333" w:sz="6" w:space="0"/>
              <w:bottom w:val="single" w:color="333333" w:sz="6" w:space="0"/>
              <w:right w:val="single" w:color="333333" w:sz="6" w:space="0"/>
            </w:tcBorders>
            <w:shd w:val="clear"/>
            <w:tcMar>
              <w:top w:w="75" w:type="dxa"/>
              <w:left w:w="120" w:type="dxa"/>
              <w:bottom w:w="75" w:type="dxa"/>
              <w:right w:w="120" w:type="dxa"/>
            </w:tcMar>
            <w:vAlign w:val="center"/>
          </w:tcPr>
          <w:p w14:paraId="41EAB0BA">
            <w:pPr>
              <w:keepNext w:val="0"/>
              <w:keepLines w:val="0"/>
              <w:widowControl/>
              <w:suppressLineNumbers w:val="0"/>
              <w:wordWrap w:val="0"/>
              <w:spacing w:before="0" w:beforeAutospacing="0" w:after="0" w:afterAutospacing="0" w:line="360" w:lineRule="atLeast"/>
              <w:ind w:left="0" w:right="0"/>
              <w:jc w:val="center"/>
              <w:textAlignment w:val="center"/>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详见采购文件</w:t>
            </w:r>
          </w:p>
        </w:tc>
        <w:tc>
          <w:tcPr>
            <w:tcW w:w="0" w:type="auto"/>
            <w:tcBorders>
              <w:top w:val="single" w:color="333333" w:sz="6" w:space="0"/>
              <w:left w:val="single" w:color="333333" w:sz="6" w:space="0"/>
              <w:bottom w:val="single" w:color="333333" w:sz="6" w:space="0"/>
              <w:right w:val="single" w:color="333333" w:sz="6" w:space="0"/>
            </w:tcBorders>
            <w:shd w:val="clear"/>
            <w:tcMar>
              <w:top w:w="75" w:type="dxa"/>
              <w:left w:w="120" w:type="dxa"/>
              <w:bottom w:w="75" w:type="dxa"/>
              <w:right w:w="120" w:type="dxa"/>
            </w:tcMar>
            <w:vAlign w:val="center"/>
          </w:tcPr>
          <w:p w14:paraId="0FA3ECCF">
            <w:pPr>
              <w:keepNext w:val="0"/>
              <w:keepLines w:val="0"/>
              <w:widowControl/>
              <w:suppressLineNumbers w:val="0"/>
              <w:wordWrap/>
              <w:spacing w:before="0" w:beforeAutospacing="0" w:after="0" w:afterAutospacing="0" w:line="360" w:lineRule="atLeast"/>
              <w:ind w:left="0" w:right="0"/>
              <w:jc w:val="right"/>
              <w:textAlignment w:val="center"/>
              <w:rPr>
                <w:rFonts w:hint="eastAsia" w:ascii="宋体" w:hAnsi="宋体" w:eastAsia="宋体" w:cs="宋体"/>
                <w:sz w:val="24"/>
                <w:szCs w:val="24"/>
              </w:rPr>
            </w:pPr>
            <w:r>
              <w:rPr>
                <w:rFonts w:hint="eastAsia" w:ascii="宋体" w:hAnsi="宋体" w:eastAsia="宋体" w:cs="宋体"/>
                <w:kern w:val="0"/>
                <w:sz w:val="24"/>
                <w:szCs w:val="24"/>
                <w:bdr w:val="none" w:color="auto" w:sz="0" w:space="0"/>
                <w:vertAlign w:val="baseline"/>
                <w:lang w:val="en-US" w:eastAsia="zh-CN" w:bidi="ar"/>
              </w:rPr>
              <w:t>550,000.00</w:t>
            </w:r>
          </w:p>
        </w:tc>
        <w:tc>
          <w:tcPr>
            <w:tcW w:w="0" w:type="auto"/>
            <w:tcBorders>
              <w:top w:val="single" w:color="333333" w:sz="6" w:space="0"/>
              <w:left w:val="single" w:color="333333" w:sz="6" w:space="0"/>
              <w:bottom w:val="single" w:color="333333" w:sz="6" w:space="0"/>
              <w:right w:val="single" w:color="333333" w:sz="6" w:space="0"/>
            </w:tcBorders>
            <w:shd w:val="clear"/>
            <w:tcMar>
              <w:top w:w="75" w:type="dxa"/>
              <w:left w:w="120" w:type="dxa"/>
              <w:bottom w:w="75" w:type="dxa"/>
              <w:right w:w="120" w:type="dxa"/>
            </w:tcMar>
            <w:vAlign w:val="center"/>
          </w:tcPr>
          <w:p w14:paraId="5F618688">
            <w:pPr>
              <w:keepNext w:val="0"/>
              <w:keepLines w:val="0"/>
              <w:widowControl/>
              <w:suppressLineNumbers w:val="0"/>
              <w:wordWrap/>
              <w:spacing w:before="0" w:beforeAutospacing="0" w:after="0" w:afterAutospacing="0" w:line="360" w:lineRule="atLeast"/>
              <w:ind w:left="0" w:right="0"/>
              <w:jc w:val="right"/>
              <w:textAlignment w:val="center"/>
              <w:rPr>
                <w:rFonts w:hint="eastAsia" w:ascii="宋体" w:hAnsi="宋体" w:eastAsia="宋体" w:cs="宋体"/>
                <w:sz w:val="24"/>
                <w:szCs w:val="24"/>
              </w:rPr>
            </w:pPr>
            <w:r>
              <w:rPr>
                <w:rFonts w:hint="eastAsia" w:ascii="宋体" w:hAnsi="宋体" w:eastAsia="宋体" w:cs="宋体"/>
                <w:kern w:val="0"/>
                <w:sz w:val="24"/>
                <w:szCs w:val="24"/>
                <w:bdr w:val="none" w:color="auto" w:sz="0" w:space="0"/>
                <w:vertAlign w:val="baseline"/>
                <w:lang w:val="en-US" w:eastAsia="zh-CN" w:bidi="ar"/>
              </w:rPr>
              <w:t>550,000.00</w:t>
            </w:r>
          </w:p>
        </w:tc>
      </w:tr>
    </w:tbl>
    <w:p w14:paraId="3C17A9B1">
      <w:pPr>
        <w:pStyle w:val="1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63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vertAlign w:val="baseline"/>
        </w:rPr>
        <w:t>本合同包不接受联合体投标</w:t>
      </w:r>
    </w:p>
    <w:p w14:paraId="1FD2CA3E">
      <w:pPr>
        <w:pStyle w:val="1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63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vertAlign w:val="baseline"/>
        </w:rPr>
        <w:t>合同履行期限：90天</w:t>
      </w:r>
    </w:p>
    <w:p w14:paraId="696002AE">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750" w:lineRule="atLeast"/>
        <w:ind w:left="0" w:right="0" w:firstLine="0"/>
        <w:jc w:val="left"/>
        <w:textAlignment w:val="baseline"/>
        <w:rPr>
          <w:rFonts w:hint="eastAsia" w:ascii="宋体" w:hAnsi="宋体" w:eastAsia="宋体" w:cs="宋体"/>
          <w:b w:val="0"/>
          <w:bCs w:val="0"/>
          <w:i w:val="0"/>
          <w:iCs w:val="0"/>
          <w:caps w:val="0"/>
          <w:color w:val="333333"/>
          <w:spacing w:val="0"/>
          <w:sz w:val="24"/>
          <w:szCs w:val="24"/>
        </w:rPr>
      </w:pPr>
      <w:r>
        <w:rPr>
          <w:rStyle w:val="25"/>
          <w:rFonts w:hint="eastAsia" w:ascii="宋体" w:hAnsi="宋体" w:eastAsia="宋体" w:cs="宋体"/>
          <w:b/>
          <w:bCs/>
          <w:i w:val="0"/>
          <w:iCs w:val="0"/>
          <w:caps w:val="0"/>
          <w:color w:val="333333"/>
          <w:spacing w:val="0"/>
          <w:sz w:val="24"/>
          <w:szCs w:val="24"/>
          <w:bdr w:val="none" w:color="auto" w:sz="0" w:space="0"/>
          <w:shd w:val="clear" w:fill="FFFFFF"/>
          <w:vertAlign w:val="baseline"/>
        </w:rPr>
        <w:t>二、申请人的资格要求：</w:t>
      </w:r>
    </w:p>
    <w:p w14:paraId="593E0033">
      <w:pPr>
        <w:pStyle w:val="1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vertAlign w:val="baseline"/>
        </w:rPr>
        <w:t>1.满足《中华人民共和国政府采购法》第二十二条规定;</w:t>
      </w:r>
    </w:p>
    <w:p w14:paraId="47F8FCD8">
      <w:pPr>
        <w:pStyle w:val="1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vertAlign w:val="baseline"/>
        </w:rPr>
        <w:t>2.落实政府采购政策需满足的资格要求：</w:t>
      </w:r>
    </w:p>
    <w:p w14:paraId="4C8F407E">
      <w:pPr>
        <w:pStyle w:val="1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vertAlign w:val="baseline"/>
        </w:rPr>
        <w:t>合同包1(岚皋县2025年城市分批次用地占用林地审批项目)落实政府采购政策需满足的资格要求如下:</w:t>
      </w:r>
    </w:p>
    <w:p w14:paraId="16CCCFF2">
      <w:pPr>
        <w:pStyle w:val="1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480" w:right="0" w:firstLine="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vertAlign w:val="baseline"/>
        </w:rPr>
        <w:t>专门面向中小企业采购。</w:t>
      </w:r>
    </w:p>
    <w:p w14:paraId="3A2CCB47">
      <w:pPr>
        <w:pStyle w:val="1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vertAlign w:val="baseline"/>
        </w:rPr>
        <w:t>3.本项目的特定资格要求：</w:t>
      </w:r>
    </w:p>
    <w:p w14:paraId="5192388B">
      <w:pPr>
        <w:pStyle w:val="1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vertAlign w:val="baseline"/>
        </w:rPr>
        <w:t>合同包1(岚皋县2025年城市分批次用地占用林地审批项目)特定资格要求如下:</w:t>
      </w:r>
    </w:p>
    <w:p w14:paraId="0E81A65E">
      <w:pPr>
        <w:pStyle w:val="1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480" w:right="0" w:firstLine="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vertAlign w:val="baseline"/>
        </w:rPr>
        <w:t>1、具有独立承担民事责任能力的法人、其他组织或自然人，营业执照、组织机构代码证、税务登记证（三证合一只提供营业执照、事业单位提供事业单位法人证书，自然人应提供身份证）合法有效。2、法定代表人参加投标时，提供本人身份证复印件；若是被授权代表参加投标时，须出具被授权人身份证复印件及法定代表人授权书；非法人单位参照执行。3、投标人须具备国家林业工程建设协会颁发的林业调查规划设计丙级及以上资质；4、本次采购活动前3年内在经营活动中没有重大违法记录的书面声明；5、税收缴纳证明：提供2024年1月至今已缴纳的至少三个月的纳税证明或完税证明（任意税种），依法免税的单位应提供相关证明材料；6、社会保障资金缴纳证明：提供2024年1月至今已缴存的至少三个月的社会保障资金缴存单据或社保机构开具的社会保险参保缴费情况证明，依法不需要缴纳社会保障资金的单位应提供相关证明材料；7、财务状况报告：提供2023年的财务审计报告（至少包括资产负债表和利润表，成立时间至提交响应文件截止时间不足一年的可提供成立后任意时段的资产负债表），或其基本存款账户开户银行出具的资信证明及基本存款账户开户许可证；8、供应商不得为“信用中国”网站（www.creditchina.gov.cn）中列入失信被执行人名单和税收违法黑名单的单位，不得为“中国政府采购网”（www.ccgp.gov.cn）中列入政府采购严重违法失信行为记录名单中的单位。9、提供具有履行本项目合同所必需的设备和专业能力的承诺书；10、本项目专门面向中小企业采购，供应商须提供《中小企业声明函》。供应商为监狱企业的视同小型和微型企业，须提供由省级以上监狱管理局、戒毒管理局(含新疆生产建设兵团)出具的属于监狱企业的证明文件。供应商为残疾人福利性单位的视同小型和微型企业，须提供《残疾人福利性单位声明函》；11、同一供应商只允许对其中一个标段报名；12、本项目不接受联合体投标；单位负责人为同一人或者存在直接控股、管理关系的不同供应商，不得参加该项目的政府采购活动。</w:t>
      </w:r>
    </w:p>
    <w:p w14:paraId="58B14CB6">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750" w:lineRule="atLeast"/>
        <w:ind w:left="0" w:right="0" w:firstLine="0"/>
        <w:jc w:val="left"/>
        <w:textAlignment w:val="baseline"/>
        <w:rPr>
          <w:rFonts w:hint="eastAsia" w:ascii="宋体" w:hAnsi="宋体" w:eastAsia="宋体" w:cs="宋体"/>
          <w:b w:val="0"/>
          <w:bCs w:val="0"/>
          <w:i w:val="0"/>
          <w:iCs w:val="0"/>
          <w:caps w:val="0"/>
          <w:color w:val="333333"/>
          <w:spacing w:val="0"/>
          <w:sz w:val="24"/>
          <w:szCs w:val="24"/>
        </w:rPr>
      </w:pPr>
      <w:r>
        <w:rPr>
          <w:rStyle w:val="25"/>
          <w:rFonts w:hint="eastAsia" w:ascii="宋体" w:hAnsi="宋体" w:eastAsia="宋体" w:cs="宋体"/>
          <w:b/>
          <w:bCs/>
          <w:i w:val="0"/>
          <w:iCs w:val="0"/>
          <w:caps w:val="0"/>
          <w:color w:val="333333"/>
          <w:spacing w:val="0"/>
          <w:sz w:val="24"/>
          <w:szCs w:val="24"/>
          <w:bdr w:val="none" w:color="auto" w:sz="0" w:space="0"/>
          <w:shd w:val="clear" w:fill="FFFFFF"/>
          <w:vertAlign w:val="baseline"/>
        </w:rPr>
        <w:t>三、获取采购文件</w:t>
      </w:r>
    </w:p>
    <w:p w14:paraId="42E8D29C">
      <w:pPr>
        <w:pStyle w:val="1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vertAlign w:val="baseline"/>
        </w:rPr>
        <w:t>时间：2025年01月02日至2025年01月08日，每天上午00:00:00至12:00:00，下午12:00:00至23:59:59 （北京时间）</w:t>
      </w:r>
    </w:p>
    <w:p w14:paraId="3714473F">
      <w:pPr>
        <w:pStyle w:val="1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vertAlign w:val="baseline"/>
        </w:rPr>
        <w:t>途径：安康市公共资源交易平台</w:t>
      </w:r>
    </w:p>
    <w:p w14:paraId="65925970">
      <w:pPr>
        <w:pStyle w:val="1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vertAlign w:val="baseline"/>
        </w:rPr>
        <w:t>方式：在线获取</w:t>
      </w:r>
    </w:p>
    <w:p w14:paraId="4667EA55">
      <w:pPr>
        <w:pStyle w:val="1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vertAlign w:val="baseline"/>
        </w:rPr>
        <w:t>售价： 0元</w:t>
      </w:r>
    </w:p>
    <w:p w14:paraId="755869D0">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750" w:lineRule="atLeast"/>
        <w:ind w:left="0" w:right="0" w:firstLine="0"/>
        <w:jc w:val="left"/>
        <w:textAlignment w:val="baseline"/>
        <w:rPr>
          <w:rFonts w:hint="eastAsia" w:ascii="宋体" w:hAnsi="宋体" w:eastAsia="宋体" w:cs="宋体"/>
          <w:b w:val="0"/>
          <w:bCs w:val="0"/>
          <w:i w:val="0"/>
          <w:iCs w:val="0"/>
          <w:caps w:val="0"/>
          <w:color w:val="333333"/>
          <w:spacing w:val="0"/>
          <w:sz w:val="24"/>
          <w:szCs w:val="24"/>
        </w:rPr>
      </w:pPr>
      <w:r>
        <w:rPr>
          <w:rStyle w:val="25"/>
          <w:rFonts w:hint="eastAsia" w:ascii="宋体" w:hAnsi="宋体" w:eastAsia="宋体" w:cs="宋体"/>
          <w:b/>
          <w:bCs/>
          <w:i w:val="0"/>
          <w:iCs w:val="0"/>
          <w:caps w:val="0"/>
          <w:color w:val="333333"/>
          <w:spacing w:val="0"/>
          <w:sz w:val="24"/>
          <w:szCs w:val="24"/>
          <w:bdr w:val="none" w:color="auto" w:sz="0" w:space="0"/>
          <w:shd w:val="clear" w:fill="FFFFFF"/>
          <w:vertAlign w:val="baseline"/>
        </w:rPr>
        <w:t>四、响应文件提交</w:t>
      </w:r>
    </w:p>
    <w:p w14:paraId="322C569F">
      <w:pPr>
        <w:pStyle w:val="1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vertAlign w:val="baseline"/>
        </w:rPr>
        <w:t>截止时间：2025年01月13日 09时00分00秒 （北京时间）</w:t>
      </w:r>
    </w:p>
    <w:p w14:paraId="4F36B0DE">
      <w:pPr>
        <w:pStyle w:val="1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vertAlign w:val="baseline"/>
        </w:rPr>
        <w:t>地点：安康市公共资源交易平台</w:t>
      </w:r>
    </w:p>
    <w:p w14:paraId="3D237463">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750" w:lineRule="atLeast"/>
        <w:ind w:left="0" w:right="0" w:firstLine="0"/>
        <w:jc w:val="left"/>
        <w:textAlignment w:val="baseline"/>
        <w:rPr>
          <w:rFonts w:hint="eastAsia" w:ascii="宋体" w:hAnsi="宋体" w:eastAsia="宋体" w:cs="宋体"/>
          <w:b w:val="0"/>
          <w:bCs w:val="0"/>
          <w:i w:val="0"/>
          <w:iCs w:val="0"/>
          <w:caps w:val="0"/>
          <w:color w:val="333333"/>
          <w:spacing w:val="0"/>
          <w:sz w:val="24"/>
          <w:szCs w:val="24"/>
        </w:rPr>
      </w:pPr>
      <w:r>
        <w:rPr>
          <w:rStyle w:val="25"/>
          <w:rFonts w:hint="eastAsia" w:ascii="宋体" w:hAnsi="宋体" w:eastAsia="宋体" w:cs="宋体"/>
          <w:b/>
          <w:bCs/>
          <w:i w:val="0"/>
          <w:iCs w:val="0"/>
          <w:caps w:val="0"/>
          <w:color w:val="333333"/>
          <w:spacing w:val="0"/>
          <w:sz w:val="24"/>
          <w:szCs w:val="24"/>
          <w:bdr w:val="none" w:color="auto" w:sz="0" w:space="0"/>
          <w:shd w:val="clear" w:fill="FFFFFF"/>
          <w:vertAlign w:val="baseline"/>
        </w:rPr>
        <w:t>五、开启</w:t>
      </w:r>
    </w:p>
    <w:p w14:paraId="5D90EE2F">
      <w:pPr>
        <w:pStyle w:val="1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vertAlign w:val="baseline"/>
        </w:rPr>
        <w:t>时间：2025年01月13日 09时00分00秒 （北京时间）</w:t>
      </w:r>
    </w:p>
    <w:p w14:paraId="1AB25DC7">
      <w:pPr>
        <w:pStyle w:val="1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vertAlign w:val="baseline"/>
        </w:rPr>
        <w:t>地点：不见面大厅</w:t>
      </w:r>
    </w:p>
    <w:p w14:paraId="0AB7748A">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750" w:lineRule="atLeast"/>
        <w:ind w:left="0" w:right="0" w:firstLine="0"/>
        <w:jc w:val="left"/>
        <w:textAlignment w:val="baseline"/>
        <w:rPr>
          <w:rFonts w:hint="eastAsia" w:ascii="宋体" w:hAnsi="宋体" w:eastAsia="宋体" w:cs="宋体"/>
          <w:b w:val="0"/>
          <w:bCs w:val="0"/>
          <w:i w:val="0"/>
          <w:iCs w:val="0"/>
          <w:caps w:val="0"/>
          <w:color w:val="333333"/>
          <w:spacing w:val="0"/>
          <w:sz w:val="24"/>
          <w:szCs w:val="24"/>
        </w:rPr>
      </w:pPr>
      <w:r>
        <w:rPr>
          <w:rStyle w:val="25"/>
          <w:rFonts w:hint="eastAsia" w:ascii="宋体" w:hAnsi="宋体" w:eastAsia="宋体" w:cs="宋体"/>
          <w:b/>
          <w:bCs/>
          <w:i w:val="0"/>
          <w:iCs w:val="0"/>
          <w:caps w:val="0"/>
          <w:color w:val="333333"/>
          <w:spacing w:val="0"/>
          <w:sz w:val="24"/>
          <w:szCs w:val="24"/>
          <w:bdr w:val="none" w:color="auto" w:sz="0" w:space="0"/>
          <w:shd w:val="clear" w:fill="FFFFFF"/>
          <w:vertAlign w:val="baseline"/>
        </w:rPr>
        <w:t>六、公告期限</w:t>
      </w:r>
    </w:p>
    <w:p w14:paraId="154D1035">
      <w:pPr>
        <w:pStyle w:val="1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vertAlign w:val="baseline"/>
        </w:rPr>
        <w:t>自本公告发布之日起3个工作日。</w:t>
      </w:r>
    </w:p>
    <w:p w14:paraId="5869BF80">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750" w:lineRule="atLeast"/>
        <w:ind w:left="0" w:right="0" w:firstLine="0"/>
        <w:jc w:val="left"/>
        <w:textAlignment w:val="baseline"/>
        <w:rPr>
          <w:rFonts w:hint="eastAsia" w:ascii="宋体" w:hAnsi="宋体" w:eastAsia="宋体" w:cs="宋体"/>
          <w:b w:val="0"/>
          <w:bCs w:val="0"/>
          <w:i w:val="0"/>
          <w:iCs w:val="0"/>
          <w:caps w:val="0"/>
          <w:color w:val="333333"/>
          <w:spacing w:val="0"/>
          <w:sz w:val="24"/>
          <w:szCs w:val="24"/>
        </w:rPr>
      </w:pPr>
      <w:r>
        <w:rPr>
          <w:rStyle w:val="25"/>
          <w:rFonts w:hint="eastAsia" w:ascii="宋体" w:hAnsi="宋体" w:eastAsia="宋体" w:cs="宋体"/>
          <w:b/>
          <w:bCs/>
          <w:i w:val="0"/>
          <w:iCs w:val="0"/>
          <w:caps w:val="0"/>
          <w:color w:val="333333"/>
          <w:spacing w:val="0"/>
          <w:sz w:val="24"/>
          <w:szCs w:val="24"/>
          <w:bdr w:val="none" w:color="auto" w:sz="0" w:space="0"/>
          <w:shd w:val="clear" w:fill="FFFFFF"/>
          <w:vertAlign w:val="baseline"/>
        </w:rPr>
        <w:t>七、其他补充事宜</w:t>
      </w:r>
    </w:p>
    <w:p w14:paraId="30F631E7">
      <w:pPr>
        <w:pStyle w:val="1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合同包1(岚皋县2025年城市分批次用地占用林地审批项目)落实政府采购政策需满足的资格要求如下: </w:t>
      </w:r>
    </w:p>
    <w:p w14:paraId="6183F768">
      <w:pPr>
        <w:pStyle w:val="1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vertAlign w:val="baseline"/>
          <w:lang w:val="en-US" w:eastAsia="zh-CN" w:bidi="ar"/>
        </w:rPr>
        <w:t>（1）《政府采购促进中小企业发展管理办法》（财库〔2020〕46号）；（2）《关于进一步加大政府采购支持中小企业力度的通知》（财库〔2022〕19号）；（3）《财政部司法部关于政府采购支持监狱企业发展有关问题的通知》（财库〔2014〕68号）；（4）《国务院办公厅关于建立政府强制采购节能产品制度的通知》（国办发〔2007〕51号）；（5）《关于印发环境标志产品政府采购品目清单的通知》（财库〔2019〕18号）；（6）《关于印发节能产品政府采购品目清单的通知》（财库〔2019〕19号）；（7）《关于促进残疾人就业政府采购政策的通知》财库〔2017〕141号；（8）《关于调整优化节能产品、环境标志产品政府采购执行机制的通知》（财库〔2019〕9号）；（9）《财政部农业农村部国家乡村振兴局关于运用政府采购政策支持乡村产业振兴的通知》（财库〔2021〕19号）；（10）《陕西省中小企业政府采购信用融资办法》（陕财办采〔2018〕23号）；（11）《陕西省财政厅关于加快推进我省中小企业政府采购信用融资工作的通知》（陕财办采〔2020〕15号）；（12）《陕西省财政厅关于进一步加强政府绿色采购有关问题的通知》（陕财办采〔2021〕29号）；（13）其他需要落实的政府采购政策。</w:t>
      </w:r>
    </w:p>
    <w:p w14:paraId="3D5AD43E">
      <w:pPr>
        <w:pStyle w:val="1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sz w:val="24"/>
          <w:szCs w:val="24"/>
        </w:rPr>
      </w:pPr>
      <w:r>
        <w:rPr>
          <w:rStyle w:val="25"/>
          <w:rFonts w:hint="eastAsia" w:ascii="宋体" w:hAnsi="宋体" w:eastAsia="宋体" w:cs="宋体"/>
          <w:b/>
          <w:bCs/>
          <w:i w:val="0"/>
          <w:iCs w:val="0"/>
          <w:caps w:val="0"/>
          <w:color w:val="333333"/>
          <w:spacing w:val="0"/>
          <w:sz w:val="24"/>
          <w:szCs w:val="24"/>
          <w:bdr w:val="none" w:color="auto" w:sz="0" w:space="0"/>
          <w:shd w:val="clear" w:fill="FFFFFF"/>
          <w:vertAlign w:val="baseline"/>
        </w:rPr>
        <w:t>注：（1）使用捆绑省交易平台的CA锁登录电子交易平台，通过政府采购系统企业端进入，点击我要投标，完善相关投标信息，下载采购文件。（2）本项目采购公告同时在全国公共资源交易平台（陕西省·安康市）安康市公共资源交易中心（网址：http://ak.sxggzyjy.cn/）、陕西省政府采购网（网址：http://www.ccgp-shaanxi.gov.cn/）发布。请供应商按照陕西省财政厅关于政府采购供应商注册登记有关事项的通知中的要求，通过陕西省政府采购网（http://www.ccgp-shaanxi.gov.cn/）注册登记加入陕西省政府采购供应商库。（3）本项目采用电子化投标及远程不见面开标方式，相关操作流程详见全国公共资源交易平台（陕西省）网站[服务指南-下载专区]中的《陕西省公共资源交易中心政府采购项目投标指南》；（4）电子招标文件技术支持：4009280095、4009980000；（5）未及时下载招标文件或未经招标代理机构确认的将会影响后续开评标活动。如无进行线上操作，导致无法参与投标的，责任自负。（6）本项目采用电子化投标及远程不见面开标方式。供应商须使用数字认证证书（CA锁）对电子响应文件进行签章、加密、递交及开启时解密等相关招投标事宜。开标前，供应商需登录网络开标大厅。开启时，按照工作人员要求进行远程解密，如因供应商自身原因造成无法在规定时间内解密响应文件的，按无效投标对待。</w:t>
      </w:r>
    </w:p>
    <w:p w14:paraId="65116934">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750" w:lineRule="atLeast"/>
        <w:ind w:left="0" w:right="0" w:firstLine="0"/>
        <w:jc w:val="left"/>
        <w:textAlignment w:val="baseline"/>
        <w:rPr>
          <w:rFonts w:hint="eastAsia" w:ascii="宋体" w:hAnsi="宋体" w:eastAsia="宋体" w:cs="宋体"/>
          <w:b w:val="0"/>
          <w:bCs w:val="0"/>
          <w:i w:val="0"/>
          <w:iCs w:val="0"/>
          <w:caps w:val="0"/>
          <w:color w:val="333333"/>
          <w:spacing w:val="0"/>
          <w:sz w:val="24"/>
          <w:szCs w:val="24"/>
        </w:rPr>
      </w:pPr>
      <w:r>
        <w:rPr>
          <w:rStyle w:val="25"/>
          <w:rFonts w:hint="eastAsia" w:ascii="宋体" w:hAnsi="宋体" w:eastAsia="宋体" w:cs="宋体"/>
          <w:b/>
          <w:bCs/>
          <w:i w:val="0"/>
          <w:iCs w:val="0"/>
          <w:caps w:val="0"/>
          <w:color w:val="333333"/>
          <w:spacing w:val="0"/>
          <w:sz w:val="24"/>
          <w:szCs w:val="24"/>
          <w:bdr w:val="none" w:color="auto" w:sz="0" w:space="0"/>
          <w:shd w:val="clear" w:fill="FFFFFF"/>
          <w:vertAlign w:val="baseline"/>
        </w:rPr>
        <w:t>八、对本次招标提出询问，请按以下方式联系。</w:t>
      </w:r>
    </w:p>
    <w:p w14:paraId="19365E8D">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left"/>
        <w:textAlignment w:val="baseline"/>
        <w:rPr>
          <w:rFonts w:hint="eastAsia" w:ascii="宋体" w:hAnsi="宋体" w:eastAsia="宋体" w:cs="宋体"/>
          <w:b w:val="0"/>
          <w:bCs w:val="0"/>
          <w:sz w:val="24"/>
          <w:szCs w:val="24"/>
        </w:rPr>
      </w:pPr>
      <w:r>
        <w:rPr>
          <w:rFonts w:hint="eastAsia" w:ascii="宋体" w:hAnsi="宋体" w:eastAsia="宋体" w:cs="宋体"/>
          <w:b w:val="0"/>
          <w:bCs w:val="0"/>
          <w:i w:val="0"/>
          <w:iCs w:val="0"/>
          <w:caps w:val="0"/>
          <w:color w:val="333333"/>
          <w:spacing w:val="0"/>
          <w:sz w:val="24"/>
          <w:szCs w:val="24"/>
          <w:bdr w:val="none" w:color="auto" w:sz="0" w:space="0"/>
          <w:shd w:val="clear" w:fill="FFFFFF"/>
          <w:vertAlign w:val="baseline"/>
        </w:rPr>
        <w:t>1.采购人信息</w:t>
      </w:r>
    </w:p>
    <w:p w14:paraId="6DDDE04A">
      <w:pPr>
        <w:pStyle w:val="1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vertAlign w:val="baseline"/>
        </w:rPr>
        <w:t>名称：岚皋县自然资源局</w:t>
      </w:r>
    </w:p>
    <w:p w14:paraId="605F0351">
      <w:pPr>
        <w:pStyle w:val="1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vertAlign w:val="baseline"/>
        </w:rPr>
        <w:t>地址：岚皋县城关镇大桥南路6号</w:t>
      </w:r>
    </w:p>
    <w:p w14:paraId="4A8D1471">
      <w:pPr>
        <w:pStyle w:val="1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vertAlign w:val="baseline"/>
        </w:rPr>
        <w:t>联系方式：15591562663</w:t>
      </w:r>
    </w:p>
    <w:p w14:paraId="1F5573C9">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left"/>
        <w:textAlignment w:val="baseline"/>
        <w:rPr>
          <w:rFonts w:hint="eastAsia" w:ascii="宋体" w:hAnsi="宋体" w:eastAsia="宋体" w:cs="宋体"/>
          <w:b w:val="0"/>
          <w:bCs w:val="0"/>
          <w:sz w:val="24"/>
          <w:szCs w:val="24"/>
        </w:rPr>
      </w:pPr>
      <w:r>
        <w:rPr>
          <w:rFonts w:hint="eastAsia" w:ascii="宋体" w:hAnsi="宋体" w:eastAsia="宋体" w:cs="宋体"/>
          <w:b w:val="0"/>
          <w:bCs w:val="0"/>
          <w:i w:val="0"/>
          <w:iCs w:val="0"/>
          <w:caps w:val="0"/>
          <w:color w:val="333333"/>
          <w:spacing w:val="0"/>
          <w:sz w:val="24"/>
          <w:szCs w:val="24"/>
          <w:bdr w:val="none" w:color="auto" w:sz="0" w:space="0"/>
          <w:shd w:val="clear" w:fill="FFFFFF"/>
          <w:vertAlign w:val="baseline"/>
        </w:rPr>
        <w:t>2.采购代理机构信息</w:t>
      </w:r>
    </w:p>
    <w:p w14:paraId="0FD8285D">
      <w:pPr>
        <w:pStyle w:val="1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vertAlign w:val="baseline"/>
        </w:rPr>
        <w:t>名称：瑞恒项目管理有限公司</w:t>
      </w:r>
    </w:p>
    <w:p w14:paraId="2D1BCCE8">
      <w:pPr>
        <w:pStyle w:val="1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vertAlign w:val="baseline"/>
        </w:rPr>
        <w:t>地址：陕西省安康市汉滨区水景湾15幢1单元门面房</w:t>
      </w:r>
    </w:p>
    <w:p w14:paraId="72F154FF">
      <w:pPr>
        <w:pStyle w:val="1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vertAlign w:val="baseline"/>
        </w:rPr>
        <w:t>联系方式：13891530011</w:t>
      </w:r>
    </w:p>
    <w:p w14:paraId="24E6AA7C">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left"/>
        <w:textAlignment w:val="baseline"/>
        <w:rPr>
          <w:rFonts w:hint="eastAsia" w:ascii="宋体" w:hAnsi="宋体" w:eastAsia="宋体" w:cs="宋体"/>
          <w:b w:val="0"/>
          <w:bCs w:val="0"/>
          <w:sz w:val="24"/>
          <w:szCs w:val="24"/>
        </w:rPr>
      </w:pPr>
      <w:r>
        <w:rPr>
          <w:rFonts w:hint="eastAsia" w:ascii="宋体" w:hAnsi="宋体" w:eastAsia="宋体" w:cs="宋体"/>
          <w:b w:val="0"/>
          <w:bCs w:val="0"/>
          <w:i w:val="0"/>
          <w:iCs w:val="0"/>
          <w:caps w:val="0"/>
          <w:color w:val="333333"/>
          <w:spacing w:val="0"/>
          <w:sz w:val="24"/>
          <w:szCs w:val="24"/>
          <w:bdr w:val="none" w:color="auto" w:sz="0" w:space="0"/>
          <w:shd w:val="clear" w:fill="FFFFFF"/>
          <w:vertAlign w:val="baseline"/>
        </w:rPr>
        <w:t>3.项目联系方式</w:t>
      </w:r>
    </w:p>
    <w:p w14:paraId="7E8468DE">
      <w:pPr>
        <w:pStyle w:val="1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vertAlign w:val="baseline"/>
        </w:rPr>
        <w:t>项目联系人：刘菲</w:t>
      </w:r>
    </w:p>
    <w:p w14:paraId="2932D736">
      <w:pPr>
        <w:pStyle w:val="1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vertAlign w:val="baseline"/>
        </w:rPr>
        <w:t>电话：13891530011</w:t>
      </w:r>
    </w:p>
    <w:p w14:paraId="1349A23E">
      <w:pPr>
        <w:pStyle w:val="1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right"/>
        <w:textAlignment w:val="baseline"/>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vertAlign w:val="baseline"/>
        </w:rPr>
        <w:t>瑞恒项目管理有限公司</w:t>
      </w:r>
    </w:p>
    <w:p w14:paraId="25B601F7">
      <w:pPr>
        <w:pStyle w:val="1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right"/>
        <w:textAlignment w:val="baseline"/>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vertAlign w:val="baseline"/>
        </w:rPr>
        <w:t>2024年12月31日</w:t>
      </w:r>
    </w:p>
    <w:p w14:paraId="0C42FBF7">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380" w:lineRule="exact"/>
        <w:ind w:left="0" w:right="0" w:firstLine="480"/>
        <w:jc w:val="center"/>
        <w:textAlignment w:val="auto"/>
        <w:rPr>
          <w:rFonts w:hint="eastAsia" w:ascii="微软雅黑" w:hAnsi="微软雅黑" w:eastAsia="微软雅黑" w:cs="微软雅黑"/>
          <w:i w:val="0"/>
          <w:iCs w:val="0"/>
          <w:caps w:val="0"/>
          <w:color w:val="333333"/>
          <w:spacing w:val="0"/>
          <w:sz w:val="21"/>
          <w:szCs w:val="21"/>
          <w:shd w:val="clear" w:fill="FFFFFF"/>
          <w:lang w:val="en-US" w:eastAsia="zh-CN"/>
        </w:rPr>
      </w:pPr>
    </w:p>
    <w:p w14:paraId="5A9E8D21">
      <w:pPr>
        <w:pStyle w:val="21"/>
        <w:ind w:left="0" w:leftChars="0" w:firstLine="0" w:firstLineChars="0"/>
        <w:rPr>
          <w:rFonts w:hint="eastAsia" w:ascii="微软雅黑" w:hAnsi="微软雅黑" w:eastAsia="微软雅黑" w:cs="微软雅黑"/>
          <w:i w:val="0"/>
          <w:iCs w:val="0"/>
          <w:caps w:val="0"/>
          <w:color w:val="333333"/>
          <w:spacing w:val="0"/>
          <w:sz w:val="21"/>
          <w:szCs w:val="21"/>
          <w:shd w:val="clear" w:fill="FFFFFF"/>
          <w:lang w:val="en-US" w:eastAsia="zh-CN"/>
        </w:rPr>
      </w:pPr>
    </w:p>
    <w:p w14:paraId="54E4D491">
      <w:pPr>
        <w:pStyle w:val="21"/>
        <w:ind w:left="0" w:leftChars="0" w:firstLine="0" w:firstLineChars="0"/>
        <w:rPr>
          <w:rFonts w:hint="eastAsia" w:ascii="微软雅黑" w:hAnsi="微软雅黑" w:eastAsia="微软雅黑" w:cs="微软雅黑"/>
          <w:i w:val="0"/>
          <w:iCs w:val="0"/>
          <w:caps w:val="0"/>
          <w:color w:val="333333"/>
          <w:spacing w:val="0"/>
          <w:sz w:val="21"/>
          <w:szCs w:val="21"/>
          <w:shd w:val="clear" w:fill="FFFFFF"/>
          <w:lang w:val="en-US" w:eastAsia="zh-CN"/>
        </w:rPr>
      </w:pPr>
    </w:p>
    <w:p w14:paraId="0FED7328">
      <w:pPr>
        <w:pStyle w:val="21"/>
        <w:ind w:left="0" w:leftChars="0" w:firstLine="0" w:firstLineChars="0"/>
        <w:rPr>
          <w:rFonts w:hint="eastAsia" w:ascii="微软雅黑" w:hAnsi="微软雅黑" w:eastAsia="微软雅黑" w:cs="微软雅黑"/>
          <w:i w:val="0"/>
          <w:iCs w:val="0"/>
          <w:caps w:val="0"/>
          <w:color w:val="333333"/>
          <w:spacing w:val="0"/>
          <w:sz w:val="21"/>
          <w:szCs w:val="21"/>
          <w:shd w:val="clear" w:fill="FFFFFF"/>
          <w:lang w:val="en-US" w:eastAsia="zh-CN"/>
        </w:rPr>
      </w:pPr>
    </w:p>
    <w:p w14:paraId="6B946298">
      <w:pPr>
        <w:pStyle w:val="21"/>
        <w:ind w:left="0" w:leftChars="0" w:firstLine="0" w:firstLineChars="0"/>
        <w:rPr>
          <w:rFonts w:hint="eastAsia" w:ascii="微软雅黑" w:hAnsi="微软雅黑" w:eastAsia="微软雅黑" w:cs="微软雅黑"/>
          <w:i w:val="0"/>
          <w:iCs w:val="0"/>
          <w:caps w:val="0"/>
          <w:color w:val="333333"/>
          <w:spacing w:val="0"/>
          <w:sz w:val="21"/>
          <w:szCs w:val="21"/>
          <w:shd w:val="clear" w:fill="FFFFFF"/>
          <w:lang w:val="en-US" w:eastAsia="zh-CN"/>
        </w:rPr>
      </w:pPr>
    </w:p>
    <w:p w14:paraId="6A5AF411">
      <w:pPr>
        <w:pStyle w:val="21"/>
        <w:ind w:left="0" w:leftChars="0" w:firstLine="0" w:firstLineChars="0"/>
        <w:rPr>
          <w:rFonts w:hint="eastAsia" w:ascii="微软雅黑" w:hAnsi="微软雅黑" w:eastAsia="微软雅黑" w:cs="微软雅黑"/>
          <w:i w:val="0"/>
          <w:iCs w:val="0"/>
          <w:caps w:val="0"/>
          <w:color w:val="333333"/>
          <w:spacing w:val="0"/>
          <w:sz w:val="21"/>
          <w:szCs w:val="21"/>
          <w:shd w:val="clear" w:fill="FFFFFF"/>
          <w:lang w:val="en-US" w:eastAsia="zh-CN"/>
        </w:rPr>
      </w:pPr>
    </w:p>
    <w:p w14:paraId="675EC2B0">
      <w:pPr>
        <w:pStyle w:val="21"/>
        <w:ind w:left="0" w:leftChars="0" w:firstLine="0" w:firstLineChars="0"/>
        <w:rPr>
          <w:rFonts w:hint="eastAsia" w:ascii="微软雅黑" w:hAnsi="微软雅黑" w:eastAsia="微软雅黑" w:cs="微软雅黑"/>
          <w:i w:val="0"/>
          <w:iCs w:val="0"/>
          <w:caps w:val="0"/>
          <w:color w:val="333333"/>
          <w:spacing w:val="0"/>
          <w:sz w:val="21"/>
          <w:szCs w:val="21"/>
          <w:shd w:val="clear" w:fill="FFFFFF"/>
          <w:lang w:val="en-US" w:eastAsia="zh-CN"/>
        </w:rPr>
      </w:pPr>
    </w:p>
    <w:p w14:paraId="388AB4EE">
      <w:pPr>
        <w:pStyle w:val="21"/>
        <w:ind w:left="0" w:leftChars="0" w:firstLine="0" w:firstLineChars="0"/>
        <w:rPr>
          <w:rFonts w:hint="eastAsia" w:ascii="微软雅黑" w:hAnsi="微软雅黑" w:eastAsia="微软雅黑" w:cs="微软雅黑"/>
          <w:i w:val="0"/>
          <w:iCs w:val="0"/>
          <w:caps w:val="0"/>
          <w:color w:val="333333"/>
          <w:spacing w:val="0"/>
          <w:sz w:val="21"/>
          <w:szCs w:val="21"/>
          <w:shd w:val="clear" w:fill="FFFFFF"/>
          <w:lang w:val="en-US" w:eastAsia="zh-CN"/>
        </w:rPr>
      </w:pPr>
    </w:p>
    <w:p w14:paraId="7A5B92DF">
      <w:pPr>
        <w:pStyle w:val="21"/>
        <w:ind w:left="0" w:leftChars="0" w:firstLine="0" w:firstLineChars="0"/>
        <w:rPr>
          <w:rFonts w:hint="eastAsia" w:ascii="微软雅黑" w:hAnsi="微软雅黑" w:eastAsia="微软雅黑" w:cs="微软雅黑"/>
          <w:i w:val="0"/>
          <w:iCs w:val="0"/>
          <w:caps w:val="0"/>
          <w:color w:val="333333"/>
          <w:spacing w:val="0"/>
          <w:sz w:val="21"/>
          <w:szCs w:val="21"/>
          <w:shd w:val="clear" w:fill="FFFFFF"/>
          <w:lang w:val="en-US" w:eastAsia="zh-CN"/>
        </w:rPr>
      </w:pPr>
    </w:p>
    <w:p w14:paraId="01BDFEDD">
      <w:pPr>
        <w:pStyle w:val="21"/>
        <w:ind w:left="0" w:leftChars="0" w:firstLine="0" w:firstLineChars="0"/>
        <w:rPr>
          <w:rFonts w:hint="eastAsia" w:ascii="微软雅黑" w:hAnsi="微软雅黑" w:eastAsia="微软雅黑" w:cs="微软雅黑"/>
          <w:i w:val="0"/>
          <w:iCs w:val="0"/>
          <w:caps w:val="0"/>
          <w:color w:val="333333"/>
          <w:spacing w:val="0"/>
          <w:sz w:val="21"/>
          <w:szCs w:val="21"/>
          <w:shd w:val="clear" w:fill="FFFFFF"/>
          <w:lang w:val="en-US" w:eastAsia="zh-CN"/>
        </w:rPr>
      </w:pPr>
    </w:p>
    <w:p w14:paraId="31B5AEC9">
      <w:pPr>
        <w:pStyle w:val="21"/>
        <w:ind w:left="0" w:leftChars="0" w:firstLine="0" w:firstLineChars="0"/>
        <w:rPr>
          <w:rFonts w:hint="eastAsia" w:ascii="微软雅黑" w:hAnsi="微软雅黑" w:eastAsia="微软雅黑" w:cs="微软雅黑"/>
          <w:i w:val="0"/>
          <w:iCs w:val="0"/>
          <w:caps w:val="0"/>
          <w:color w:val="333333"/>
          <w:spacing w:val="0"/>
          <w:sz w:val="21"/>
          <w:szCs w:val="21"/>
          <w:shd w:val="clear" w:fill="FFFFFF"/>
          <w:lang w:val="en-US" w:eastAsia="zh-CN"/>
        </w:rPr>
      </w:pPr>
    </w:p>
    <w:p w14:paraId="1FC95D09">
      <w:pPr>
        <w:pStyle w:val="21"/>
        <w:ind w:left="0" w:leftChars="0" w:firstLine="0" w:firstLineChars="0"/>
        <w:rPr>
          <w:rFonts w:hint="eastAsia" w:ascii="微软雅黑" w:hAnsi="微软雅黑" w:eastAsia="微软雅黑" w:cs="微软雅黑"/>
          <w:i w:val="0"/>
          <w:iCs w:val="0"/>
          <w:caps w:val="0"/>
          <w:color w:val="333333"/>
          <w:spacing w:val="0"/>
          <w:sz w:val="21"/>
          <w:szCs w:val="21"/>
          <w:shd w:val="clear" w:fill="FFFFFF"/>
          <w:lang w:val="en-US" w:eastAsia="zh-CN"/>
        </w:rPr>
      </w:pPr>
    </w:p>
    <w:p w14:paraId="6982E8F2">
      <w:pPr>
        <w:pStyle w:val="21"/>
        <w:ind w:left="0" w:leftChars="0" w:firstLine="0" w:firstLineChars="0"/>
        <w:rPr>
          <w:rFonts w:hint="eastAsia" w:ascii="微软雅黑" w:hAnsi="微软雅黑" w:eastAsia="微软雅黑" w:cs="微软雅黑"/>
          <w:i w:val="0"/>
          <w:iCs w:val="0"/>
          <w:caps w:val="0"/>
          <w:color w:val="333333"/>
          <w:spacing w:val="0"/>
          <w:sz w:val="21"/>
          <w:szCs w:val="21"/>
          <w:shd w:val="clear" w:fill="FFFFFF"/>
          <w:lang w:val="en-US" w:eastAsia="zh-CN"/>
        </w:rPr>
      </w:pPr>
    </w:p>
    <w:p w14:paraId="78598549">
      <w:pPr>
        <w:pStyle w:val="21"/>
        <w:ind w:left="0" w:leftChars="0" w:firstLine="0" w:firstLineChars="0"/>
        <w:rPr>
          <w:rFonts w:hint="eastAsia" w:ascii="微软雅黑" w:hAnsi="微软雅黑" w:eastAsia="微软雅黑" w:cs="微软雅黑"/>
          <w:i w:val="0"/>
          <w:iCs w:val="0"/>
          <w:caps w:val="0"/>
          <w:color w:val="333333"/>
          <w:spacing w:val="0"/>
          <w:sz w:val="21"/>
          <w:szCs w:val="21"/>
          <w:shd w:val="clear" w:fill="FFFFFF"/>
          <w:lang w:val="en-US" w:eastAsia="zh-CN"/>
        </w:rPr>
      </w:pPr>
      <w:bookmarkStart w:id="88" w:name="_GoBack"/>
      <w:bookmarkEnd w:id="88"/>
    </w:p>
    <w:p w14:paraId="0D1558C1">
      <w:pPr>
        <w:pStyle w:val="4"/>
        <w:spacing w:line="360" w:lineRule="auto"/>
        <w:jc w:val="center"/>
        <w:rPr>
          <w:rFonts w:ascii="宋体" w:hAnsi="宋体" w:cs="宋体"/>
          <w:color w:val="auto"/>
          <w:sz w:val="36"/>
          <w:szCs w:val="36"/>
        </w:rPr>
      </w:pPr>
      <w:r>
        <w:rPr>
          <w:rFonts w:hint="eastAsia" w:ascii="宋体" w:hAnsi="宋体" w:cs="宋体"/>
          <w:color w:val="auto"/>
          <w:sz w:val="36"/>
          <w:szCs w:val="36"/>
        </w:rPr>
        <w:t>第二章  磋商须知</w:t>
      </w:r>
      <w:bookmarkEnd w:id="4"/>
      <w:bookmarkEnd w:id="5"/>
      <w:bookmarkEnd w:id="6"/>
    </w:p>
    <w:p w14:paraId="19D6F99C">
      <w:pPr>
        <w:adjustRightInd w:val="0"/>
        <w:snapToGrid w:val="0"/>
        <w:spacing w:line="480" w:lineRule="exact"/>
        <w:textAlignment w:val="center"/>
        <w:rPr>
          <w:rFonts w:ascii="宋体" w:hAnsi="宋体" w:cs="宋体"/>
          <w:b/>
          <w:bCs/>
          <w:color w:val="auto"/>
          <w:sz w:val="24"/>
          <w:szCs w:val="24"/>
        </w:rPr>
      </w:pPr>
      <w:r>
        <w:rPr>
          <w:rFonts w:hint="eastAsia" w:ascii="宋体" w:hAnsi="宋体" w:cs="宋体"/>
          <w:b/>
          <w:bCs/>
          <w:color w:val="auto"/>
          <w:sz w:val="24"/>
          <w:szCs w:val="24"/>
        </w:rPr>
        <w:t>一、总则</w:t>
      </w:r>
    </w:p>
    <w:p w14:paraId="0E1A2A89">
      <w:pPr>
        <w:adjustRightInd w:val="0"/>
        <w:snapToGrid w:val="0"/>
        <w:spacing w:line="440" w:lineRule="exact"/>
        <w:ind w:firstLine="480" w:firstLineChars="200"/>
        <w:textAlignment w:val="center"/>
        <w:rPr>
          <w:rFonts w:ascii="宋体" w:hAnsi="宋体" w:cs="宋体"/>
          <w:color w:val="auto"/>
          <w:sz w:val="24"/>
          <w:szCs w:val="24"/>
        </w:rPr>
      </w:pPr>
      <w:r>
        <w:rPr>
          <w:rFonts w:hint="eastAsia" w:ascii="宋体" w:hAnsi="宋体" w:cs="宋体"/>
          <w:color w:val="auto"/>
          <w:sz w:val="24"/>
          <w:szCs w:val="24"/>
        </w:rPr>
        <w:t>1.1 本项目为</w:t>
      </w:r>
      <w:r>
        <w:rPr>
          <w:rFonts w:hint="eastAsia" w:ascii="宋体" w:hAnsi="宋体" w:cs="宋体"/>
          <w:color w:val="auto"/>
          <w:sz w:val="24"/>
          <w:szCs w:val="24"/>
          <w:lang w:eastAsia="zh-CN"/>
        </w:rPr>
        <w:t>岚皋县2025年城市分批次用地占用林地审批项目</w:t>
      </w:r>
      <w:r>
        <w:rPr>
          <w:rFonts w:hint="eastAsia" w:ascii="宋体" w:hAnsi="宋体" w:cs="宋体"/>
          <w:color w:val="auto"/>
          <w:sz w:val="24"/>
          <w:szCs w:val="24"/>
        </w:rPr>
        <w:t>进行的服务采购。</w:t>
      </w:r>
    </w:p>
    <w:p w14:paraId="49EEFB4D">
      <w:pPr>
        <w:adjustRightInd w:val="0"/>
        <w:snapToGrid w:val="0"/>
        <w:spacing w:line="440" w:lineRule="exact"/>
        <w:ind w:firstLine="480" w:firstLineChars="200"/>
        <w:textAlignment w:val="center"/>
        <w:rPr>
          <w:rFonts w:ascii="宋体" w:hAnsi="宋体" w:cs="宋体"/>
          <w:color w:val="auto"/>
          <w:sz w:val="24"/>
          <w:szCs w:val="24"/>
        </w:rPr>
      </w:pPr>
      <w:r>
        <w:rPr>
          <w:rFonts w:hint="eastAsia" w:ascii="宋体" w:hAnsi="宋体" w:cs="宋体"/>
          <w:color w:val="auto"/>
          <w:sz w:val="24"/>
          <w:szCs w:val="24"/>
        </w:rPr>
        <w:t>1.2 本文件仅适用于本次竞争性磋商公告中所述的服务类政府采购项目。</w:t>
      </w:r>
    </w:p>
    <w:p w14:paraId="67D87537">
      <w:pPr>
        <w:adjustRightInd w:val="0"/>
        <w:snapToGrid w:val="0"/>
        <w:spacing w:line="440" w:lineRule="exact"/>
        <w:ind w:firstLine="480" w:firstLineChars="200"/>
        <w:textAlignment w:val="center"/>
        <w:rPr>
          <w:rFonts w:ascii="宋体" w:hAnsi="宋体" w:cs="宋体"/>
          <w:color w:val="auto"/>
          <w:sz w:val="24"/>
          <w:szCs w:val="24"/>
        </w:rPr>
      </w:pPr>
      <w:r>
        <w:rPr>
          <w:rFonts w:hint="eastAsia" w:ascii="宋体" w:hAnsi="宋体" w:cs="宋体"/>
          <w:color w:val="auto"/>
          <w:sz w:val="24"/>
          <w:szCs w:val="24"/>
        </w:rPr>
        <w:t>1.3 本次采购项目资金为财政性资金，资金支付方式具体在合同中约定。</w:t>
      </w:r>
    </w:p>
    <w:p w14:paraId="2218382B">
      <w:pPr>
        <w:adjustRightInd w:val="0"/>
        <w:snapToGrid w:val="0"/>
        <w:spacing w:line="440" w:lineRule="exact"/>
        <w:ind w:firstLine="480" w:firstLineChars="200"/>
        <w:textAlignment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 xml:space="preserve">1.4 </w:t>
      </w:r>
      <w:r>
        <w:rPr>
          <w:rFonts w:hint="eastAsia" w:ascii="宋体" w:hAnsi="宋体" w:eastAsia="宋体" w:cs="宋体"/>
          <w:color w:val="auto"/>
          <w:sz w:val="24"/>
          <w:szCs w:val="24"/>
          <w:lang w:eastAsia="zh-CN"/>
        </w:rPr>
        <w:t>服务期</w:t>
      </w:r>
      <w:r>
        <w:rPr>
          <w:rFonts w:hint="eastAsia" w:ascii="宋体" w:hAnsi="宋体" w:eastAsia="宋体" w:cs="宋体"/>
          <w:color w:val="auto"/>
          <w:sz w:val="24"/>
          <w:szCs w:val="24"/>
        </w:rPr>
        <w:t>：</w:t>
      </w:r>
      <w:r>
        <w:rPr>
          <w:rFonts w:hint="eastAsia" w:ascii="宋体" w:hAnsi="宋体" w:cs="宋体"/>
          <w:color w:val="auto"/>
          <w:sz w:val="24"/>
          <w:szCs w:val="24"/>
          <w:lang w:val="en-US" w:eastAsia="zh-CN"/>
        </w:rPr>
        <w:t>90</w:t>
      </w:r>
      <w:r>
        <w:rPr>
          <w:rFonts w:hint="eastAsia" w:ascii="宋体" w:hAnsi="宋体" w:eastAsia="宋体" w:cs="宋体"/>
          <w:color w:val="auto"/>
          <w:sz w:val="24"/>
          <w:szCs w:val="24"/>
          <w:lang w:val="en-US" w:eastAsia="zh-CN"/>
        </w:rPr>
        <w:t>天</w:t>
      </w:r>
      <w:r>
        <w:rPr>
          <w:rFonts w:hint="eastAsia" w:ascii="宋体" w:hAnsi="宋体" w:eastAsia="宋体" w:cs="宋体"/>
          <w:color w:val="auto"/>
          <w:sz w:val="24"/>
          <w:szCs w:val="24"/>
          <w:lang w:eastAsia="zh-CN"/>
        </w:rPr>
        <w:t>。</w:t>
      </w:r>
    </w:p>
    <w:p w14:paraId="702ECE29">
      <w:pPr>
        <w:adjustRightInd w:val="0"/>
        <w:snapToGrid w:val="0"/>
        <w:spacing w:line="440" w:lineRule="exact"/>
        <w:ind w:firstLine="480" w:firstLineChars="200"/>
        <w:textAlignment w:val="center"/>
        <w:rPr>
          <w:rFonts w:ascii="宋体" w:hAnsi="宋体" w:cs="宋体"/>
          <w:color w:val="auto"/>
          <w:sz w:val="24"/>
          <w:szCs w:val="24"/>
        </w:rPr>
      </w:pPr>
      <w:r>
        <w:rPr>
          <w:rFonts w:hint="eastAsia" w:ascii="宋体" w:hAnsi="宋体" w:cs="宋体"/>
          <w:color w:val="auto"/>
          <w:sz w:val="24"/>
          <w:szCs w:val="24"/>
        </w:rPr>
        <w:t>1.5 投标人应仔细阅读磋商文件中所有的事项、格式、条款和各项规范要求,如果投标人没有按照磋商文件要求提交全部资料,或磋商响应文件没有对磋商文件在规定的方面做出实质性响应, 将是投标人的风险。对没有做出实质性响应的磋商响应文件，招标方将按照磋商文件中的规定宣布该投标文件无效。</w:t>
      </w:r>
    </w:p>
    <w:p w14:paraId="40185827">
      <w:pPr>
        <w:adjustRightInd w:val="0"/>
        <w:snapToGrid w:val="0"/>
        <w:spacing w:line="480" w:lineRule="exact"/>
        <w:textAlignment w:val="center"/>
        <w:rPr>
          <w:rFonts w:ascii="宋体" w:hAnsi="宋体" w:cs="宋体"/>
          <w:color w:val="auto"/>
          <w:sz w:val="24"/>
          <w:szCs w:val="24"/>
        </w:rPr>
      </w:pPr>
      <w:r>
        <w:rPr>
          <w:rFonts w:hint="eastAsia" w:ascii="宋体" w:hAnsi="宋体" w:cs="宋体"/>
          <w:b/>
          <w:color w:val="auto"/>
          <w:sz w:val="24"/>
          <w:szCs w:val="24"/>
        </w:rPr>
        <w:t>二、定义</w:t>
      </w:r>
    </w:p>
    <w:p w14:paraId="24D3F669">
      <w:pPr>
        <w:adjustRightInd w:val="0"/>
        <w:snapToGrid w:val="0"/>
        <w:spacing w:line="440" w:lineRule="exact"/>
        <w:ind w:firstLine="480" w:firstLineChars="200"/>
        <w:textAlignment w:val="center"/>
        <w:rPr>
          <w:rFonts w:ascii="宋体" w:hAnsi="宋体" w:cs="宋体"/>
          <w:color w:val="auto"/>
          <w:sz w:val="24"/>
          <w:szCs w:val="24"/>
        </w:rPr>
      </w:pPr>
      <w:r>
        <w:rPr>
          <w:rFonts w:hint="eastAsia" w:ascii="宋体" w:hAnsi="宋体" w:cs="宋体"/>
          <w:color w:val="auto"/>
          <w:sz w:val="24"/>
          <w:szCs w:val="24"/>
        </w:rPr>
        <w:t>2.1采购人：系指采购本项目的</w:t>
      </w:r>
      <w:r>
        <w:rPr>
          <w:rFonts w:hint="eastAsia" w:ascii="宋体" w:hAnsi="宋体" w:cs="宋体"/>
          <w:color w:val="auto"/>
          <w:sz w:val="24"/>
          <w:szCs w:val="24"/>
          <w:lang w:val="zh-CN"/>
        </w:rPr>
        <w:t>岚皋县自然资源局</w:t>
      </w:r>
      <w:r>
        <w:rPr>
          <w:rFonts w:hint="eastAsia" w:ascii="宋体" w:hAnsi="宋体" w:cs="宋体"/>
          <w:color w:val="auto"/>
          <w:sz w:val="24"/>
          <w:szCs w:val="24"/>
        </w:rPr>
        <w:t>。</w:t>
      </w:r>
    </w:p>
    <w:p w14:paraId="20081C53">
      <w:pPr>
        <w:adjustRightInd w:val="0"/>
        <w:snapToGrid w:val="0"/>
        <w:spacing w:line="440" w:lineRule="exact"/>
        <w:ind w:firstLine="480" w:firstLineChars="200"/>
        <w:textAlignment w:val="center"/>
        <w:rPr>
          <w:rFonts w:ascii="宋体" w:hAnsi="宋体" w:cs="宋体"/>
          <w:color w:val="auto"/>
          <w:sz w:val="24"/>
          <w:szCs w:val="24"/>
        </w:rPr>
      </w:pPr>
      <w:r>
        <w:rPr>
          <w:rFonts w:hint="eastAsia" w:ascii="宋体" w:hAnsi="宋体" w:cs="宋体"/>
          <w:color w:val="auto"/>
          <w:sz w:val="24"/>
          <w:szCs w:val="24"/>
        </w:rPr>
        <w:t>2.2采购代理机构：系指组织本次磋商活动的</w:t>
      </w:r>
      <w:r>
        <w:rPr>
          <w:rFonts w:hint="eastAsia" w:ascii="宋体" w:hAnsi="宋体" w:cs="宋体"/>
          <w:color w:val="auto"/>
          <w:sz w:val="24"/>
          <w:szCs w:val="24"/>
          <w:lang w:eastAsia="zh-CN"/>
        </w:rPr>
        <w:t>瑞恒项目管理有限公司</w:t>
      </w:r>
      <w:r>
        <w:rPr>
          <w:rFonts w:hint="eastAsia" w:ascii="宋体" w:hAnsi="宋体" w:cs="宋体"/>
          <w:color w:val="auto"/>
          <w:sz w:val="24"/>
          <w:szCs w:val="24"/>
        </w:rPr>
        <w:t>。</w:t>
      </w:r>
    </w:p>
    <w:p w14:paraId="776FBE87">
      <w:pPr>
        <w:adjustRightInd w:val="0"/>
        <w:snapToGrid w:val="0"/>
        <w:spacing w:line="440" w:lineRule="exact"/>
        <w:ind w:firstLine="480" w:firstLineChars="200"/>
        <w:textAlignment w:val="center"/>
        <w:rPr>
          <w:rFonts w:ascii="宋体" w:hAnsi="宋体" w:cs="宋体"/>
          <w:color w:val="auto"/>
          <w:sz w:val="24"/>
          <w:szCs w:val="24"/>
        </w:rPr>
      </w:pPr>
      <w:r>
        <w:rPr>
          <w:rFonts w:hint="eastAsia" w:ascii="宋体" w:hAnsi="宋体" w:cs="宋体"/>
          <w:color w:val="auto"/>
          <w:sz w:val="24"/>
          <w:szCs w:val="24"/>
        </w:rPr>
        <w:t>2.3供应商：系指无条件接受磋商文件的各项要求，具备相应履约能力、具有《中华人民共和国政府采购法》第22规定的相关条件并向磋商小组提交响应文件的供应商。</w:t>
      </w:r>
    </w:p>
    <w:p w14:paraId="4838280B">
      <w:pPr>
        <w:adjustRightInd w:val="0"/>
        <w:snapToGrid w:val="0"/>
        <w:spacing w:line="440" w:lineRule="exact"/>
        <w:ind w:firstLine="480" w:firstLineChars="200"/>
        <w:textAlignment w:val="center"/>
        <w:rPr>
          <w:rFonts w:hint="eastAsia" w:ascii="宋体" w:hAnsi="宋体" w:eastAsia="宋体" w:cs="宋体"/>
          <w:color w:val="auto"/>
          <w:sz w:val="24"/>
          <w:szCs w:val="24"/>
          <w:lang w:eastAsia="zh-CN"/>
        </w:rPr>
      </w:pPr>
      <w:r>
        <w:rPr>
          <w:rFonts w:hint="eastAsia" w:ascii="宋体" w:hAnsi="宋体" w:cs="宋体"/>
          <w:color w:val="auto"/>
          <w:sz w:val="24"/>
          <w:szCs w:val="24"/>
        </w:rPr>
        <w:t>2.4监督管理部门：</w:t>
      </w:r>
      <w:r>
        <w:rPr>
          <w:rFonts w:hint="eastAsia" w:ascii="宋体" w:hAnsi="宋体" w:cs="宋体"/>
          <w:color w:val="auto"/>
          <w:sz w:val="24"/>
          <w:szCs w:val="24"/>
          <w:lang w:val="en-US" w:eastAsia="zh-CN"/>
        </w:rPr>
        <w:t>岚皋县财政局</w:t>
      </w:r>
    </w:p>
    <w:p w14:paraId="4B5BAA7B">
      <w:pPr>
        <w:adjustRightInd w:val="0"/>
        <w:snapToGrid w:val="0"/>
        <w:spacing w:line="440" w:lineRule="exact"/>
        <w:ind w:firstLine="480" w:firstLineChars="200"/>
        <w:textAlignment w:val="center"/>
        <w:rPr>
          <w:rFonts w:ascii="宋体" w:hAnsi="宋体" w:cs="宋体"/>
          <w:color w:val="auto"/>
          <w:sz w:val="24"/>
          <w:szCs w:val="24"/>
        </w:rPr>
      </w:pPr>
      <w:r>
        <w:rPr>
          <w:rFonts w:hint="eastAsia" w:ascii="宋体" w:hAnsi="宋体" w:cs="宋体"/>
          <w:color w:val="auto"/>
          <w:sz w:val="24"/>
          <w:szCs w:val="24"/>
        </w:rPr>
        <w:t>2.5语言文字：竞争性磋商响应文件使用的语言文字为中文。专用术语使用外文的，应附有中文注释。</w:t>
      </w:r>
    </w:p>
    <w:p w14:paraId="053AF548">
      <w:pPr>
        <w:adjustRightInd w:val="0"/>
        <w:snapToGrid w:val="0"/>
        <w:spacing w:line="440" w:lineRule="exact"/>
        <w:ind w:firstLine="480" w:firstLineChars="200"/>
        <w:textAlignment w:val="center"/>
        <w:rPr>
          <w:rFonts w:ascii="宋体" w:hAnsi="宋体" w:cs="宋体"/>
          <w:color w:val="auto"/>
          <w:sz w:val="24"/>
          <w:szCs w:val="24"/>
        </w:rPr>
      </w:pPr>
      <w:r>
        <w:rPr>
          <w:rFonts w:hint="eastAsia" w:ascii="宋体" w:hAnsi="宋体" w:cs="宋体"/>
          <w:color w:val="auto"/>
          <w:sz w:val="24"/>
          <w:szCs w:val="24"/>
        </w:rPr>
        <w:t>2.6计量单位：所有计量均采用中华人民共和国法定计量单位。</w:t>
      </w:r>
    </w:p>
    <w:p w14:paraId="1096B623">
      <w:pPr>
        <w:adjustRightInd w:val="0"/>
        <w:snapToGrid w:val="0"/>
        <w:spacing w:line="480" w:lineRule="exact"/>
        <w:textAlignment w:val="center"/>
        <w:rPr>
          <w:rFonts w:ascii="宋体" w:hAnsi="宋体" w:cs="宋体"/>
          <w:b/>
          <w:bCs/>
          <w:color w:val="auto"/>
          <w:sz w:val="24"/>
          <w:szCs w:val="24"/>
        </w:rPr>
      </w:pPr>
      <w:r>
        <w:rPr>
          <w:rFonts w:hint="eastAsia" w:ascii="宋体" w:hAnsi="宋体" w:cs="宋体"/>
          <w:b/>
          <w:bCs/>
          <w:color w:val="auto"/>
          <w:sz w:val="24"/>
          <w:szCs w:val="24"/>
        </w:rPr>
        <w:t>三、项目概况</w:t>
      </w:r>
    </w:p>
    <w:p w14:paraId="7844087A">
      <w:pPr>
        <w:adjustRightInd w:val="0"/>
        <w:snapToGrid w:val="0"/>
        <w:spacing w:line="480" w:lineRule="exact"/>
        <w:ind w:firstLine="480" w:firstLineChars="200"/>
        <w:textAlignment w:val="center"/>
        <w:rPr>
          <w:rFonts w:ascii="宋体" w:hAnsi="宋体" w:cs="宋体"/>
          <w:color w:val="auto"/>
          <w:sz w:val="24"/>
          <w:szCs w:val="24"/>
        </w:rPr>
      </w:pPr>
      <w:r>
        <w:rPr>
          <w:rFonts w:hint="eastAsia" w:ascii="宋体" w:hAnsi="宋体" w:cs="宋体"/>
          <w:color w:val="auto"/>
          <w:sz w:val="24"/>
          <w:szCs w:val="24"/>
        </w:rPr>
        <w:t>具体内容、数量、技术参数及要求详见磋商文件。</w:t>
      </w:r>
    </w:p>
    <w:p w14:paraId="49E64F20">
      <w:pPr>
        <w:adjustRightInd w:val="0"/>
        <w:snapToGrid w:val="0"/>
        <w:spacing w:line="480" w:lineRule="exact"/>
        <w:textAlignment w:val="center"/>
        <w:rPr>
          <w:rFonts w:ascii="宋体" w:hAnsi="宋体" w:cs="宋体"/>
          <w:b/>
          <w:color w:val="auto"/>
          <w:sz w:val="24"/>
        </w:rPr>
      </w:pPr>
      <w:r>
        <w:rPr>
          <w:rFonts w:hint="eastAsia" w:ascii="宋体" w:hAnsi="宋体" w:cs="宋体"/>
          <w:b/>
          <w:color w:val="auto"/>
          <w:sz w:val="24"/>
        </w:rPr>
        <w:t>四、合格供应商的</w:t>
      </w:r>
      <w:r>
        <w:rPr>
          <w:rFonts w:hint="eastAsia" w:ascii="宋体" w:hAnsi="宋体" w:cs="宋体"/>
          <w:b/>
          <w:bCs/>
          <w:color w:val="auto"/>
          <w:sz w:val="24"/>
          <w:szCs w:val="24"/>
        </w:rPr>
        <w:t>范围</w:t>
      </w:r>
    </w:p>
    <w:p w14:paraId="2DCAAA6E">
      <w:pPr>
        <w:adjustRightInd w:val="0"/>
        <w:snapToGrid w:val="0"/>
        <w:spacing w:line="480" w:lineRule="exact"/>
        <w:textAlignment w:val="center"/>
        <w:rPr>
          <w:rFonts w:ascii="宋体" w:hAnsi="宋体" w:cs="宋体"/>
          <w:color w:val="auto"/>
          <w:sz w:val="24"/>
          <w:szCs w:val="24"/>
        </w:rPr>
      </w:pPr>
      <w:r>
        <w:rPr>
          <w:rFonts w:hint="eastAsia" w:ascii="宋体" w:hAnsi="宋体" w:cs="宋体"/>
          <w:color w:val="auto"/>
          <w:sz w:val="24"/>
          <w:szCs w:val="24"/>
        </w:rPr>
        <w:t>符合《中华人民共和国政府采购法》第二十二条的规定</w:t>
      </w:r>
    </w:p>
    <w:p w14:paraId="0B14BC81">
      <w:pPr>
        <w:pStyle w:val="18"/>
        <w:shd w:val="clear" w:color="auto" w:fill="FFFFFF"/>
        <w:spacing w:line="510" w:lineRule="atLeast"/>
        <w:ind w:firstLine="420"/>
        <w:rPr>
          <w:color w:val="auto"/>
        </w:rPr>
      </w:pPr>
      <w:r>
        <w:rPr>
          <w:rFonts w:hint="eastAsia"/>
          <w:color w:val="auto"/>
          <w:shd w:val="clear" w:color="auto" w:fill="FFFFFF"/>
        </w:rPr>
        <w:t>1、满足《中华人民共和国政府采购法》第二十二条规定</w:t>
      </w:r>
    </w:p>
    <w:p w14:paraId="07D42035">
      <w:pPr>
        <w:pStyle w:val="18"/>
        <w:shd w:val="clear" w:color="auto" w:fill="FFFFFF"/>
        <w:spacing w:line="510" w:lineRule="atLeast"/>
        <w:ind w:firstLine="420"/>
        <w:rPr>
          <w:rFonts w:hint="eastAsia"/>
          <w:color w:val="auto"/>
          <w:shd w:val="clear" w:color="auto" w:fill="FFFFFF"/>
        </w:rPr>
      </w:pPr>
      <w:r>
        <w:rPr>
          <w:rFonts w:hint="eastAsia"/>
          <w:color w:val="auto"/>
          <w:shd w:val="clear" w:color="auto" w:fill="FFFFFF"/>
        </w:rPr>
        <w:t>2、落实政府采购政策需满足的资格要求：依据《中华人民共和国政府采购法》和《中华人民共和国政府采购法实施条例》的有关规定，落实政府采购政策，详见磋商文件。</w:t>
      </w:r>
      <w:r>
        <w:rPr>
          <w:rFonts w:hint="eastAsia" w:ascii="宋体" w:hAnsi="宋体" w:eastAsia="宋体" w:cs="宋体"/>
          <w:i w:val="0"/>
          <w:iCs w:val="0"/>
          <w:caps w:val="0"/>
          <w:color w:val="auto"/>
          <w:spacing w:val="0"/>
          <w:sz w:val="24"/>
          <w:szCs w:val="24"/>
          <w:shd w:val="clear" w:fill="FFFFFF"/>
          <w:vertAlign w:val="baseline"/>
        </w:rPr>
        <w:t>（1）《政府采购促进中小企业发展管理办法》（财库〔2020〕46号）；（2）《关于进一步加大政府采购支持中小企业力度的通知》（财库〔2022〕19号）；（3）《财政部司法部关于政府采购支持监狱企业发展有关问题的通知》（财库〔2014〕68号）；（4）《国务院办公厅关于建立政府强制采购节能产品制度的通知》（国办发〔2007〕51号）；（5）《关于印发环境标志产品政府采购品目清单的通知》（财库〔2019〕18号）；（6）《关于印发节能产品政府采购品目清单的通知》（财库〔2019〕19号）；（7）《关于促进残疾人就业政府采购政策的通知》财库〔2017〕141号；（8）《关于调整优化节能产品、环境标志产品政府采购执行机制的通知》（财库〔2019〕9号）；（9）《财政部农业农村部国家乡村振兴局关于运用政府采购政策支持乡村产业振兴的通知》（财库〔2021〕19号）；（10）《陕西省中小企业政府采购信用融资办法》（陕财办采〔2018〕23号）；（11）《陕西省财政厅关于加快推进我省中小企业政府采购信用融资工作的通知》（陕财办采〔2020〕15号）；（12）《陕西省财政厅关于进一步加强政府绿色采购有关问题的通知》（陕财办采〔2021〕29号）；（13）其他需要落实的政府采购政策。</w:t>
      </w:r>
    </w:p>
    <w:p w14:paraId="6FFC98A1">
      <w:pPr>
        <w:adjustRightInd w:val="0"/>
        <w:snapToGrid w:val="0"/>
        <w:spacing w:line="480" w:lineRule="exact"/>
        <w:ind w:firstLine="480" w:firstLineChars="200"/>
        <w:textAlignment w:val="center"/>
        <w:rPr>
          <w:rFonts w:hint="eastAsia" w:ascii="宋体" w:hAnsi="宋体" w:eastAsia="宋体" w:cs="宋体"/>
          <w:i w:val="0"/>
          <w:iCs w:val="0"/>
          <w:caps w:val="0"/>
          <w:color w:val="auto"/>
          <w:spacing w:val="0"/>
          <w:kern w:val="0"/>
          <w:sz w:val="24"/>
          <w:szCs w:val="24"/>
          <w:shd w:val="clear" w:color="auto" w:fill="FFFFFF"/>
          <w:vertAlign w:val="baseline"/>
        </w:rPr>
      </w:pPr>
      <w:r>
        <w:rPr>
          <w:rFonts w:hint="eastAsia" w:ascii="宋体" w:hAnsi="宋体" w:cs="宋体"/>
          <w:color w:val="auto"/>
          <w:kern w:val="0"/>
          <w:sz w:val="24"/>
          <w:szCs w:val="24"/>
          <w:shd w:val="clear" w:color="auto" w:fill="FFFFFF"/>
          <w:lang w:val="en-US" w:eastAsia="zh-CN"/>
        </w:rPr>
        <w:t>3、</w:t>
      </w:r>
      <w:r>
        <w:rPr>
          <w:rFonts w:hint="eastAsia" w:ascii="宋体" w:hAnsi="宋体" w:cs="宋体"/>
          <w:color w:val="auto"/>
          <w:kern w:val="0"/>
          <w:sz w:val="24"/>
          <w:szCs w:val="24"/>
          <w:shd w:val="clear" w:color="auto" w:fill="FFFFFF"/>
        </w:rPr>
        <w:t>本项目的特定资格要求：</w:t>
      </w:r>
      <w:r>
        <w:rPr>
          <w:rFonts w:hint="eastAsia" w:ascii="宋体" w:hAnsi="宋体" w:eastAsia="宋体" w:cs="宋体"/>
          <w:i w:val="0"/>
          <w:iCs w:val="0"/>
          <w:caps w:val="0"/>
          <w:color w:val="auto"/>
          <w:spacing w:val="0"/>
          <w:sz w:val="24"/>
          <w:szCs w:val="24"/>
          <w:shd w:val="clear" w:fill="FFFFFF"/>
        </w:rPr>
        <w:t>1、具有独立承担民事责任能力的法人、其他组织或自然人，营业执照、组织机构代码证、税务登记证（三证合一只提供营业执照、事业单位提供事业单位法人证书，自然人应提供身份证）合法有效。2、法定代表人参加投标时，提供本人身份证复印件；若是被授权代表参加投标时，须出具被授权人身份证复印件及法定代表人授权书；非法人单位参照执行。3、</w:t>
      </w:r>
      <w:r>
        <w:rPr>
          <w:rFonts w:hint="eastAsia" w:ascii="宋体" w:hAnsi="宋体" w:cs="宋体"/>
          <w:i w:val="0"/>
          <w:iCs w:val="0"/>
          <w:caps w:val="0"/>
          <w:color w:val="auto"/>
          <w:spacing w:val="0"/>
          <w:sz w:val="24"/>
          <w:szCs w:val="24"/>
          <w:shd w:val="clear" w:fill="FFFFFF"/>
          <w:lang w:eastAsia="zh-CN"/>
        </w:rPr>
        <w:t>投标人须具备国家林业工程建设协会颁发的林业调查规划设计丙级及以上资质</w:t>
      </w:r>
      <w:r>
        <w:rPr>
          <w:rFonts w:hint="eastAsia" w:ascii="宋体" w:hAnsi="宋体" w:eastAsia="宋体" w:cs="宋体"/>
          <w:i w:val="0"/>
          <w:iCs w:val="0"/>
          <w:caps w:val="0"/>
          <w:color w:val="auto"/>
          <w:spacing w:val="0"/>
          <w:sz w:val="24"/>
          <w:szCs w:val="24"/>
          <w:shd w:val="clear" w:fill="FFFFFF"/>
        </w:rPr>
        <w:t>；4、本次采购活动前3年内在经营活动中没有重大违法记录的书面声明；5、税收缴纳证明：</w:t>
      </w:r>
      <w:r>
        <w:rPr>
          <w:rFonts w:hint="eastAsia" w:ascii="宋体" w:hAnsi="宋体" w:cs="宋体"/>
          <w:i w:val="0"/>
          <w:iCs w:val="0"/>
          <w:caps w:val="0"/>
          <w:color w:val="auto"/>
          <w:spacing w:val="0"/>
          <w:sz w:val="24"/>
          <w:szCs w:val="24"/>
          <w:shd w:val="clear" w:fill="FFFFFF"/>
          <w:lang w:eastAsia="zh-CN"/>
        </w:rPr>
        <w:t>提供2024年1月至今已缴纳的至少三个月的</w:t>
      </w:r>
      <w:r>
        <w:rPr>
          <w:rFonts w:hint="eastAsia" w:ascii="宋体" w:hAnsi="宋体" w:eastAsia="宋体" w:cs="宋体"/>
          <w:i w:val="0"/>
          <w:iCs w:val="0"/>
          <w:caps w:val="0"/>
          <w:color w:val="auto"/>
          <w:spacing w:val="0"/>
          <w:sz w:val="24"/>
          <w:szCs w:val="24"/>
          <w:shd w:val="clear" w:fill="FFFFFF"/>
        </w:rPr>
        <w:t>纳税证明或完税证明（任意税种），依法免税的单位应提供相关证明材料；6、社会保障资金缴纳证明：</w:t>
      </w:r>
      <w:r>
        <w:rPr>
          <w:rFonts w:hint="eastAsia" w:ascii="宋体" w:hAnsi="宋体" w:cs="宋体"/>
          <w:i w:val="0"/>
          <w:iCs w:val="0"/>
          <w:caps w:val="0"/>
          <w:color w:val="auto"/>
          <w:spacing w:val="0"/>
          <w:sz w:val="24"/>
          <w:szCs w:val="24"/>
          <w:shd w:val="clear" w:fill="FFFFFF"/>
          <w:lang w:eastAsia="zh-CN"/>
        </w:rPr>
        <w:t>提供2024年1月至今已缴存的至少三个月</w:t>
      </w:r>
      <w:r>
        <w:rPr>
          <w:rFonts w:hint="eastAsia" w:ascii="宋体" w:hAnsi="宋体" w:eastAsia="宋体" w:cs="宋体"/>
          <w:i w:val="0"/>
          <w:iCs w:val="0"/>
          <w:caps w:val="0"/>
          <w:color w:val="auto"/>
          <w:spacing w:val="0"/>
          <w:sz w:val="24"/>
          <w:szCs w:val="24"/>
          <w:shd w:val="clear" w:fill="FFFFFF"/>
        </w:rPr>
        <w:t>的社会保障资金缴存单据或社保机构开具的社会保险参保缴费情况证明，依法不需要缴纳社会保障资金的单位应提供相关证明材料；7、财务状况报告：提供2023年的财务审计报告（至少包括资产负债表和利润表，成立时间至提交响应文件截止时间不足一年的可提供成立后任意时段的资产负债表），或其基本存款账户开户银行出具的资信证明及基本存款账户开户许可证；8、供应商不得为“信用中国”网站（www.creditchina.gov.cn）中列入失信被执行人名单和税收违法黑名单的单位，不得为“中国政府采购网”（www.ccgp.gov.cn）中列入政府采购严重违法失信行为记录名单中的单位。9、提供具有履行本项目合同所必需的设备和专业能力的承诺书；10、本项目专门面向中小企业采购，供应商须提供《中小企业声明函》。供应商为监狱企业的视同小型和微型企业，须提供由省级以上监狱管理局、戒毒管理局(含新疆生产建设兵团)出具的属于监狱企业的证明文件。供应商为残疾人福利性单位的视同小型和微型企业，须提供《残疾人福利性单位声明函》；11、同一供应商只允许对其中一个标段报名；12、本项目不接受联合体投标；单位负责人为同一人或者存在直接控股、管理关系的不同供应商，不得参加该项目的政府采购活动。</w:t>
      </w:r>
    </w:p>
    <w:p w14:paraId="7DBDDCD5">
      <w:pPr>
        <w:adjustRightInd w:val="0"/>
        <w:snapToGrid w:val="0"/>
        <w:spacing w:line="480" w:lineRule="exact"/>
        <w:ind w:firstLine="482" w:firstLineChars="200"/>
        <w:textAlignment w:val="center"/>
        <w:rPr>
          <w:rFonts w:ascii="宋体" w:hAnsi="宋体" w:cs="宋体"/>
          <w:b/>
          <w:bCs/>
          <w:color w:val="auto"/>
          <w:sz w:val="24"/>
          <w:szCs w:val="24"/>
        </w:rPr>
      </w:pPr>
      <w:r>
        <w:rPr>
          <w:rFonts w:hint="eastAsia" w:ascii="宋体" w:hAnsi="宋体" w:cs="宋体"/>
          <w:b/>
          <w:bCs/>
          <w:color w:val="auto"/>
          <w:sz w:val="24"/>
          <w:szCs w:val="24"/>
        </w:rPr>
        <w:t>以上均为资格审查必备要求，缺项或者符合性、有效性、合法性审核不合格的，将自动丧失竞争性磋商响应资格。</w:t>
      </w:r>
    </w:p>
    <w:p w14:paraId="4D2153BA">
      <w:pPr>
        <w:adjustRightInd w:val="0"/>
        <w:snapToGrid w:val="0"/>
        <w:spacing w:line="480" w:lineRule="exact"/>
        <w:textAlignment w:val="center"/>
        <w:rPr>
          <w:rFonts w:ascii="宋体" w:hAnsi="宋体" w:cs="宋体"/>
          <w:b/>
          <w:color w:val="auto"/>
          <w:sz w:val="24"/>
          <w:szCs w:val="24"/>
        </w:rPr>
      </w:pPr>
      <w:r>
        <w:rPr>
          <w:rFonts w:hint="eastAsia" w:ascii="宋体" w:hAnsi="宋体" w:cs="宋体"/>
          <w:b/>
          <w:color w:val="auto"/>
          <w:sz w:val="24"/>
          <w:szCs w:val="24"/>
        </w:rPr>
        <w:t>五、磋商代表</w:t>
      </w:r>
    </w:p>
    <w:p w14:paraId="3723FF86">
      <w:pPr>
        <w:adjustRightInd w:val="0"/>
        <w:snapToGrid w:val="0"/>
        <w:spacing w:line="440" w:lineRule="exact"/>
        <w:ind w:firstLine="480" w:firstLineChars="200"/>
        <w:textAlignment w:val="center"/>
        <w:rPr>
          <w:rFonts w:ascii="宋体" w:hAnsi="宋体" w:cs="宋体"/>
          <w:color w:val="auto"/>
          <w:sz w:val="24"/>
          <w:szCs w:val="24"/>
        </w:rPr>
      </w:pPr>
      <w:r>
        <w:rPr>
          <w:rFonts w:hint="eastAsia" w:ascii="宋体" w:hAnsi="宋体" w:cs="宋体"/>
          <w:color w:val="auto"/>
          <w:sz w:val="24"/>
          <w:szCs w:val="24"/>
        </w:rPr>
        <w:t>磋商代表必须是法定代表人，或持有《法定代表人授权委托书》的被授权代表人。</w:t>
      </w:r>
    </w:p>
    <w:p w14:paraId="662F9E67">
      <w:pPr>
        <w:adjustRightInd w:val="0"/>
        <w:snapToGrid w:val="0"/>
        <w:spacing w:line="480" w:lineRule="exact"/>
        <w:textAlignment w:val="center"/>
        <w:rPr>
          <w:rFonts w:ascii="宋体" w:hAnsi="宋体" w:cs="宋体"/>
          <w:b/>
          <w:color w:val="auto"/>
          <w:sz w:val="24"/>
          <w:szCs w:val="24"/>
        </w:rPr>
      </w:pPr>
      <w:r>
        <w:rPr>
          <w:rFonts w:hint="eastAsia" w:ascii="宋体" w:hAnsi="宋体" w:cs="宋体"/>
          <w:b/>
          <w:color w:val="auto"/>
          <w:sz w:val="24"/>
          <w:szCs w:val="24"/>
        </w:rPr>
        <w:t>六、费用</w:t>
      </w:r>
    </w:p>
    <w:p w14:paraId="6475E3AE">
      <w:pPr>
        <w:adjustRightInd w:val="0"/>
        <w:snapToGrid w:val="0"/>
        <w:spacing w:line="440" w:lineRule="exact"/>
        <w:ind w:firstLine="480" w:firstLineChars="200"/>
        <w:textAlignment w:val="center"/>
        <w:rPr>
          <w:rFonts w:ascii="宋体" w:hAnsi="宋体" w:cs="宋体"/>
          <w:color w:val="auto"/>
          <w:sz w:val="24"/>
          <w:szCs w:val="24"/>
        </w:rPr>
      </w:pPr>
      <w:r>
        <w:rPr>
          <w:rFonts w:hint="eastAsia" w:ascii="宋体" w:hAnsi="宋体" w:cs="宋体"/>
          <w:color w:val="auto"/>
          <w:sz w:val="24"/>
          <w:szCs w:val="24"/>
        </w:rPr>
        <w:t>6.1无论磋商结果如何，供应商自行承担所有与参加磋商有关的全部费用；</w:t>
      </w:r>
    </w:p>
    <w:p w14:paraId="54E524AA">
      <w:pPr>
        <w:adjustRightInd w:val="0"/>
        <w:snapToGrid w:val="0"/>
        <w:spacing w:line="440" w:lineRule="exact"/>
        <w:ind w:firstLine="480" w:firstLineChars="200"/>
        <w:textAlignment w:val="center"/>
        <w:rPr>
          <w:rFonts w:ascii="宋体" w:hAnsi="宋体" w:cs="宋体"/>
          <w:color w:val="auto"/>
          <w:sz w:val="24"/>
          <w:szCs w:val="24"/>
        </w:rPr>
      </w:pPr>
      <w:r>
        <w:rPr>
          <w:rFonts w:hint="eastAsia" w:ascii="宋体" w:hAnsi="宋体" w:cs="宋体"/>
          <w:color w:val="auto"/>
          <w:sz w:val="24"/>
          <w:szCs w:val="24"/>
        </w:rPr>
        <w:t>6.2成交服务费</w:t>
      </w:r>
      <w:r>
        <w:rPr>
          <w:rFonts w:hint="eastAsia" w:ascii="宋体" w:hAnsi="宋体" w:cs="宋体"/>
          <w:color w:val="auto"/>
          <w:sz w:val="24"/>
          <w:szCs w:val="24"/>
          <w:lang w:eastAsia="zh-CN"/>
        </w:rPr>
        <w:t>：</w:t>
      </w:r>
      <w:r>
        <w:rPr>
          <w:rFonts w:hint="eastAsia" w:ascii="宋体" w:hAnsi="宋体" w:cs="宋体"/>
          <w:color w:val="auto"/>
          <w:sz w:val="24"/>
          <w:szCs w:val="24"/>
        </w:rPr>
        <w:t>招标代理服务费参照国家发展计划委制定的《招标代理服务收费管理暂行办法》（计价格[2002]1980号）、国家发展改革委办公厅制定的《关于招标代理服务收费有关问题的通知》（发改办价格[2003]857号）相关规定下浮，代理服务费用，参照陕西政务服务网（网上中介服务超市）中选金额，由中标单位支付。</w:t>
      </w:r>
    </w:p>
    <w:p w14:paraId="7B14DAC0">
      <w:pPr>
        <w:adjustRightInd w:val="0"/>
        <w:snapToGrid w:val="0"/>
        <w:spacing w:line="480" w:lineRule="exact"/>
        <w:textAlignment w:val="center"/>
        <w:rPr>
          <w:rFonts w:ascii="宋体" w:hAnsi="宋体" w:cs="宋体"/>
          <w:b/>
          <w:bCs/>
          <w:color w:val="auto"/>
          <w:sz w:val="24"/>
          <w:szCs w:val="24"/>
        </w:rPr>
      </w:pPr>
      <w:r>
        <w:rPr>
          <w:rFonts w:hint="eastAsia" w:ascii="宋体" w:hAnsi="宋体" w:cs="宋体"/>
          <w:b/>
          <w:bCs/>
          <w:color w:val="auto"/>
          <w:sz w:val="24"/>
          <w:szCs w:val="24"/>
        </w:rPr>
        <w:t>七、响应文件与竞争性磋商文件</w:t>
      </w:r>
    </w:p>
    <w:p w14:paraId="7B5CCD9B">
      <w:pPr>
        <w:adjustRightInd w:val="0"/>
        <w:snapToGrid w:val="0"/>
        <w:spacing w:line="480" w:lineRule="exact"/>
        <w:textAlignment w:val="center"/>
        <w:rPr>
          <w:rFonts w:ascii="宋体" w:hAnsi="宋体" w:cs="宋体"/>
          <w:b/>
          <w:color w:val="auto"/>
          <w:sz w:val="24"/>
          <w:szCs w:val="24"/>
        </w:rPr>
      </w:pPr>
      <w:r>
        <w:rPr>
          <w:rFonts w:hint="eastAsia" w:ascii="宋体" w:hAnsi="宋体" w:cs="宋体"/>
          <w:b/>
          <w:color w:val="auto"/>
          <w:sz w:val="24"/>
          <w:szCs w:val="24"/>
        </w:rPr>
        <w:t>7.1响应文件的组成</w:t>
      </w:r>
    </w:p>
    <w:p w14:paraId="21B3CC9F">
      <w:pPr>
        <w:keepNext w:val="0"/>
        <w:keepLines w:val="0"/>
        <w:pageBreakBefore w:val="0"/>
        <w:widowControl w:val="0"/>
        <w:kinsoku/>
        <w:wordWrap/>
        <w:overflowPunct/>
        <w:topLinePunct w:val="0"/>
        <w:bidi w:val="0"/>
        <w:spacing w:line="400" w:lineRule="exact"/>
        <w:ind w:firstLine="480" w:firstLineChars="200"/>
        <w:textAlignment w:val="auto"/>
        <w:rPr>
          <w:rFonts w:hint="eastAsia" w:ascii="宋体" w:hAnsi="宋体" w:eastAsia="宋体" w:cs="Times New Roman"/>
          <w:color w:val="auto"/>
          <w:sz w:val="24"/>
        </w:rPr>
      </w:pPr>
      <w:r>
        <w:rPr>
          <w:rFonts w:hint="eastAsia" w:ascii="宋体" w:hAnsi="宋体" w:eastAsia="宋体" w:cs="Times New Roman"/>
          <w:color w:val="auto"/>
          <w:sz w:val="24"/>
        </w:rPr>
        <w:t>（1） 磋商响应函</w:t>
      </w:r>
    </w:p>
    <w:p w14:paraId="32B45992">
      <w:pPr>
        <w:keepNext w:val="0"/>
        <w:keepLines w:val="0"/>
        <w:pageBreakBefore w:val="0"/>
        <w:widowControl w:val="0"/>
        <w:kinsoku/>
        <w:wordWrap/>
        <w:overflowPunct/>
        <w:topLinePunct w:val="0"/>
        <w:bidi w:val="0"/>
        <w:spacing w:line="400" w:lineRule="exact"/>
        <w:ind w:firstLine="480" w:firstLineChars="200"/>
        <w:textAlignment w:val="auto"/>
        <w:rPr>
          <w:rFonts w:hint="eastAsia" w:ascii="宋体" w:hAnsi="宋体" w:eastAsia="宋体" w:cs="Times New Roman"/>
          <w:color w:val="auto"/>
          <w:sz w:val="24"/>
        </w:rPr>
      </w:pPr>
      <w:r>
        <w:rPr>
          <w:rFonts w:hint="eastAsia" w:ascii="宋体" w:hAnsi="宋体" w:eastAsia="宋体" w:cs="Times New Roman"/>
          <w:color w:val="auto"/>
          <w:sz w:val="24"/>
        </w:rPr>
        <w:t>（2） 法定代表人身份证明</w:t>
      </w:r>
      <w:r>
        <w:rPr>
          <w:rFonts w:hint="eastAsia" w:ascii="宋体" w:hAnsi="宋体" w:eastAsia="宋体" w:cs="Times New Roman"/>
          <w:color w:val="auto"/>
          <w:sz w:val="24"/>
          <w:lang w:eastAsia="zh-CN"/>
        </w:rPr>
        <w:t>及</w:t>
      </w:r>
      <w:r>
        <w:rPr>
          <w:rFonts w:hint="eastAsia" w:ascii="宋体" w:hAnsi="宋体" w:eastAsia="宋体" w:cs="Times New Roman"/>
          <w:color w:val="auto"/>
          <w:sz w:val="24"/>
        </w:rPr>
        <w:t>法定代表人授权书</w:t>
      </w:r>
    </w:p>
    <w:p w14:paraId="295DCDF0">
      <w:pPr>
        <w:keepNext w:val="0"/>
        <w:keepLines w:val="0"/>
        <w:pageBreakBefore w:val="0"/>
        <w:widowControl w:val="0"/>
        <w:kinsoku/>
        <w:wordWrap/>
        <w:overflowPunct/>
        <w:topLinePunct w:val="0"/>
        <w:bidi w:val="0"/>
        <w:spacing w:line="400" w:lineRule="exact"/>
        <w:ind w:firstLine="480" w:firstLineChars="200"/>
        <w:textAlignment w:val="auto"/>
        <w:rPr>
          <w:rFonts w:hint="eastAsia" w:ascii="宋体" w:hAnsi="宋体" w:eastAsia="宋体" w:cs="Times New Roman"/>
          <w:color w:val="auto"/>
          <w:sz w:val="24"/>
        </w:rPr>
      </w:pPr>
      <w:r>
        <w:rPr>
          <w:rFonts w:hint="eastAsia" w:ascii="宋体" w:hAnsi="宋体" w:eastAsia="宋体" w:cs="Times New Roman"/>
          <w:color w:val="auto"/>
          <w:sz w:val="24"/>
        </w:rPr>
        <w:t>（3） 第一次磋商报价表</w:t>
      </w:r>
    </w:p>
    <w:p w14:paraId="057DDEE1">
      <w:pPr>
        <w:keepNext w:val="0"/>
        <w:keepLines w:val="0"/>
        <w:pageBreakBefore w:val="0"/>
        <w:widowControl w:val="0"/>
        <w:kinsoku/>
        <w:wordWrap/>
        <w:overflowPunct/>
        <w:topLinePunct w:val="0"/>
        <w:bidi w:val="0"/>
        <w:spacing w:line="400" w:lineRule="exact"/>
        <w:ind w:firstLine="480" w:firstLineChars="200"/>
        <w:textAlignment w:val="auto"/>
        <w:rPr>
          <w:rFonts w:hint="eastAsia" w:ascii="宋体" w:hAnsi="宋体" w:eastAsia="宋体" w:cs="Times New Roman"/>
          <w:color w:val="auto"/>
          <w:sz w:val="24"/>
        </w:rPr>
      </w:pPr>
      <w:r>
        <w:rPr>
          <w:rFonts w:hint="eastAsia" w:ascii="宋体" w:hAnsi="宋体" w:eastAsia="宋体" w:cs="Times New Roman"/>
          <w:color w:val="auto"/>
          <w:sz w:val="24"/>
        </w:rPr>
        <w:t>（4） 分项报价表</w:t>
      </w:r>
    </w:p>
    <w:p w14:paraId="62E030D7">
      <w:pPr>
        <w:keepNext w:val="0"/>
        <w:keepLines w:val="0"/>
        <w:pageBreakBefore w:val="0"/>
        <w:widowControl w:val="0"/>
        <w:kinsoku/>
        <w:wordWrap/>
        <w:overflowPunct/>
        <w:topLinePunct w:val="0"/>
        <w:bidi w:val="0"/>
        <w:spacing w:line="400" w:lineRule="exact"/>
        <w:ind w:firstLine="480" w:firstLineChars="200"/>
        <w:textAlignment w:val="auto"/>
        <w:rPr>
          <w:rFonts w:hint="eastAsia" w:ascii="宋体" w:hAnsi="宋体" w:eastAsia="宋体" w:cs="Times New Roman"/>
          <w:color w:val="auto"/>
          <w:sz w:val="24"/>
          <w:lang w:eastAsia="zh-CN"/>
        </w:rPr>
      </w:pPr>
      <w:r>
        <w:rPr>
          <w:rFonts w:hint="eastAsia" w:ascii="宋体" w:hAnsi="宋体" w:eastAsia="宋体" w:cs="Times New Roman"/>
          <w:color w:val="auto"/>
          <w:sz w:val="24"/>
        </w:rPr>
        <w:t>（5） 资格证明</w:t>
      </w:r>
      <w:r>
        <w:rPr>
          <w:rFonts w:hint="eastAsia" w:ascii="宋体" w:hAnsi="宋体" w:eastAsia="宋体" w:cs="Times New Roman"/>
          <w:color w:val="auto"/>
          <w:sz w:val="24"/>
          <w:lang w:eastAsia="zh-CN"/>
        </w:rPr>
        <w:t>资料</w:t>
      </w:r>
    </w:p>
    <w:p w14:paraId="46F669C4">
      <w:pPr>
        <w:keepNext w:val="0"/>
        <w:keepLines w:val="0"/>
        <w:pageBreakBefore w:val="0"/>
        <w:widowControl w:val="0"/>
        <w:kinsoku/>
        <w:wordWrap/>
        <w:overflowPunct/>
        <w:topLinePunct w:val="0"/>
        <w:bidi w:val="0"/>
        <w:spacing w:line="400" w:lineRule="exact"/>
        <w:ind w:firstLine="480" w:firstLineChars="200"/>
        <w:textAlignment w:val="auto"/>
        <w:rPr>
          <w:rFonts w:hint="eastAsia" w:ascii="宋体" w:hAnsi="宋体" w:eastAsia="宋体" w:cs="Times New Roman"/>
          <w:color w:val="auto"/>
          <w:sz w:val="24"/>
        </w:rPr>
      </w:pPr>
      <w:r>
        <w:rPr>
          <w:rFonts w:hint="eastAsia" w:ascii="宋体" w:hAnsi="宋体" w:eastAsia="宋体" w:cs="Times New Roman"/>
          <w:color w:val="auto"/>
          <w:sz w:val="24"/>
        </w:rPr>
        <w:t xml:space="preserve">（6） </w:t>
      </w:r>
      <w:r>
        <w:rPr>
          <w:rFonts w:hint="eastAsia" w:ascii="宋体" w:hAnsi="宋体" w:eastAsia="宋体" w:cs="Times New Roman"/>
          <w:color w:val="auto"/>
          <w:sz w:val="24"/>
          <w:lang w:eastAsia="zh-CN"/>
        </w:rPr>
        <w:t>响应</w:t>
      </w:r>
      <w:r>
        <w:rPr>
          <w:rFonts w:hint="eastAsia" w:ascii="宋体" w:hAnsi="宋体" w:eastAsia="宋体" w:cs="Times New Roman"/>
          <w:color w:val="auto"/>
          <w:sz w:val="24"/>
        </w:rPr>
        <w:t>方案</w:t>
      </w:r>
    </w:p>
    <w:p w14:paraId="7E78063E">
      <w:pPr>
        <w:keepNext w:val="0"/>
        <w:keepLines w:val="0"/>
        <w:pageBreakBefore w:val="0"/>
        <w:widowControl w:val="0"/>
        <w:kinsoku/>
        <w:wordWrap/>
        <w:overflowPunct/>
        <w:topLinePunct w:val="0"/>
        <w:bidi w:val="0"/>
        <w:spacing w:line="400" w:lineRule="exact"/>
        <w:ind w:firstLine="480" w:firstLineChars="200"/>
        <w:textAlignment w:val="auto"/>
        <w:rPr>
          <w:rFonts w:hint="eastAsia" w:ascii="宋体" w:hAnsi="宋体" w:eastAsia="宋体" w:cs="Times New Roman"/>
          <w:color w:val="auto"/>
          <w:sz w:val="24"/>
        </w:rPr>
      </w:pPr>
      <w:r>
        <w:rPr>
          <w:rFonts w:hint="eastAsia" w:ascii="宋体" w:hAnsi="宋体" w:eastAsia="宋体" w:cs="Times New Roman"/>
          <w:color w:val="auto"/>
          <w:sz w:val="24"/>
        </w:rPr>
        <w:t>（7） 商务响应偏离表</w:t>
      </w:r>
    </w:p>
    <w:p w14:paraId="70F78298">
      <w:pPr>
        <w:keepNext w:val="0"/>
        <w:keepLines w:val="0"/>
        <w:pageBreakBefore w:val="0"/>
        <w:widowControl w:val="0"/>
        <w:kinsoku/>
        <w:wordWrap/>
        <w:overflowPunct/>
        <w:topLinePunct w:val="0"/>
        <w:bidi w:val="0"/>
        <w:spacing w:line="400" w:lineRule="exact"/>
        <w:ind w:firstLine="480" w:firstLineChars="200"/>
        <w:textAlignment w:val="auto"/>
        <w:rPr>
          <w:rFonts w:hint="eastAsia" w:ascii="宋体" w:hAnsi="宋体" w:eastAsia="宋体" w:cs="Times New Roman"/>
          <w:color w:val="auto"/>
          <w:sz w:val="24"/>
        </w:rPr>
      </w:pPr>
      <w:r>
        <w:rPr>
          <w:rFonts w:hint="eastAsia" w:ascii="宋体" w:hAnsi="宋体" w:eastAsia="宋体" w:cs="Times New Roman"/>
          <w:color w:val="auto"/>
          <w:sz w:val="24"/>
        </w:rPr>
        <w:t>（8）</w:t>
      </w:r>
      <w:r>
        <w:rPr>
          <w:rFonts w:hint="eastAsia" w:ascii="宋体" w:hAnsi="宋体" w:eastAsia="宋体" w:cs="Times New Roman"/>
          <w:color w:val="auto"/>
          <w:sz w:val="24"/>
          <w:lang w:val="en-US" w:eastAsia="zh-CN"/>
        </w:rPr>
        <w:t xml:space="preserve"> </w:t>
      </w:r>
      <w:r>
        <w:rPr>
          <w:rFonts w:hint="eastAsia" w:ascii="宋体" w:hAnsi="宋体" w:eastAsia="宋体" w:cs="Times New Roman"/>
          <w:color w:val="auto"/>
          <w:sz w:val="24"/>
        </w:rPr>
        <w:t>供应商参加政府采购活动</w:t>
      </w:r>
      <w:r>
        <w:rPr>
          <w:rFonts w:hint="eastAsia" w:ascii="宋体" w:hAnsi="宋体" w:eastAsia="宋体" w:cs="Times New Roman"/>
          <w:color w:val="auto"/>
          <w:sz w:val="24"/>
          <w:lang w:eastAsia="zh-CN"/>
        </w:rPr>
        <w:t>的</w:t>
      </w:r>
      <w:r>
        <w:rPr>
          <w:rFonts w:hint="eastAsia" w:ascii="宋体" w:hAnsi="宋体" w:eastAsia="宋体" w:cs="Times New Roman"/>
          <w:color w:val="auto"/>
          <w:sz w:val="24"/>
        </w:rPr>
        <w:t>承诺书</w:t>
      </w:r>
    </w:p>
    <w:p w14:paraId="616F83D9">
      <w:pPr>
        <w:keepNext w:val="0"/>
        <w:keepLines w:val="0"/>
        <w:pageBreakBefore w:val="0"/>
        <w:widowControl w:val="0"/>
        <w:kinsoku/>
        <w:wordWrap/>
        <w:overflowPunct/>
        <w:topLinePunct w:val="0"/>
        <w:bidi w:val="0"/>
        <w:spacing w:line="400" w:lineRule="exact"/>
        <w:ind w:firstLine="480" w:firstLineChars="200"/>
        <w:textAlignment w:val="auto"/>
        <w:rPr>
          <w:rFonts w:hint="eastAsia" w:ascii="宋体" w:hAnsi="宋体" w:eastAsia="宋体" w:cs="Times New Roman"/>
          <w:color w:val="auto"/>
          <w:sz w:val="24"/>
        </w:rPr>
      </w:pPr>
      <w:r>
        <w:rPr>
          <w:rFonts w:hint="eastAsia" w:ascii="宋体" w:hAnsi="宋体" w:eastAsia="宋体" w:cs="Times New Roman"/>
          <w:color w:val="auto"/>
          <w:sz w:val="24"/>
        </w:rPr>
        <w:t>（9）</w:t>
      </w:r>
      <w:r>
        <w:rPr>
          <w:rFonts w:hint="eastAsia" w:ascii="宋体" w:hAnsi="宋体" w:cs="Times New Roman"/>
          <w:color w:val="auto"/>
          <w:sz w:val="24"/>
          <w:lang w:val="en-US" w:eastAsia="zh-CN"/>
        </w:rPr>
        <w:t xml:space="preserve"> </w:t>
      </w:r>
      <w:r>
        <w:rPr>
          <w:rFonts w:hint="eastAsia" w:ascii="宋体" w:hAnsi="宋体" w:eastAsia="宋体" w:cs="Times New Roman"/>
          <w:color w:val="auto"/>
          <w:sz w:val="24"/>
          <w:lang w:val="en-US" w:eastAsia="zh-CN"/>
        </w:rPr>
        <w:t>供应商性质声明函</w:t>
      </w:r>
    </w:p>
    <w:p w14:paraId="47EE6FB6">
      <w:pPr>
        <w:adjustRightInd w:val="0"/>
        <w:snapToGrid w:val="0"/>
        <w:spacing w:line="480" w:lineRule="exact"/>
        <w:textAlignment w:val="center"/>
        <w:rPr>
          <w:rFonts w:ascii="宋体" w:hAnsi="宋体" w:cs="宋体"/>
          <w:b/>
          <w:color w:val="auto"/>
          <w:sz w:val="24"/>
          <w:szCs w:val="24"/>
        </w:rPr>
      </w:pPr>
      <w:r>
        <w:rPr>
          <w:rFonts w:hint="eastAsia" w:ascii="宋体" w:hAnsi="宋体" w:cs="宋体"/>
          <w:b/>
          <w:color w:val="auto"/>
          <w:sz w:val="24"/>
          <w:szCs w:val="24"/>
        </w:rPr>
        <w:t>7.2响应文件编制要求</w:t>
      </w:r>
    </w:p>
    <w:p w14:paraId="525688EF">
      <w:pPr>
        <w:adjustRightInd w:val="0"/>
        <w:snapToGrid w:val="0"/>
        <w:spacing w:line="480" w:lineRule="exact"/>
        <w:ind w:firstLine="480" w:firstLineChars="200"/>
        <w:textAlignment w:val="center"/>
        <w:rPr>
          <w:rFonts w:ascii="宋体" w:hAnsi="宋体" w:cs="宋体"/>
          <w:color w:val="auto"/>
          <w:sz w:val="24"/>
          <w:szCs w:val="24"/>
        </w:rPr>
      </w:pPr>
      <w:r>
        <w:rPr>
          <w:rFonts w:hint="eastAsia" w:ascii="宋体" w:hAnsi="宋体" w:cs="宋体"/>
          <w:color w:val="auto"/>
          <w:sz w:val="24"/>
          <w:szCs w:val="24"/>
        </w:rPr>
        <w:t>1、磋商响应文件须使用中文，如需使用非中文资料，供应商须提供中文翻译资料，并以中文资料为准。</w:t>
      </w:r>
    </w:p>
    <w:p w14:paraId="5EC121F2">
      <w:pPr>
        <w:adjustRightInd w:val="0"/>
        <w:snapToGrid w:val="0"/>
        <w:spacing w:line="480" w:lineRule="exact"/>
        <w:ind w:firstLine="480" w:firstLineChars="200"/>
        <w:textAlignment w:val="center"/>
        <w:rPr>
          <w:rFonts w:ascii="宋体" w:hAnsi="宋体" w:cs="宋体"/>
          <w:color w:val="auto"/>
          <w:sz w:val="24"/>
          <w:szCs w:val="24"/>
        </w:rPr>
      </w:pPr>
      <w:r>
        <w:rPr>
          <w:rFonts w:hint="eastAsia" w:ascii="宋体" w:hAnsi="宋体" w:cs="宋体"/>
          <w:color w:val="auto"/>
          <w:sz w:val="24"/>
          <w:szCs w:val="24"/>
        </w:rPr>
        <w:t>2、供应商须保证响应文件内容的真实、准确，所有资料须加盖单位公章</w:t>
      </w:r>
      <w:r>
        <w:rPr>
          <w:rFonts w:hint="eastAsia" w:ascii="宋体" w:hAnsi="宋体" w:cs="宋体"/>
          <w:color w:val="auto"/>
          <w:sz w:val="24"/>
          <w:szCs w:val="24"/>
          <w:lang w:eastAsia="zh-CN"/>
        </w:rPr>
        <w:t>。</w:t>
      </w:r>
    </w:p>
    <w:p w14:paraId="5F1CE8B2">
      <w:pPr>
        <w:adjustRightInd w:val="0"/>
        <w:snapToGrid w:val="0"/>
        <w:spacing w:line="480" w:lineRule="exact"/>
        <w:ind w:firstLine="480"/>
        <w:textAlignment w:val="center"/>
        <w:rPr>
          <w:rFonts w:hint="eastAsia" w:ascii="宋体" w:hAnsi="宋体" w:cs="宋体"/>
          <w:color w:val="auto"/>
          <w:sz w:val="24"/>
          <w:szCs w:val="24"/>
        </w:rPr>
      </w:pPr>
      <w:r>
        <w:rPr>
          <w:rFonts w:hint="eastAsia" w:ascii="宋体" w:hAnsi="宋体" w:cs="宋体"/>
          <w:color w:val="auto"/>
          <w:sz w:val="24"/>
          <w:szCs w:val="24"/>
          <w:lang w:val="en-US" w:eastAsia="zh-CN"/>
        </w:rPr>
        <w:t>3</w:t>
      </w:r>
      <w:r>
        <w:rPr>
          <w:rFonts w:hint="eastAsia" w:ascii="宋体" w:hAnsi="宋体" w:cs="宋体"/>
          <w:color w:val="auto"/>
          <w:sz w:val="24"/>
          <w:szCs w:val="24"/>
        </w:rPr>
        <w:t>、磋商响应文件的大写金额和小写金额不一致的，以大写金额为准；总价金额与单价汇总金额不一致的，以单价汇总金额计算结果为准并修正总价（单价合计超过采购预算金额的，其投标无效）；单价金额小数点有明显错位的，应以总价为准，并修正单价；对不同文字文本投标文件的解释发生异议的，以中文文本为准。</w:t>
      </w:r>
    </w:p>
    <w:p w14:paraId="735F1DCF">
      <w:pPr>
        <w:adjustRightInd w:val="0"/>
        <w:snapToGrid w:val="0"/>
        <w:spacing w:line="480" w:lineRule="exact"/>
        <w:ind w:firstLine="480"/>
        <w:textAlignment w:val="center"/>
        <w:rPr>
          <w:rFonts w:ascii="宋体" w:hAnsi="宋体" w:cs="宋体"/>
          <w:color w:val="auto"/>
          <w:sz w:val="24"/>
          <w:szCs w:val="24"/>
        </w:rPr>
      </w:pPr>
      <w:r>
        <w:rPr>
          <w:rFonts w:hint="eastAsia" w:ascii="宋体" w:hAnsi="宋体" w:cs="宋体"/>
          <w:color w:val="auto"/>
          <w:sz w:val="24"/>
          <w:szCs w:val="24"/>
          <w:lang w:val="en-US" w:eastAsia="zh-CN"/>
        </w:rPr>
        <w:t>4</w:t>
      </w:r>
      <w:r>
        <w:rPr>
          <w:rFonts w:hint="eastAsia" w:ascii="宋体" w:hAnsi="宋体" w:cs="宋体"/>
          <w:color w:val="auto"/>
          <w:sz w:val="24"/>
          <w:szCs w:val="24"/>
        </w:rPr>
        <w:t>、任何要求对采购文件进行澄清的响应供应商均应在采购响应文件递交截止期1日前以书面形式通知采购代理机构，采购代理机构对供应商所要求澄清的内容以书面形式予以答复。供应商在规定的时间内未要求对采购文件澄清或提出疑问的，将视其为无异议，并自动放弃对本项目采购文件再次提出质疑的权利。对采购文件中描述有歧意或前后不一致的地方，磋商小组有权进行评判，但对同一条款的评判应适用于每个供应商。</w:t>
      </w:r>
    </w:p>
    <w:p w14:paraId="5A54AE28">
      <w:pPr>
        <w:adjustRightInd w:val="0"/>
        <w:snapToGrid w:val="0"/>
        <w:spacing w:line="480" w:lineRule="exact"/>
        <w:textAlignment w:val="center"/>
        <w:rPr>
          <w:rFonts w:hint="eastAsia" w:ascii="宋体" w:hAnsi="宋体" w:cs="宋体"/>
          <w:b/>
          <w:color w:val="auto"/>
          <w:sz w:val="24"/>
          <w:szCs w:val="24"/>
        </w:rPr>
      </w:pPr>
      <w:r>
        <w:rPr>
          <w:rFonts w:hint="eastAsia" w:ascii="宋体" w:hAnsi="宋体" w:cs="宋体"/>
          <w:b/>
          <w:color w:val="auto"/>
          <w:sz w:val="24"/>
          <w:szCs w:val="24"/>
        </w:rPr>
        <w:t>7.3竞争性磋商文件的澄清与修改</w:t>
      </w:r>
    </w:p>
    <w:p w14:paraId="35E8F486">
      <w:pPr>
        <w:adjustRightInd w:val="0"/>
        <w:snapToGrid w:val="0"/>
        <w:spacing w:line="480" w:lineRule="exact"/>
        <w:ind w:firstLine="480" w:firstLineChars="200"/>
        <w:textAlignment w:val="center"/>
        <w:rPr>
          <w:rFonts w:ascii="宋体" w:hAnsi="宋体" w:cs="宋体"/>
          <w:color w:val="auto"/>
          <w:sz w:val="24"/>
          <w:szCs w:val="24"/>
        </w:rPr>
      </w:pPr>
      <w:r>
        <w:rPr>
          <w:rFonts w:hint="eastAsia" w:ascii="宋体" w:hAnsi="宋体" w:cs="宋体"/>
          <w:color w:val="auto"/>
          <w:sz w:val="24"/>
          <w:szCs w:val="24"/>
        </w:rPr>
        <w:t>（1）竞争性磋商文件的澄清，供应商应仔细阅读和检查竞争性磋商文件的全部内容。如发现缺页或附件不全，应及时向采购人提出，以便补齐。如有疑问，应在响应文件递交截止时间5日前以书面形式（包括电子邮件、传真等可以有形地表现所载内容的形式，下同），要求采购人对竞争性磋商文件予以澄清。</w:t>
      </w:r>
    </w:p>
    <w:p w14:paraId="4BDF2846">
      <w:pPr>
        <w:adjustRightInd w:val="0"/>
        <w:snapToGrid w:val="0"/>
        <w:spacing w:line="440" w:lineRule="exact"/>
        <w:ind w:firstLine="480" w:firstLineChars="200"/>
        <w:textAlignment w:val="center"/>
        <w:rPr>
          <w:rFonts w:ascii="宋体" w:hAnsi="宋体" w:cs="宋体"/>
          <w:color w:val="auto"/>
          <w:sz w:val="24"/>
          <w:szCs w:val="24"/>
        </w:rPr>
      </w:pPr>
      <w:r>
        <w:rPr>
          <w:rFonts w:hint="eastAsia" w:ascii="宋体" w:hAnsi="宋体" w:cs="宋体"/>
          <w:color w:val="auto"/>
          <w:sz w:val="24"/>
          <w:szCs w:val="24"/>
        </w:rPr>
        <w:t>（2）竞争性磋商文件的澄清将以书面形式发给所有购买竞争性磋商文件的供应商，但不指明澄清问题的来源。如果澄清发出的时间距供应商递交响应文件截止时间不足5日，并且澄清内容影响响应文件编制的，将相应延长递交响应文件截止时间。</w:t>
      </w:r>
    </w:p>
    <w:p w14:paraId="144E85FD">
      <w:pPr>
        <w:adjustRightInd w:val="0"/>
        <w:snapToGrid w:val="0"/>
        <w:spacing w:line="440" w:lineRule="exact"/>
        <w:ind w:firstLine="480" w:firstLineChars="200"/>
        <w:textAlignment w:val="center"/>
        <w:rPr>
          <w:rFonts w:ascii="宋体" w:hAnsi="宋体" w:cs="宋体"/>
          <w:color w:val="auto"/>
          <w:sz w:val="24"/>
          <w:szCs w:val="24"/>
        </w:rPr>
      </w:pPr>
      <w:r>
        <w:rPr>
          <w:rFonts w:hint="eastAsia" w:ascii="宋体" w:hAnsi="宋体" w:cs="宋体"/>
          <w:color w:val="auto"/>
          <w:sz w:val="24"/>
          <w:szCs w:val="24"/>
        </w:rPr>
        <w:t>（3）供应商在收到澄清后，应在2日内以书面形式通知采购人，确认已收到该澄清。</w:t>
      </w:r>
    </w:p>
    <w:p w14:paraId="71CC32F7">
      <w:pPr>
        <w:adjustRightInd w:val="0"/>
        <w:snapToGrid w:val="0"/>
        <w:spacing w:line="440" w:lineRule="exact"/>
        <w:ind w:firstLine="480" w:firstLineChars="200"/>
        <w:textAlignment w:val="center"/>
        <w:rPr>
          <w:rFonts w:ascii="宋体" w:hAnsi="宋体" w:cs="宋体"/>
          <w:color w:val="auto"/>
          <w:sz w:val="24"/>
          <w:szCs w:val="24"/>
        </w:rPr>
      </w:pPr>
      <w:r>
        <w:rPr>
          <w:rFonts w:hint="eastAsia" w:ascii="宋体" w:hAnsi="宋体" w:cs="宋体"/>
          <w:color w:val="auto"/>
          <w:sz w:val="24"/>
          <w:szCs w:val="24"/>
        </w:rPr>
        <w:t>（4）采购人可以以书面形式修改竞争性磋商文件，并通知所有已购买竞争性磋商文件的供应商。但如果修改竞争性磋商文件的时间距递交响应文件截止时间不足5天，并且修改内容影响响应文件编制的，将相应延长递交响应文件截止时间。</w:t>
      </w:r>
    </w:p>
    <w:p w14:paraId="3FBF95E5">
      <w:pPr>
        <w:adjustRightInd w:val="0"/>
        <w:snapToGrid w:val="0"/>
        <w:spacing w:line="440" w:lineRule="exact"/>
        <w:ind w:firstLine="480" w:firstLineChars="200"/>
        <w:textAlignment w:val="center"/>
        <w:rPr>
          <w:rFonts w:ascii="宋体" w:hAnsi="宋体" w:cs="宋体"/>
          <w:color w:val="auto"/>
          <w:sz w:val="24"/>
          <w:szCs w:val="24"/>
        </w:rPr>
      </w:pPr>
      <w:r>
        <w:rPr>
          <w:rFonts w:hint="eastAsia" w:ascii="宋体" w:hAnsi="宋体" w:cs="宋体"/>
          <w:color w:val="auto"/>
          <w:sz w:val="24"/>
          <w:szCs w:val="24"/>
        </w:rPr>
        <w:t>（5）供应商收到修改内容后，应在2日内以书面形式通知采购人，确认已收到该修改。</w:t>
      </w:r>
    </w:p>
    <w:p w14:paraId="1B8D9D42">
      <w:pPr>
        <w:adjustRightInd w:val="0"/>
        <w:snapToGrid w:val="0"/>
        <w:spacing w:line="480" w:lineRule="exact"/>
        <w:textAlignment w:val="center"/>
        <w:rPr>
          <w:rFonts w:hint="eastAsia" w:ascii="宋体" w:hAnsi="宋体" w:eastAsia="宋体" w:cs="宋体"/>
          <w:b/>
          <w:bCs/>
          <w:color w:val="auto"/>
          <w:sz w:val="24"/>
          <w:szCs w:val="24"/>
          <w:lang w:eastAsia="zh-CN"/>
        </w:rPr>
      </w:pPr>
      <w:r>
        <w:rPr>
          <w:rFonts w:hint="eastAsia" w:ascii="宋体" w:hAnsi="宋体" w:cs="宋体"/>
          <w:b/>
          <w:bCs/>
          <w:color w:val="auto"/>
          <w:sz w:val="24"/>
          <w:szCs w:val="24"/>
        </w:rPr>
        <w:t>八、保证金</w:t>
      </w:r>
      <w:r>
        <w:rPr>
          <w:rFonts w:hint="eastAsia" w:ascii="宋体" w:hAnsi="宋体" w:cs="宋体"/>
          <w:b/>
          <w:bCs/>
          <w:color w:val="auto"/>
          <w:sz w:val="24"/>
          <w:szCs w:val="24"/>
          <w:lang w:eastAsia="zh-CN"/>
        </w:rPr>
        <w:t>：不设置投标保证金。</w:t>
      </w:r>
    </w:p>
    <w:p w14:paraId="37536BDD">
      <w:pPr>
        <w:adjustRightInd w:val="0"/>
        <w:snapToGrid w:val="0"/>
        <w:spacing w:line="480" w:lineRule="exact"/>
        <w:textAlignment w:val="center"/>
        <w:rPr>
          <w:rFonts w:ascii="宋体" w:hAnsi="宋体" w:cs="宋体"/>
          <w:b/>
          <w:color w:val="auto"/>
          <w:sz w:val="24"/>
          <w:szCs w:val="24"/>
        </w:rPr>
      </w:pPr>
      <w:r>
        <w:rPr>
          <w:rFonts w:hint="eastAsia" w:ascii="宋体" w:hAnsi="宋体" w:cs="宋体"/>
          <w:b/>
          <w:color w:val="auto"/>
          <w:sz w:val="24"/>
          <w:szCs w:val="24"/>
        </w:rPr>
        <w:t>九、评审工作程序</w:t>
      </w:r>
    </w:p>
    <w:p w14:paraId="3C31D8EB">
      <w:pPr>
        <w:adjustRightInd w:val="0"/>
        <w:snapToGrid w:val="0"/>
        <w:spacing w:line="440" w:lineRule="exact"/>
        <w:ind w:firstLine="480" w:firstLineChars="200"/>
        <w:textAlignment w:val="center"/>
        <w:rPr>
          <w:rFonts w:ascii="宋体" w:hAnsi="宋体" w:cs="宋体"/>
          <w:color w:val="auto"/>
          <w:sz w:val="24"/>
          <w:szCs w:val="24"/>
        </w:rPr>
      </w:pPr>
      <w:r>
        <w:rPr>
          <w:rFonts w:hint="eastAsia" w:ascii="宋体" w:hAnsi="宋体" w:cs="宋体"/>
          <w:color w:val="auto"/>
          <w:sz w:val="24"/>
          <w:szCs w:val="24"/>
        </w:rPr>
        <w:t>（1）供应商被授权代表向磋商小组递交响应性文件；</w:t>
      </w:r>
    </w:p>
    <w:p w14:paraId="0BF1EA47">
      <w:pPr>
        <w:adjustRightInd w:val="0"/>
        <w:snapToGrid w:val="0"/>
        <w:spacing w:line="440" w:lineRule="exact"/>
        <w:ind w:firstLine="480" w:firstLineChars="200"/>
        <w:textAlignment w:val="center"/>
        <w:rPr>
          <w:rFonts w:ascii="宋体" w:hAnsi="宋体" w:cs="宋体"/>
          <w:color w:val="auto"/>
          <w:sz w:val="24"/>
          <w:szCs w:val="24"/>
        </w:rPr>
      </w:pPr>
      <w:r>
        <w:rPr>
          <w:rFonts w:hint="eastAsia" w:ascii="宋体" w:hAnsi="宋体" w:cs="宋体"/>
          <w:color w:val="auto"/>
          <w:sz w:val="24"/>
          <w:szCs w:val="24"/>
        </w:rPr>
        <w:t>（2）按响应性文件递交先后顺序决定供应商磋商次序；</w:t>
      </w:r>
    </w:p>
    <w:p w14:paraId="5096F1BF">
      <w:pPr>
        <w:adjustRightInd w:val="0"/>
        <w:snapToGrid w:val="0"/>
        <w:spacing w:line="440" w:lineRule="exact"/>
        <w:ind w:firstLine="480" w:firstLineChars="200"/>
        <w:textAlignment w:val="center"/>
        <w:rPr>
          <w:rFonts w:ascii="宋体" w:hAnsi="宋体" w:cs="宋体"/>
          <w:color w:val="auto"/>
          <w:sz w:val="24"/>
          <w:szCs w:val="24"/>
        </w:rPr>
      </w:pPr>
      <w:r>
        <w:rPr>
          <w:rFonts w:hint="eastAsia" w:ascii="宋体" w:hAnsi="宋体" w:cs="宋体"/>
          <w:color w:val="auto"/>
          <w:sz w:val="24"/>
          <w:szCs w:val="24"/>
        </w:rPr>
        <w:t>（3）磋商小组审阅响应文件：</w:t>
      </w:r>
    </w:p>
    <w:p w14:paraId="0802A633">
      <w:pPr>
        <w:adjustRightInd w:val="0"/>
        <w:snapToGrid w:val="0"/>
        <w:spacing w:line="440" w:lineRule="exact"/>
        <w:ind w:firstLine="480" w:firstLineChars="200"/>
        <w:textAlignment w:val="center"/>
        <w:rPr>
          <w:rFonts w:ascii="宋体" w:hAnsi="宋体" w:cs="宋体"/>
          <w:color w:val="auto"/>
          <w:sz w:val="24"/>
          <w:szCs w:val="24"/>
          <w:lang w:val="zh-CN"/>
        </w:rPr>
      </w:pPr>
      <w:r>
        <w:rPr>
          <w:rFonts w:hint="eastAsia" w:ascii="宋体" w:hAnsi="宋体" w:cs="宋体"/>
          <w:color w:val="auto"/>
          <w:sz w:val="24"/>
          <w:szCs w:val="24"/>
          <w:lang w:val="zh-CN"/>
        </w:rPr>
        <w:t>磋商小组依据磋商文件的规定，对</w:t>
      </w:r>
      <w:r>
        <w:rPr>
          <w:rFonts w:hint="eastAsia" w:ascii="宋体" w:hAnsi="宋体" w:cs="宋体"/>
          <w:color w:val="auto"/>
          <w:sz w:val="24"/>
          <w:szCs w:val="24"/>
        </w:rPr>
        <w:t>供应商的资格性及</w:t>
      </w:r>
      <w:r>
        <w:rPr>
          <w:rFonts w:hint="eastAsia" w:ascii="宋体" w:hAnsi="宋体" w:cs="宋体"/>
          <w:color w:val="auto"/>
          <w:sz w:val="24"/>
          <w:szCs w:val="24"/>
          <w:lang w:val="zh-CN"/>
        </w:rPr>
        <w:t>响应性文件的有效性、完整性和对磋商文件的响应程度进行审查，以确定是否对磋商文件的要求做出实质性响应。未对磋商文件做实质性响应的供应商，不得进入具体磋商程序。</w:t>
      </w:r>
    </w:p>
    <w:p w14:paraId="359AD4E8">
      <w:pPr>
        <w:adjustRightInd w:val="0"/>
        <w:snapToGrid w:val="0"/>
        <w:spacing w:line="420" w:lineRule="exact"/>
        <w:ind w:firstLine="480" w:firstLineChars="200"/>
        <w:textAlignment w:val="center"/>
        <w:rPr>
          <w:rFonts w:ascii="宋体" w:hAnsi="宋体" w:cs="宋体"/>
          <w:color w:val="auto"/>
          <w:sz w:val="24"/>
          <w:szCs w:val="24"/>
        </w:rPr>
      </w:pPr>
      <w:r>
        <w:rPr>
          <w:rFonts w:hint="eastAsia" w:ascii="宋体" w:hAnsi="宋体" w:cs="宋体"/>
          <w:color w:val="auto"/>
          <w:sz w:val="24"/>
          <w:szCs w:val="24"/>
        </w:rPr>
        <w:t>资格条件项中的原件或复印件查验不符合的，按废标处理。</w:t>
      </w:r>
    </w:p>
    <w:p w14:paraId="08C35520">
      <w:pPr>
        <w:adjustRightInd w:val="0"/>
        <w:snapToGrid w:val="0"/>
        <w:spacing w:line="420" w:lineRule="exact"/>
        <w:ind w:firstLine="480" w:firstLineChars="200"/>
        <w:textAlignment w:val="center"/>
        <w:rPr>
          <w:rFonts w:ascii="宋体" w:hAnsi="宋体" w:cs="宋体"/>
          <w:color w:val="auto"/>
          <w:sz w:val="24"/>
          <w:szCs w:val="24"/>
        </w:rPr>
      </w:pPr>
      <w:r>
        <w:rPr>
          <w:rFonts w:hint="eastAsia" w:ascii="宋体" w:hAnsi="宋体" w:cs="宋体"/>
          <w:color w:val="auto"/>
          <w:sz w:val="24"/>
          <w:szCs w:val="24"/>
        </w:rPr>
        <w:t xml:space="preserve">磋商小组审查供应商的响应性文件的有效性，是否按照竞争性磋商文件的要求编写响应性文件，填写《符合性审查表》。 </w:t>
      </w:r>
    </w:p>
    <w:p w14:paraId="4DDF0278">
      <w:pPr>
        <w:adjustRightInd w:val="0"/>
        <w:snapToGrid w:val="0"/>
        <w:spacing w:line="420" w:lineRule="exact"/>
        <w:ind w:firstLine="480" w:firstLineChars="200"/>
        <w:textAlignment w:val="center"/>
        <w:rPr>
          <w:rFonts w:ascii="宋体" w:hAnsi="宋体" w:cs="宋体"/>
          <w:color w:val="auto"/>
          <w:sz w:val="24"/>
          <w:szCs w:val="24"/>
        </w:rPr>
      </w:pPr>
      <w:r>
        <w:rPr>
          <w:rFonts w:hint="eastAsia" w:ascii="宋体" w:hAnsi="宋体" w:cs="宋体"/>
          <w:color w:val="auto"/>
          <w:sz w:val="24"/>
          <w:szCs w:val="24"/>
          <w:lang w:val="zh-CN"/>
        </w:rPr>
        <w:t>有下列内容之一不能通过符合性审查</w:t>
      </w:r>
    </w:p>
    <w:p w14:paraId="4834D25A">
      <w:pPr>
        <w:adjustRightInd w:val="0"/>
        <w:snapToGrid w:val="0"/>
        <w:spacing w:line="420" w:lineRule="exact"/>
        <w:ind w:firstLine="480" w:firstLineChars="200"/>
        <w:textAlignment w:val="center"/>
        <w:rPr>
          <w:rFonts w:ascii="宋体" w:hAnsi="宋体" w:cs="宋体"/>
          <w:color w:val="auto"/>
          <w:sz w:val="24"/>
          <w:szCs w:val="24"/>
        </w:rPr>
      </w:pPr>
      <w:r>
        <w:rPr>
          <w:rFonts w:hint="eastAsia" w:ascii="宋体" w:hAnsi="宋体" w:cs="宋体"/>
          <w:color w:val="auto"/>
          <w:sz w:val="24"/>
          <w:szCs w:val="24"/>
        </w:rPr>
        <w:t>（1）文件未按</w:t>
      </w:r>
      <w:r>
        <w:rPr>
          <w:rFonts w:hint="eastAsia" w:ascii="宋体" w:hAnsi="宋体" w:cs="宋体"/>
          <w:color w:val="auto"/>
          <w:sz w:val="24"/>
          <w:szCs w:val="24"/>
          <w:lang w:eastAsia="zh-CN"/>
        </w:rPr>
        <w:t>竞争性磋商文件</w:t>
      </w:r>
      <w:r>
        <w:rPr>
          <w:rFonts w:hint="eastAsia" w:ascii="宋体" w:hAnsi="宋体" w:cs="宋体"/>
          <w:color w:val="auto"/>
          <w:sz w:val="24"/>
          <w:szCs w:val="24"/>
        </w:rPr>
        <w:t>规定和要求签字、盖章的；</w:t>
      </w:r>
    </w:p>
    <w:p w14:paraId="61621C36">
      <w:pPr>
        <w:adjustRightInd w:val="0"/>
        <w:snapToGrid w:val="0"/>
        <w:spacing w:line="420" w:lineRule="exact"/>
        <w:ind w:firstLine="480" w:firstLineChars="200"/>
        <w:textAlignment w:val="center"/>
        <w:rPr>
          <w:rFonts w:ascii="宋体" w:hAnsi="宋体" w:cs="宋体"/>
          <w:color w:val="auto"/>
          <w:sz w:val="24"/>
          <w:szCs w:val="24"/>
        </w:rPr>
      </w:pPr>
      <w:r>
        <w:rPr>
          <w:rFonts w:hint="eastAsia" w:ascii="宋体" w:hAnsi="宋体" w:cs="宋体"/>
          <w:color w:val="auto"/>
          <w:sz w:val="24"/>
          <w:szCs w:val="24"/>
        </w:rPr>
        <w:t>（2）投标有效期不能满足</w:t>
      </w:r>
      <w:r>
        <w:rPr>
          <w:rFonts w:hint="eastAsia" w:ascii="宋体" w:hAnsi="宋体" w:cs="宋体"/>
          <w:color w:val="auto"/>
          <w:sz w:val="24"/>
          <w:szCs w:val="24"/>
          <w:lang w:eastAsia="zh-CN"/>
        </w:rPr>
        <w:t>竞争性磋商文件</w:t>
      </w:r>
      <w:r>
        <w:rPr>
          <w:rFonts w:hint="eastAsia" w:ascii="宋体" w:hAnsi="宋体" w:cs="宋体"/>
          <w:color w:val="auto"/>
          <w:sz w:val="24"/>
          <w:szCs w:val="24"/>
        </w:rPr>
        <w:t>要求的；</w:t>
      </w:r>
    </w:p>
    <w:p w14:paraId="7DADDB33">
      <w:pPr>
        <w:adjustRightInd w:val="0"/>
        <w:snapToGrid w:val="0"/>
        <w:spacing w:line="420" w:lineRule="exact"/>
        <w:ind w:firstLine="480" w:firstLineChars="200"/>
        <w:textAlignment w:val="center"/>
        <w:rPr>
          <w:rFonts w:ascii="宋体" w:hAnsi="宋体" w:cs="宋体"/>
          <w:color w:val="auto"/>
          <w:sz w:val="24"/>
          <w:szCs w:val="24"/>
        </w:rPr>
      </w:pPr>
      <w:r>
        <w:rPr>
          <w:rFonts w:hint="eastAsia" w:ascii="宋体" w:hAnsi="宋体" w:cs="宋体"/>
          <w:color w:val="auto"/>
          <w:sz w:val="24"/>
          <w:szCs w:val="24"/>
        </w:rPr>
        <w:t>（3）</w:t>
      </w:r>
      <w:r>
        <w:rPr>
          <w:rFonts w:hint="eastAsia" w:ascii="宋体" w:hAnsi="宋体" w:cs="宋体"/>
          <w:color w:val="auto"/>
          <w:sz w:val="24"/>
          <w:szCs w:val="24"/>
          <w:lang w:eastAsia="zh-CN"/>
        </w:rPr>
        <w:t>服务期未满足竞争性磋商文件要求的</w:t>
      </w:r>
      <w:r>
        <w:rPr>
          <w:rFonts w:hint="eastAsia" w:ascii="宋体" w:hAnsi="宋体" w:cs="宋体"/>
          <w:color w:val="auto"/>
          <w:sz w:val="24"/>
          <w:szCs w:val="24"/>
        </w:rPr>
        <w:t>；</w:t>
      </w:r>
    </w:p>
    <w:p w14:paraId="026FD0B7">
      <w:pPr>
        <w:adjustRightInd w:val="0"/>
        <w:snapToGrid w:val="0"/>
        <w:spacing w:line="420" w:lineRule="exact"/>
        <w:ind w:firstLine="480" w:firstLineChars="200"/>
        <w:textAlignment w:val="center"/>
        <w:rPr>
          <w:rFonts w:ascii="宋体" w:hAnsi="宋体" w:cs="宋体"/>
          <w:color w:val="auto"/>
          <w:sz w:val="24"/>
          <w:szCs w:val="24"/>
        </w:rPr>
      </w:pPr>
      <w:r>
        <w:rPr>
          <w:rFonts w:hint="eastAsia" w:ascii="宋体" w:hAnsi="宋体" w:cs="宋体"/>
          <w:color w:val="auto"/>
          <w:sz w:val="24"/>
          <w:szCs w:val="24"/>
        </w:rPr>
        <w:t>（4）是否是唯一报价；</w:t>
      </w:r>
    </w:p>
    <w:p w14:paraId="149313B7">
      <w:pPr>
        <w:adjustRightInd w:val="0"/>
        <w:snapToGrid w:val="0"/>
        <w:spacing w:line="420" w:lineRule="exact"/>
        <w:ind w:firstLine="480" w:firstLineChars="200"/>
        <w:textAlignment w:val="center"/>
        <w:rPr>
          <w:rFonts w:ascii="宋体" w:hAnsi="宋体" w:cs="宋体"/>
          <w:color w:val="auto"/>
          <w:sz w:val="24"/>
          <w:szCs w:val="24"/>
        </w:rPr>
      </w:pPr>
      <w:r>
        <w:rPr>
          <w:rFonts w:hint="eastAsia" w:ascii="宋体" w:hAnsi="宋体" w:cs="宋体"/>
          <w:color w:val="auto"/>
          <w:sz w:val="24"/>
          <w:szCs w:val="24"/>
        </w:rPr>
        <w:t>（5）投标响应文件未按</w:t>
      </w:r>
      <w:r>
        <w:rPr>
          <w:rFonts w:hint="eastAsia" w:ascii="宋体" w:hAnsi="宋体" w:cs="宋体"/>
          <w:color w:val="auto"/>
          <w:sz w:val="24"/>
          <w:szCs w:val="24"/>
          <w:lang w:eastAsia="zh-CN"/>
        </w:rPr>
        <w:t>竞争性磋商文件</w:t>
      </w:r>
      <w:r>
        <w:rPr>
          <w:rFonts w:hint="eastAsia" w:ascii="宋体" w:hAnsi="宋体" w:cs="宋体"/>
          <w:color w:val="auto"/>
          <w:sz w:val="24"/>
          <w:szCs w:val="24"/>
        </w:rPr>
        <w:t>要求制作的。</w:t>
      </w:r>
    </w:p>
    <w:p w14:paraId="423B64B4">
      <w:pPr>
        <w:adjustRightInd w:val="0"/>
        <w:snapToGrid w:val="0"/>
        <w:spacing w:line="420" w:lineRule="exact"/>
        <w:ind w:firstLine="482" w:firstLineChars="200"/>
        <w:textAlignment w:val="center"/>
        <w:rPr>
          <w:rFonts w:ascii="宋体" w:hAnsi="宋体" w:cs="宋体"/>
          <w:color w:val="auto"/>
          <w:sz w:val="24"/>
        </w:rPr>
      </w:pPr>
      <w:r>
        <w:rPr>
          <w:rFonts w:hint="eastAsia" w:ascii="宋体" w:hAnsi="宋体" w:cs="宋体"/>
          <w:b/>
          <w:color w:val="auto"/>
          <w:sz w:val="24"/>
          <w:szCs w:val="24"/>
        </w:rPr>
        <w:t>以上资格性审查、符合性审查未通过的，其响应性文件为无效响应性文件。</w:t>
      </w:r>
    </w:p>
    <w:p w14:paraId="78743D96">
      <w:pPr>
        <w:adjustRightInd w:val="0"/>
        <w:snapToGrid w:val="0"/>
        <w:spacing w:line="420" w:lineRule="exact"/>
        <w:ind w:firstLine="480" w:firstLineChars="200"/>
        <w:textAlignment w:val="center"/>
        <w:rPr>
          <w:rFonts w:ascii="宋体" w:hAnsi="宋体" w:cs="宋体"/>
          <w:color w:val="auto"/>
          <w:sz w:val="24"/>
          <w:szCs w:val="24"/>
        </w:rPr>
      </w:pPr>
      <w:r>
        <w:rPr>
          <w:rFonts w:hint="eastAsia" w:ascii="宋体" w:hAnsi="宋体" w:cs="宋体"/>
          <w:color w:val="auto"/>
          <w:sz w:val="24"/>
          <w:szCs w:val="24"/>
        </w:rPr>
        <w:t>（4）磋商开始，与供应商谈各项内容：</w:t>
      </w:r>
    </w:p>
    <w:p w14:paraId="4DCA4C19">
      <w:pPr>
        <w:adjustRightInd w:val="0"/>
        <w:snapToGrid w:val="0"/>
        <w:spacing w:line="420" w:lineRule="exact"/>
        <w:ind w:firstLine="480" w:firstLineChars="200"/>
        <w:textAlignment w:val="center"/>
        <w:rPr>
          <w:rFonts w:ascii="宋体" w:hAnsi="宋体" w:cs="宋体"/>
          <w:color w:val="auto"/>
          <w:sz w:val="24"/>
          <w:szCs w:val="24"/>
          <w:lang w:val="zh-CN"/>
        </w:rPr>
      </w:pPr>
      <w:r>
        <w:rPr>
          <w:rFonts w:hint="eastAsia" w:ascii="宋体" w:hAnsi="宋体" w:cs="宋体"/>
          <w:color w:val="auto"/>
          <w:sz w:val="24"/>
          <w:szCs w:val="24"/>
          <w:lang w:val="zh-CN"/>
        </w:rPr>
        <w:t>①磋商小组所有成员集中与单一供应商按照递交响应性文件先后顺序决</w:t>
      </w:r>
      <w:r>
        <w:rPr>
          <w:rFonts w:hint="eastAsia" w:ascii="宋体" w:hAnsi="宋体" w:cs="宋体"/>
          <w:color w:val="auto"/>
          <w:sz w:val="24"/>
          <w:szCs w:val="24"/>
        </w:rPr>
        <w:t>定的磋商次序</w:t>
      </w:r>
      <w:r>
        <w:rPr>
          <w:rFonts w:hint="eastAsia" w:ascii="宋体" w:hAnsi="宋体" w:cs="宋体"/>
          <w:color w:val="auto"/>
          <w:sz w:val="24"/>
          <w:szCs w:val="24"/>
          <w:lang w:val="zh-CN"/>
        </w:rPr>
        <w:t>分别进行磋商。磋商小组可根据响应内容及磋商的情况，给予每个正在参加磋商的供应商相同的机会。</w:t>
      </w:r>
    </w:p>
    <w:p w14:paraId="42F9DE38">
      <w:pPr>
        <w:adjustRightInd w:val="0"/>
        <w:snapToGrid w:val="0"/>
        <w:spacing w:line="420" w:lineRule="exact"/>
        <w:ind w:firstLine="480" w:firstLineChars="200"/>
        <w:textAlignment w:val="center"/>
        <w:rPr>
          <w:rFonts w:ascii="宋体" w:hAnsi="宋体" w:cs="宋体"/>
          <w:color w:val="auto"/>
          <w:sz w:val="24"/>
          <w:szCs w:val="24"/>
        </w:rPr>
      </w:pPr>
      <w:r>
        <w:rPr>
          <w:rFonts w:hint="eastAsia" w:ascii="宋体" w:hAnsi="宋体" w:cs="宋体"/>
          <w:color w:val="auto"/>
          <w:sz w:val="24"/>
          <w:szCs w:val="24"/>
        </w:rPr>
        <w:t>②在磋商过程中，磋商</w:t>
      </w:r>
      <w:r>
        <w:rPr>
          <w:rFonts w:hint="eastAsia" w:ascii="宋体" w:hAnsi="宋体" w:cs="宋体"/>
          <w:color w:val="auto"/>
          <w:sz w:val="24"/>
          <w:szCs w:val="24"/>
          <w:lang w:val="zh-CN"/>
        </w:rPr>
        <w:t>小组</w:t>
      </w:r>
      <w:r>
        <w:rPr>
          <w:rFonts w:hint="eastAsia" w:ascii="宋体" w:hAnsi="宋体" w:cs="宋体"/>
          <w:color w:val="auto"/>
          <w:sz w:val="24"/>
          <w:szCs w:val="24"/>
        </w:rPr>
        <w:t xml:space="preserve">可以根据磋商文件和磋商情况实质性变动采购需求中的技术、服务要求以及合同草案条款，但不得变动磋商文件中的其他内容。实质性变动的内容，须经采购人代表确认。 </w:t>
      </w:r>
    </w:p>
    <w:p w14:paraId="2ACA1E6A">
      <w:pPr>
        <w:adjustRightInd w:val="0"/>
        <w:snapToGrid w:val="0"/>
        <w:spacing w:line="420" w:lineRule="exact"/>
        <w:ind w:firstLine="480" w:firstLineChars="200"/>
        <w:textAlignment w:val="center"/>
        <w:rPr>
          <w:rFonts w:ascii="宋体" w:hAnsi="宋体" w:cs="宋体"/>
          <w:color w:val="auto"/>
          <w:sz w:val="24"/>
          <w:szCs w:val="24"/>
        </w:rPr>
      </w:pPr>
      <w:r>
        <w:rPr>
          <w:rFonts w:hint="eastAsia" w:ascii="宋体" w:hAnsi="宋体" w:cs="宋体"/>
          <w:color w:val="auto"/>
          <w:sz w:val="24"/>
          <w:szCs w:val="24"/>
        </w:rPr>
        <w:t>③对磋商文件作出的实质性变动是磋商文件的有效组成部分，磋商小组应当及时以书面形式同时通知所有参加</w:t>
      </w:r>
      <w:r>
        <w:rPr>
          <w:rFonts w:hint="eastAsia" w:ascii="宋体" w:hAnsi="宋体" w:cs="宋体"/>
          <w:color w:val="auto"/>
          <w:sz w:val="24"/>
          <w:szCs w:val="24"/>
          <w:lang w:val="zh-CN"/>
        </w:rPr>
        <w:t>磋商</w:t>
      </w:r>
      <w:r>
        <w:rPr>
          <w:rFonts w:hint="eastAsia" w:ascii="宋体" w:hAnsi="宋体" w:cs="宋体"/>
          <w:color w:val="auto"/>
          <w:sz w:val="24"/>
          <w:szCs w:val="24"/>
        </w:rPr>
        <w:t xml:space="preserve">的供应商。 </w:t>
      </w:r>
    </w:p>
    <w:p w14:paraId="50A7D749">
      <w:pPr>
        <w:adjustRightInd w:val="0"/>
        <w:snapToGrid w:val="0"/>
        <w:spacing w:line="420" w:lineRule="exact"/>
        <w:ind w:firstLine="480" w:firstLineChars="200"/>
        <w:textAlignment w:val="center"/>
        <w:rPr>
          <w:rFonts w:ascii="宋体" w:hAnsi="宋体" w:cs="宋体"/>
          <w:color w:val="auto"/>
          <w:sz w:val="24"/>
          <w:szCs w:val="24"/>
          <w:lang w:val="zh-CN"/>
        </w:rPr>
      </w:pPr>
      <w:r>
        <w:rPr>
          <w:rFonts w:hint="eastAsia" w:ascii="宋体" w:hAnsi="宋体" w:cs="宋体"/>
          <w:color w:val="auto"/>
          <w:sz w:val="24"/>
          <w:szCs w:val="24"/>
        </w:rPr>
        <w:t>④供应商应当按照磋商文件的变动情况和磋商小组的要求重新提交响应文件，并由其全权代表签字。</w:t>
      </w:r>
    </w:p>
    <w:p w14:paraId="0216A053">
      <w:pPr>
        <w:adjustRightInd w:val="0"/>
        <w:snapToGrid w:val="0"/>
        <w:spacing w:line="420" w:lineRule="exact"/>
        <w:ind w:firstLine="480" w:firstLineChars="200"/>
        <w:textAlignment w:val="center"/>
        <w:rPr>
          <w:rFonts w:ascii="宋体" w:hAnsi="宋体" w:cs="宋体"/>
          <w:color w:val="auto"/>
          <w:sz w:val="24"/>
          <w:szCs w:val="24"/>
        </w:rPr>
      </w:pPr>
      <w:r>
        <w:rPr>
          <w:rFonts w:hint="eastAsia" w:ascii="宋体" w:hAnsi="宋体" w:cs="宋体"/>
          <w:color w:val="auto"/>
          <w:sz w:val="24"/>
          <w:szCs w:val="24"/>
        </w:rPr>
        <w:t>（5）各供应商进行报价：（</w:t>
      </w:r>
      <w:r>
        <w:rPr>
          <w:rFonts w:hint="eastAsia" w:ascii="宋体" w:hAnsi="宋体" w:cs="宋体"/>
          <w:b/>
          <w:bCs/>
          <w:color w:val="auto"/>
          <w:sz w:val="24"/>
          <w:szCs w:val="24"/>
        </w:rPr>
        <w:t>本项目进行二次报价，二次报价不能高于一次报价，高于一次报价视为无效标）</w:t>
      </w:r>
    </w:p>
    <w:p w14:paraId="79965A15">
      <w:pPr>
        <w:adjustRightInd w:val="0"/>
        <w:snapToGrid w:val="0"/>
        <w:spacing w:line="420" w:lineRule="exact"/>
        <w:ind w:firstLine="480" w:firstLineChars="200"/>
        <w:textAlignment w:val="center"/>
        <w:rPr>
          <w:rFonts w:ascii="宋体" w:hAnsi="宋体" w:cs="宋体"/>
          <w:color w:val="auto"/>
          <w:sz w:val="24"/>
          <w:szCs w:val="24"/>
        </w:rPr>
      </w:pPr>
      <w:r>
        <w:rPr>
          <w:rFonts w:hint="eastAsia" w:ascii="宋体" w:hAnsi="宋体" w:cs="宋体"/>
          <w:color w:val="auto"/>
          <w:sz w:val="24"/>
          <w:szCs w:val="24"/>
          <w:lang w:val="zh-CN"/>
        </w:rPr>
        <w:t>（</w:t>
      </w:r>
      <w:r>
        <w:rPr>
          <w:rFonts w:hint="eastAsia" w:ascii="宋体" w:hAnsi="宋体" w:cs="宋体"/>
          <w:color w:val="auto"/>
          <w:sz w:val="24"/>
          <w:szCs w:val="24"/>
        </w:rPr>
        <w:t>6</w:t>
      </w:r>
      <w:r>
        <w:rPr>
          <w:rFonts w:hint="eastAsia" w:ascii="宋体" w:hAnsi="宋体" w:cs="宋体"/>
          <w:color w:val="auto"/>
          <w:sz w:val="24"/>
          <w:szCs w:val="24"/>
          <w:lang w:val="zh-CN"/>
        </w:rPr>
        <w:t>）</w:t>
      </w:r>
      <w:r>
        <w:rPr>
          <w:rFonts w:hint="eastAsia" w:ascii="宋体" w:hAnsi="宋体" w:cs="宋体"/>
          <w:color w:val="auto"/>
          <w:sz w:val="24"/>
          <w:szCs w:val="24"/>
        </w:rPr>
        <w:t>由磋商小组采用综合评分法对提交最后报价的供应商的响应文件和最后报价进行综合评分。</w:t>
      </w:r>
    </w:p>
    <w:p w14:paraId="5FEFDDEA">
      <w:pPr>
        <w:adjustRightInd w:val="0"/>
        <w:snapToGrid w:val="0"/>
        <w:spacing w:line="420" w:lineRule="exact"/>
        <w:ind w:firstLine="480" w:firstLineChars="200"/>
        <w:textAlignment w:val="center"/>
        <w:rPr>
          <w:rFonts w:ascii="宋体" w:hAnsi="宋体" w:cs="宋体"/>
          <w:color w:val="auto"/>
          <w:sz w:val="24"/>
          <w:szCs w:val="24"/>
        </w:rPr>
      </w:pPr>
      <w:r>
        <w:rPr>
          <w:rFonts w:hint="eastAsia" w:ascii="宋体" w:hAnsi="宋体" w:cs="宋体"/>
          <w:color w:val="auto"/>
          <w:sz w:val="24"/>
          <w:szCs w:val="24"/>
        </w:rPr>
        <w:t>（7）确定成交单位。</w:t>
      </w:r>
    </w:p>
    <w:p w14:paraId="34779ABA">
      <w:pPr>
        <w:adjustRightInd w:val="0"/>
        <w:snapToGrid w:val="0"/>
        <w:spacing w:line="420" w:lineRule="exact"/>
        <w:ind w:firstLine="480" w:firstLineChars="200"/>
        <w:textAlignment w:val="center"/>
        <w:rPr>
          <w:rFonts w:ascii="宋体" w:hAnsi="宋体" w:cs="宋体"/>
          <w:color w:val="auto"/>
          <w:sz w:val="24"/>
          <w:szCs w:val="24"/>
        </w:rPr>
      </w:pPr>
      <w:r>
        <w:rPr>
          <w:rFonts w:hint="eastAsia" w:ascii="宋体" w:hAnsi="宋体" w:cs="宋体"/>
          <w:color w:val="auto"/>
          <w:sz w:val="24"/>
          <w:szCs w:val="24"/>
        </w:rPr>
        <w:t>采购人按照磋商小组推荐的成交候选人排名顺序确定成交单位。采购代理机构将成交结果通知所有未成交的供应商。</w:t>
      </w:r>
    </w:p>
    <w:p w14:paraId="41615222">
      <w:pPr>
        <w:adjustRightInd w:val="0"/>
        <w:snapToGrid w:val="0"/>
        <w:spacing w:line="480" w:lineRule="exact"/>
        <w:textAlignment w:val="center"/>
        <w:rPr>
          <w:rFonts w:ascii="宋体" w:hAnsi="宋体" w:cs="宋体"/>
          <w:b/>
          <w:bCs/>
          <w:color w:val="auto"/>
          <w:sz w:val="24"/>
          <w:szCs w:val="24"/>
        </w:rPr>
      </w:pPr>
      <w:r>
        <w:rPr>
          <w:rFonts w:hint="eastAsia" w:ascii="宋体" w:hAnsi="宋体" w:cs="宋体"/>
          <w:b/>
          <w:bCs/>
          <w:color w:val="auto"/>
          <w:sz w:val="24"/>
          <w:szCs w:val="24"/>
        </w:rPr>
        <w:t>十、磋商内容：</w:t>
      </w:r>
    </w:p>
    <w:p w14:paraId="46DB1B2B">
      <w:pPr>
        <w:adjustRightInd w:val="0"/>
        <w:snapToGrid w:val="0"/>
        <w:spacing w:line="440" w:lineRule="exact"/>
        <w:ind w:firstLine="480" w:firstLineChars="200"/>
        <w:textAlignment w:val="center"/>
        <w:rPr>
          <w:rFonts w:ascii="宋体" w:hAnsi="宋体" w:cs="宋体"/>
          <w:color w:val="auto"/>
          <w:sz w:val="24"/>
          <w:szCs w:val="24"/>
          <w:lang w:val="zh-CN"/>
        </w:rPr>
      </w:pPr>
      <w:r>
        <w:rPr>
          <w:rFonts w:hint="eastAsia" w:ascii="宋体" w:hAnsi="宋体" w:cs="宋体"/>
          <w:color w:val="auto"/>
          <w:sz w:val="24"/>
          <w:szCs w:val="24"/>
        </w:rPr>
        <w:t>10.1</w:t>
      </w:r>
      <w:r>
        <w:rPr>
          <w:rFonts w:hint="eastAsia" w:ascii="宋体" w:hAnsi="宋体" w:cs="宋体"/>
          <w:color w:val="auto"/>
          <w:sz w:val="24"/>
          <w:szCs w:val="24"/>
          <w:lang w:val="en-US" w:eastAsia="zh-CN"/>
        </w:rPr>
        <w:t xml:space="preserve"> </w:t>
      </w:r>
      <w:r>
        <w:rPr>
          <w:rFonts w:hint="eastAsia" w:ascii="宋体" w:hAnsi="宋体" w:cs="宋体"/>
          <w:color w:val="auto"/>
          <w:sz w:val="24"/>
          <w:szCs w:val="24"/>
          <w:lang w:eastAsia="zh-CN"/>
        </w:rPr>
        <w:t>岚皋县2025年城市分批次用地占用林地审批项目</w:t>
      </w:r>
      <w:r>
        <w:rPr>
          <w:rFonts w:hint="eastAsia" w:ascii="宋体" w:hAnsi="宋体" w:cs="宋体"/>
          <w:color w:val="auto"/>
          <w:sz w:val="24"/>
          <w:szCs w:val="24"/>
        </w:rPr>
        <w:t>的具体内容要求</w:t>
      </w:r>
      <w:r>
        <w:rPr>
          <w:rFonts w:hint="eastAsia" w:ascii="宋体" w:hAnsi="宋体" w:cs="宋体"/>
          <w:color w:val="auto"/>
          <w:sz w:val="24"/>
          <w:szCs w:val="24"/>
          <w:lang w:val="zh-CN"/>
        </w:rPr>
        <w:t>。</w:t>
      </w:r>
    </w:p>
    <w:p w14:paraId="3E11BE56">
      <w:pPr>
        <w:adjustRightInd w:val="0"/>
        <w:snapToGrid w:val="0"/>
        <w:spacing w:line="440" w:lineRule="exact"/>
        <w:ind w:firstLine="482" w:firstLineChars="200"/>
        <w:textAlignment w:val="center"/>
        <w:rPr>
          <w:rFonts w:ascii="宋体" w:hAnsi="宋体" w:cs="宋体"/>
          <w:b/>
          <w:bCs/>
          <w:color w:val="auto"/>
          <w:sz w:val="24"/>
          <w:szCs w:val="24"/>
        </w:rPr>
      </w:pPr>
      <w:r>
        <w:rPr>
          <w:rFonts w:hint="eastAsia" w:ascii="宋体" w:hAnsi="宋体" w:cs="宋体"/>
          <w:b/>
          <w:bCs/>
          <w:color w:val="auto"/>
          <w:sz w:val="24"/>
          <w:szCs w:val="24"/>
        </w:rPr>
        <w:t>10.2</w:t>
      </w:r>
      <w:r>
        <w:rPr>
          <w:rFonts w:hint="eastAsia" w:ascii="宋体" w:hAnsi="宋体" w:cs="宋体"/>
          <w:b/>
          <w:bCs/>
          <w:color w:val="auto"/>
          <w:sz w:val="24"/>
          <w:szCs w:val="24"/>
          <w:lang w:val="en-US" w:eastAsia="zh-CN"/>
        </w:rPr>
        <w:t xml:space="preserve"> </w:t>
      </w:r>
      <w:r>
        <w:rPr>
          <w:rFonts w:hint="eastAsia" w:ascii="宋体" w:hAnsi="宋体" w:cs="宋体"/>
          <w:b/>
          <w:bCs/>
          <w:color w:val="auto"/>
          <w:sz w:val="24"/>
          <w:szCs w:val="24"/>
        </w:rPr>
        <w:t>本项目预算金额为</w:t>
      </w:r>
      <w:r>
        <w:rPr>
          <w:rFonts w:hint="eastAsia" w:ascii="宋体" w:hAnsi="宋体" w:cs="宋体"/>
          <w:b/>
          <w:bCs/>
          <w:color w:val="auto"/>
          <w:sz w:val="24"/>
          <w:szCs w:val="24"/>
          <w:lang w:val="en-US" w:eastAsia="zh-CN"/>
        </w:rPr>
        <w:t>550000.00</w:t>
      </w:r>
      <w:r>
        <w:rPr>
          <w:rFonts w:hint="eastAsia" w:ascii="宋体" w:hAnsi="宋体" w:cs="宋体"/>
          <w:b/>
          <w:bCs/>
          <w:color w:val="auto"/>
          <w:sz w:val="24"/>
          <w:szCs w:val="24"/>
        </w:rPr>
        <w:t>元</w:t>
      </w:r>
      <w:r>
        <w:rPr>
          <w:rFonts w:hint="eastAsia" w:ascii="宋体" w:hAnsi="宋体" w:cs="宋体"/>
          <w:b/>
          <w:bCs/>
          <w:color w:val="auto"/>
          <w:sz w:val="24"/>
          <w:szCs w:val="24"/>
          <w:lang w:eastAsia="zh-CN"/>
        </w:rPr>
        <w:t>。</w:t>
      </w:r>
      <w:r>
        <w:rPr>
          <w:rFonts w:hint="eastAsia" w:ascii="宋体" w:hAnsi="宋体" w:cs="宋体"/>
          <w:b/>
          <w:bCs/>
          <w:color w:val="auto"/>
          <w:sz w:val="24"/>
          <w:szCs w:val="24"/>
        </w:rPr>
        <w:t>当全部报价均超出财政预算限额或均低于公认的制作成本时，磋商小组有权决定本次竞争性磋商失败。</w:t>
      </w:r>
    </w:p>
    <w:p w14:paraId="2A4439CF">
      <w:pPr>
        <w:adjustRightInd w:val="0"/>
        <w:snapToGrid w:val="0"/>
        <w:spacing w:line="480" w:lineRule="exact"/>
        <w:textAlignment w:val="center"/>
        <w:rPr>
          <w:rFonts w:ascii="宋体" w:hAnsi="宋体" w:cs="宋体"/>
          <w:b/>
          <w:color w:val="auto"/>
          <w:sz w:val="24"/>
          <w:szCs w:val="24"/>
        </w:rPr>
      </w:pPr>
      <w:r>
        <w:rPr>
          <w:rFonts w:hint="eastAsia" w:ascii="宋体" w:hAnsi="宋体" w:cs="宋体"/>
          <w:b/>
          <w:color w:val="auto"/>
          <w:sz w:val="24"/>
          <w:szCs w:val="24"/>
        </w:rPr>
        <w:t>十一、</w:t>
      </w:r>
      <w:r>
        <w:rPr>
          <w:rFonts w:hint="eastAsia" w:ascii="宋体" w:hAnsi="宋体" w:cs="宋体"/>
          <w:b/>
          <w:bCs/>
          <w:color w:val="auto"/>
          <w:sz w:val="24"/>
          <w:szCs w:val="24"/>
        </w:rPr>
        <w:t>评审</w:t>
      </w:r>
      <w:r>
        <w:rPr>
          <w:rFonts w:hint="eastAsia" w:ascii="宋体" w:hAnsi="宋体" w:cs="宋体"/>
          <w:b/>
          <w:color w:val="auto"/>
          <w:sz w:val="24"/>
          <w:szCs w:val="24"/>
        </w:rPr>
        <w:t>原则与评审方法</w:t>
      </w:r>
    </w:p>
    <w:p w14:paraId="170EB19F">
      <w:pPr>
        <w:adjustRightInd w:val="0"/>
        <w:snapToGrid w:val="0"/>
        <w:spacing w:line="420" w:lineRule="exact"/>
        <w:ind w:firstLine="480" w:firstLineChars="200"/>
        <w:textAlignment w:val="center"/>
        <w:rPr>
          <w:rFonts w:ascii="宋体" w:hAnsi="宋体" w:cs="宋体"/>
          <w:color w:val="auto"/>
          <w:sz w:val="24"/>
          <w:szCs w:val="24"/>
          <w:lang w:val="zh-CN"/>
        </w:rPr>
      </w:pPr>
      <w:r>
        <w:rPr>
          <w:rFonts w:hint="eastAsia" w:ascii="宋体" w:hAnsi="宋体" w:cs="宋体"/>
          <w:color w:val="auto"/>
          <w:sz w:val="24"/>
          <w:szCs w:val="24"/>
          <w:lang w:val="zh-CN"/>
        </w:rPr>
        <w:t>11.1评审原则</w:t>
      </w:r>
    </w:p>
    <w:p w14:paraId="587D229F">
      <w:pPr>
        <w:adjustRightInd w:val="0"/>
        <w:snapToGrid w:val="0"/>
        <w:spacing w:line="420" w:lineRule="exact"/>
        <w:ind w:firstLine="480" w:firstLineChars="200"/>
        <w:textAlignment w:val="center"/>
        <w:rPr>
          <w:rFonts w:ascii="宋体" w:hAnsi="宋体" w:cs="宋体"/>
          <w:color w:val="auto"/>
          <w:sz w:val="24"/>
          <w:szCs w:val="24"/>
          <w:lang w:val="zh-CN"/>
        </w:rPr>
      </w:pPr>
      <w:r>
        <w:rPr>
          <w:rFonts w:hint="eastAsia" w:ascii="宋体" w:hAnsi="宋体" w:cs="宋体"/>
          <w:color w:val="auto"/>
          <w:sz w:val="24"/>
          <w:szCs w:val="24"/>
          <w:lang w:val="zh-CN"/>
        </w:rPr>
        <w:t>（1）本次磋商遵循公开透明、公平竞争、公正和诚实信用的原则。磋商小组成员按照客观、公正、审慎的原则，根据磋商文件规定的评审程序、评审方法和评审标准进行独立评审。未实质性响应</w:t>
      </w:r>
      <w:r>
        <w:rPr>
          <w:rFonts w:hint="eastAsia" w:ascii="宋体" w:hAnsi="宋体" w:cs="宋体"/>
          <w:color w:val="auto"/>
          <w:sz w:val="24"/>
          <w:szCs w:val="24"/>
        </w:rPr>
        <w:t>磋商</w:t>
      </w:r>
      <w:r>
        <w:rPr>
          <w:rFonts w:hint="eastAsia" w:ascii="宋体" w:hAnsi="宋体" w:cs="宋体"/>
          <w:color w:val="auto"/>
          <w:sz w:val="24"/>
          <w:szCs w:val="24"/>
          <w:lang w:val="zh-CN"/>
        </w:rPr>
        <w:t>文件的响应文件按无效响应处理，并告知提交响应文件的供应商。</w:t>
      </w:r>
    </w:p>
    <w:p w14:paraId="3BB1EE4D">
      <w:pPr>
        <w:spacing w:line="480" w:lineRule="exact"/>
        <w:ind w:firstLine="480" w:firstLineChars="200"/>
        <w:rPr>
          <w:rFonts w:hint="eastAsia" w:ascii="华文楷体" w:hAnsi="华文楷体" w:eastAsia="华文楷体" w:cs="楷体"/>
          <w:color w:val="000000"/>
          <w:sz w:val="24"/>
        </w:rPr>
      </w:pPr>
      <w:r>
        <w:rPr>
          <w:rFonts w:hint="eastAsia" w:ascii="宋体" w:hAnsi="宋体" w:cs="宋体"/>
          <w:color w:val="auto"/>
          <w:sz w:val="24"/>
          <w:szCs w:val="24"/>
          <w:lang w:val="zh-CN"/>
        </w:rPr>
        <w:t>（2）</w:t>
      </w:r>
      <w:r>
        <w:rPr>
          <w:rFonts w:hint="eastAsia" w:ascii="华文楷体" w:hAnsi="华文楷体" w:eastAsia="华文楷体" w:cs="楷体"/>
          <w:color w:val="000000"/>
          <w:sz w:val="24"/>
        </w:rPr>
        <w:t>磋商小组对进入详细评审的供应商进行综合评分，根据得分由高到低，推荐出三名及以上成交候选单位，排名第一的为成交</w:t>
      </w:r>
      <w:r>
        <w:rPr>
          <w:rFonts w:hint="eastAsia" w:ascii="华文楷体" w:hAnsi="华文楷体" w:eastAsia="华文楷体" w:cs="楷体"/>
          <w:b w:val="0"/>
          <w:bCs/>
          <w:color w:val="000000"/>
          <w:sz w:val="24"/>
          <w:lang w:val="zh-CN"/>
        </w:rPr>
        <w:t>供应商</w:t>
      </w:r>
      <w:r>
        <w:rPr>
          <w:rFonts w:hint="eastAsia" w:ascii="华文楷体" w:hAnsi="华文楷体" w:eastAsia="华文楷体" w:cs="楷体"/>
          <w:color w:val="000000"/>
          <w:sz w:val="24"/>
        </w:rPr>
        <w:t>。如果综合评分出现两个供应商得分相同的情况，按下列顺序排列：</w:t>
      </w:r>
    </w:p>
    <w:p w14:paraId="19771AA3">
      <w:pPr>
        <w:spacing w:line="480" w:lineRule="exact"/>
        <w:ind w:firstLine="720" w:firstLineChars="300"/>
        <w:rPr>
          <w:rFonts w:hint="eastAsia" w:ascii="华文楷体" w:hAnsi="华文楷体" w:eastAsia="华文楷体" w:cs="楷体"/>
          <w:color w:val="000000"/>
          <w:sz w:val="24"/>
        </w:rPr>
      </w:pPr>
      <w:r>
        <w:rPr>
          <w:rFonts w:hint="eastAsia" w:ascii="华文楷体" w:hAnsi="华文楷体" w:eastAsia="华文楷体" w:cs="楷体"/>
          <w:color w:val="000000"/>
          <w:sz w:val="24"/>
        </w:rPr>
        <w:t>①</w:t>
      </w:r>
      <w:r>
        <w:rPr>
          <w:rFonts w:hint="eastAsia" w:ascii="华文楷体" w:hAnsi="华文楷体" w:eastAsia="华文楷体" w:cs="楷体"/>
          <w:color w:val="000000"/>
          <w:sz w:val="24"/>
          <w:lang w:eastAsia="zh-CN"/>
        </w:rPr>
        <w:t>、</w:t>
      </w:r>
      <w:r>
        <w:rPr>
          <w:rFonts w:hint="eastAsia" w:ascii="华文楷体" w:hAnsi="华文楷体" w:eastAsia="华文楷体" w:cs="楷体"/>
          <w:color w:val="000000"/>
          <w:sz w:val="24"/>
        </w:rPr>
        <w:t>磋商价格低的；</w:t>
      </w:r>
    </w:p>
    <w:p w14:paraId="5F3A4F96">
      <w:pPr>
        <w:spacing w:line="480" w:lineRule="exact"/>
        <w:ind w:firstLine="720" w:firstLineChars="300"/>
        <w:rPr>
          <w:rFonts w:hint="eastAsia" w:ascii="华文楷体" w:hAnsi="华文楷体" w:eastAsia="华文楷体" w:cs="楷体"/>
          <w:color w:val="000000"/>
          <w:sz w:val="24"/>
        </w:rPr>
      </w:pPr>
      <w:r>
        <w:rPr>
          <w:rFonts w:hint="eastAsia" w:ascii="华文楷体" w:hAnsi="华文楷体" w:eastAsia="华文楷体" w:cs="楷体"/>
          <w:color w:val="000000"/>
          <w:sz w:val="24"/>
        </w:rPr>
        <w:t>②</w:t>
      </w:r>
      <w:r>
        <w:rPr>
          <w:rFonts w:hint="eastAsia" w:ascii="华文楷体" w:hAnsi="华文楷体" w:eastAsia="华文楷体" w:cs="楷体"/>
          <w:color w:val="000000"/>
          <w:sz w:val="24"/>
          <w:lang w:eastAsia="zh-CN"/>
        </w:rPr>
        <w:t>、</w:t>
      </w:r>
      <w:r>
        <w:rPr>
          <w:rFonts w:hint="eastAsia" w:ascii="华文楷体" w:hAnsi="华文楷体" w:eastAsia="华文楷体" w:cs="楷体"/>
          <w:color w:val="000000"/>
          <w:sz w:val="24"/>
        </w:rPr>
        <w:t>服务承诺优的。</w:t>
      </w:r>
    </w:p>
    <w:p w14:paraId="24770AEE">
      <w:pPr>
        <w:adjustRightInd w:val="0"/>
        <w:snapToGrid w:val="0"/>
        <w:spacing w:line="420" w:lineRule="exact"/>
        <w:ind w:firstLine="240" w:firstLineChars="100"/>
        <w:textAlignment w:val="center"/>
        <w:rPr>
          <w:rFonts w:ascii="宋体" w:hAnsi="宋体" w:cs="宋体"/>
          <w:color w:val="auto"/>
          <w:sz w:val="24"/>
          <w:szCs w:val="24"/>
          <w:lang w:val="zh-CN"/>
        </w:rPr>
      </w:pPr>
      <w:r>
        <w:rPr>
          <w:rFonts w:hint="eastAsia" w:ascii="宋体" w:hAnsi="宋体" w:cs="宋体"/>
          <w:color w:val="auto"/>
          <w:sz w:val="24"/>
          <w:szCs w:val="24"/>
          <w:lang w:val="zh-CN"/>
        </w:rPr>
        <w:t>（3）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14:paraId="1C33599F">
      <w:pPr>
        <w:adjustRightInd w:val="0"/>
        <w:snapToGrid w:val="0"/>
        <w:spacing w:line="420" w:lineRule="exact"/>
        <w:ind w:firstLine="480" w:firstLineChars="200"/>
        <w:textAlignment w:val="center"/>
        <w:rPr>
          <w:rFonts w:ascii="宋体" w:hAnsi="宋体" w:cs="宋体"/>
          <w:color w:val="auto"/>
          <w:sz w:val="24"/>
          <w:szCs w:val="24"/>
          <w:lang w:val="zh-CN"/>
        </w:rPr>
      </w:pPr>
      <w:r>
        <w:rPr>
          <w:rFonts w:hint="eastAsia" w:ascii="宋体" w:hAnsi="宋体" w:cs="宋体"/>
          <w:color w:val="auto"/>
          <w:sz w:val="24"/>
          <w:szCs w:val="24"/>
          <w:lang w:val="zh-CN"/>
        </w:rPr>
        <w:t>11.2评审标准</w:t>
      </w:r>
    </w:p>
    <w:p w14:paraId="36D5A492">
      <w:pPr>
        <w:adjustRightInd w:val="0"/>
        <w:snapToGrid w:val="0"/>
        <w:spacing w:line="420" w:lineRule="exact"/>
        <w:ind w:firstLine="480" w:firstLineChars="200"/>
        <w:textAlignment w:val="center"/>
        <w:rPr>
          <w:rFonts w:hint="eastAsia" w:ascii="宋体" w:hAnsi="宋体" w:cs="宋体"/>
          <w:color w:val="auto"/>
          <w:sz w:val="24"/>
          <w:szCs w:val="24"/>
          <w:lang w:val="zh-CN"/>
        </w:rPr>
      </w:pPr>
      <w:r>
        <w:rPr>
          <w:rFonts w:hint="eastAsia" w:ascii="宋体" w:hAnsi="宋体" w:cs="宋体"/>
          <w:color w:val="auto"/>
          <w:sz w:val="24"/>
          <w:szCs w:val="24"/>
          <w:lang w:val="zh-CN"/>
        </w:rPr>
        <w:t>根据《中华人民共和国政府采购法》、《中华人民共和国政府采购法实施条例》及《政府采购非招标管理办法》等有关规定，磋商小组成员按照客观、公正、谨慎的原则，根据磋商文件规定的评审程序、评审方法和评审标准进行独立评审。根据排名先后确定3名及以上成交候选供应商。</w:t>
      </w:r>
    </w:p>
    <w:p w14:paraId="683B2E74">
      <w:pPr>
        <w:snapToGrid w:val="0"/>
        <w:spacing w:line="460" w:lineRule="exact"/>
        <w:textAlignment w:val="center"/>
        <w:rPr>
          <w:rFonts w:hint="eastAsia" w:ascii="宋体" w:hAnsi="宋体" w:cs="宋体"/>
          <w:b/>
          <w:color w:val="auto"/>
          <w:sz w:val="24"/>
          <w:szCs w:val="24"/>
        </w:rPr>
      </w:pPr>
      <w:r>
        <w:rPr>
          <w:rFonts w:hint="eastAsia" w:ascii="宋体" w:hAnsi="宋体" w:cs="宋体"/>
          <w:b/>
          <w:color w:val="auto"/>
          <w:sz w:val="24"/>
          <w:szCs w:val="24"/>
        </w:rPr>
        <w:t>具体评审标准如下：</w:t>
      </w:r>
    </w:p>
    <w:p w14:paraId="362282A8">
      <w:pPr>
        <w:bidi w:val="0"/>
        <w:rPr>
          <w:rFonts w:hint="eastAsia" w:ascii="Times New Roman" w:hAnsi="Times New Roman" w:eastAsia="宋体" w:cs="Times New Roman"/>
          <w:color w:val="auto"/>
          <w:kern w:val="2"/>
          <w:sz w:val="21"/>
          <w:lang w:val="zh-CN" w:eastAsia="zh-CN" w:bidi="ar-SA"/>
        </w:rPr>
      </w:pPr>
    </w:p>
    <w:p w14:paraId="475903D0">
      <w:pPr>
        <w:bidi w:val="0"/>
        <w:rPr>
          <w:rFonts w:hint="eastAsia" w:ascii="Times New Roman" w:hAnsi="Times New Roman" w:eastAsia="宋体" w:cs="Times New Roman"/>
          <w:color w:val="auto"/>
          <w:kern w:val="2"/>
          <w:sz w:val="21"/>
          <w:lang w:val="zh-CN" w:eastAsia="zh-CN" w:bidi="ar-SA"/>
        </w:rPr>
      </w:pPr>
    </w:p>
    <w:p w14:paraId="4AC4DB14">
      <w:pPr>
        <w:bidi w:val="0"/>
        <w:rPr>
          <w:rFonts w:hint="eastAsia" w:ascii="Times New Roman" w:hAnsi="Times New Roman" w:eastAsia="宋体" w:cs="Times New Roman"/>
          <w:color w:val="auto"/>
          <w:kern w:val="2"/>
          <w:sz w:val="21"/>
          <w:lang w:val="zh-CN" w:eastAsia="zh-CN" w:bidi="ar-SA"/>
        </w:rPr>
      </w:pPr>
    </w:p>
    <w:p w14:paraId="4DED47DB">
      <w:pPr>
        <w:bidi w:val="0"/>
        <w:rPr>
          <w:rFonts w:hint="eastAsia" w:ascii="Times New Roman" w:hAnsi="Times New Roman" w:eastAsia="宋体" w:cs="Times New Roman"/>
          <w:color w:val="auto"/>
          <w:kern w:val="2"/>
          <w:sz w:val="21"/>
          <w:lang w:val="zh-CN" w:eastAsia="zh-CN" w:bidi="ar-SA"/>
        </w:rPr>
      </w:pPr>
    </w:p>
    <w:p w14:paraId="7DD21D95">
      <w:pPr>
        <w:bidi w:val="0"/>
        <w:rPr>
          <w:rFonts w:hint="eastAsia" w:ascii="Times New Roman" w:hAnsi="Times New Roman" w:eastAsia="宋体" w:cs="Times New Roman"/>
          <w:color w:val="auto"/>
          <w:kern w:val="2"/>
          <w:sz w:val="21"/>
          <w:lang w:val="zh-CN" w:eastAsia="zh-CN" w:bidi="ar-SA"/>
        </w:rPr>
      </w:pPr>
    </w:p>
    <w:p w14:paraId="4CB032E6">
      <w:pPr>
        <w:bidi w:val="0"/>
        <w:rPr>
          <w:rFonts w:hint="eastAsia" w:ascii="Times New Roman" w:hAnsi="Times New Roman" w:eastAsia="宋体" w:cs="Times New Roman"/>
          <w:color w:val="auto"/>
          <w:kern w:val="2"/>
          <w:sz w:val="21"/>
          <w:lang w:val="zh-CN" w:eastAsia="zh-CN" w:bidi="ar-SA"/>
        </w:rPr>
      </w:pPr>
    </w:p>
    <w:p w14:paraId="075ED5D0">
      <w:pPr>
        <w:bidi w:val="0"/>
        <w:rPr>
          <w:rFonts w:hint="eastAsia" w:ascii="Times New Roman" w:hAnsi="Times New Roman" w:eastAsia="宋体" w:cs="Times New Roman"/>
          <w:color w:val="auto"/>
          <w:kern w:val="2"/>
          <w:sz w:val="21"/>
          <w:lang w:val="zh-CN" w:eastAsia="zh-CN" w:bidi="ar-SA"/>
        </w:rPr>
      </w:pPr>
    </w:p>
    <w:p w14:paraId="2A60C0BB">
      <w:pPr>
        <w:tabs>
          <w:tab w:val="left" w:pos="540"/>
        </w:tabs>
        <w:spacing w:line="490" w:lineRule="exact"/>
        <w:ind w:firstLine="482" w:firstLineChars="200"/>
        <w:rPr>
          <w:rFonts w:hint="eastAsia" w:ascii="宋体" w:hAnsi="宋体"/>
          <w:b/>
          <w:bCs/>
          <w:color w:val="auto"/>
          <w:sz w:val="24"/>
          <w:szCs w:val="24"/>
        </w:rPr>
      </w:pPr>
    </w:p>
    <w:tbl>
      <w:tblPr>
        <w:tblStyle w:val="22"/>
        <w:tblpPr w:leftFromText="180" w:rightFromText="180" w:vertAnchor="text" w:horzAnchor="page" w:tblpX="1510" w:tblpY="858"/>
        <w:tblOverlap w:val="never"/>
        <w:tblW w:w="487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6"/>
        <w:gridCol w:w="943"/>
        <w:gridCol w:w="7372"/>
      </w:tblGrid>
      <w:tr w14:paraId="1E56D0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trPr>
        <w:tc>
          <w:tcPr>
            <w:tcW w:w="412" w:type="pct"/>
            <w:vAlign w:val="center"/>
          </w:tcPr>
          <w:p w14:paraId="52DE64DB">
            <w:pPr>
              <w:adjustRightInd w:val="0"/>
              <w:snapToGrid w:val="0"/>
              <w:spacing w:line="360" w:lineRule="exact"/>
              <w:jc w:val="center"/>
              <w:rPr>
                <w:color w:val="000000"/>
                <w:szCs w:val="21"/>
              </w:rPr>
            </w:pPr>
            <w:r>
              <w:rPr>
                <w:color w:val="000000"/>
                <w:szCs w:val="21"/>
              </w:rPr>
              <w:t>评标</w:t>
            </w:r>
          </w:p>
          <w:p w14:paraId="75E72BE9">
            <w:pPr>
              <w:spacing w:line="360" w:lineRule="exact"/>
              <w:jc w:val="center"/>
              <w:rPr>
                <w:color w:val="000000"/>
                <w:szCs w:val="21"/>
              </w:rPr>
            </w:pPr>
            <w:r>
              <w:rPr>
                <w:color w:val="000000"/>
                <w:szCs w:val="21"/>
              </w:rPr>
              <w:t>因素</w:t>
            </w:r>
          </w:p>
        </w:tc>
        <w:tc>
          <w:tcPr>
            <w:tcW w:w="520" w:type="pct"/>
            <w:vAlign w:val="center"/>
          </w:tcPr>
          <w:p w14:paraId="7163F346">
            <w:pPr>
              <w:spacing w:line="360" w:lineRule="exact"/>
              <w:jc w:val="center"/>
              <w:rPr>
                <w:color w:val="000000"/>
                <w:szCs w:val="21"/>
              </w:rPr>
            </w:pPr>
            <w:r>
              <w:rPr>
                <w:color w:val="000000"/>
                <w:szCs w:val="21"/>
              </w:rPr>
              <w:t>分值</w:t>
            </w:r>
          </w:p>
        </w:tc>
        <w:tc>
          <w:tcPr>
            <w:tcW w:w="4067" w:type="pct"/>
            <w:vAlign w:val="center"/>
          </w:tcPr>
          <w:p w14:paraId="645F994B">
            <w:pPr>
              <w:spacing w:line="360" w:lineRule="exact"/>
              <w:jc w:val="center"/>
              <w:rPr>
                <w:color w:val="000000"/>
                <w:szCs w:val="21"/>
              </w:rPr>
            </w:pPr>
            <w:r>
              <w:rPr>
                <w:color w:val="000000"/>
                <w:szCs w:val="21"/>
              </w:rPr>
              <w:t>评分标准</w:t>
            </w:r>
          </w:p>
        </w:tc>
      </w:tr>
      <w:tr w14:paraId="27D3B0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4" w:hRule="atLeast"/>
        </w:trPr>
        <w:tc>
          <w:tcPr>
            <w:tcW w:w="412" w:type="pct"/>
            <w:vAlign w:val="center"/>
          </w:tcPr>
          <w:p w14:paraId="2FDD5256">
            <w:pPr>
              <w:spacing w:line="360" w:lineRule="exact"/>
              <w:jc w:val="center"/>
              <w:rPr>
                <w:szCs w:val="21"/>
              </w:rPr>
            </w:pPr>
            <w:r>
              <w:rPr>
                <w:szCs w:val="21"/>
              </w:rPr>
              <w:t>磋商报价</w:t>
            </w:r>
            <w:r>
              <w:rPr>
                <w:rFonts w:hint="eastAsia"/>
                <w:szCs w:val="21"/>
              </w:rPr>
              <w:t>（</w:t>
            </w:r>
            <w:r>
              <w:rPr>
                <w:rFonts w:hint="eastAsia"/>
                <w:szCs w:val="21"/>
                <w:lang w:val="en-US" w:eastAsia="zh-CN"/>
              </w:rPr>
              <w:t>10</w:t>
            </w:r>
            <w:r>
              <w:rPr>
                <w:rFonts w:hint="eastAsia"/>
                <w:szCs w:val="21"/>
              </w:rPr>
              <w:t>分）</w:t>
            </w:r>
          </w:p>
        </w:tc>
        <w:tc>
          <w:tcPr>
            <w:tcW w:w="520" w:type="pct"/>
            <w:vAlign w:val="center"/>
          </w:tcPr>
          <w:p w14:paraId="5E607F22">
            <w:pPr>
              <w:spacing w:line="360" w:lineRule="exact"/>
              <w:jc w:val="center"/>
              <w:rPr>
                <w:szCs w:val="21"/>
              </w:rPr>
            </w:pPr>
            <w:r>
              <w:rPr>
                <w:rFonts w:hint="eastAsia"/>
                <w:szCs w:val="21"/>
                <w:lang w:val="en-US" w:eastAsia="zh-CN"/>
              </w:rPr>
              <w:t>10</w:t>
            </w:r>
            <w:r>
              <w:rPr>
                <w:szCs w:val="21"/>
              </w:rPr>
              <w:t>分</w:t>
            </w:r>
          </w:p>
        </w:tc>
        <w:tc>
          <w:tcPr>
            <w:tcW w:w="4067" w:type="pct"/>
            <w:vAlign w:val="center"/>
          </w:tcPr>
          <w:p w14:paraId="32E33EDB">
            <w:pPr>
              <w:spacing w:line="360" w:lineRule="exact"/>
              <w:rPr>
                <w:szCs w:val="21"/>
                <w:lang w:val="zh-CN"/>
              </w:rPr>
            </w:pPr>
            <w:r>
              <w:rPr>
                <w:szCs w:val="21"/>
              </w:rPr>
              <w:t>1、以</w:t>
            </w:r>
            <w:r>
              <w:rPr>
                <w:szCs w:val="21"/>
                <w:lang w:val="zh-CN"/>
              </w:rPr>
              <w:t>满足磋商文件要求且价格最低的磋商报价为评审基准价，其价格分为满分。</w:t>
            </w:r>
          </w:p>
          <w:p w14:paraId="7E724A45">
            <w:pPr>
              <w:spacing w:line="360" w:lineRule="exact"/>
              <w:rPr>
                <w:szCs w:val="21"/>
                <w:lang w:val="zh-CN"/>
              </w:rPr>
            </w:pPr>
            <w:r>
              <w:rPr>
                <w:szCs w:val="21"/>
                <w:lang w:val="zh-CN"/>
              </w:rPr>
              <w:t>2、其他供应商的价格分统一按照下列公式计算：磋商报价得分=（磋商基准价/最后磋商报价）×</w:t>
            </w:r>
            <w:r>
              <w:rPr>
                <w:rFonts w:hint="eastAsia"/>
                <w:szCs w:val="21"/>
                <w:lang w:val="en-US" w:eastAsia="zh-CN"/>
              </w:rPr>
              <w:t>10</w:t>
            </w:r>
            <w:r>
              <w:rPr>
                <w:szCs w:val="21"/>
                <w:lang w:val="zh-CN"/>
              </w:rPr>
              <w:t>%×100。</w:t>
            </w:r>
          </w:p>
          <w:p w14:paraId="663A3F19">
            <w:pPr>
              <w:spacing w:line="360" w:lineRule="exact"/>
              <w:rPr>
                <w:szCs w:val="21"/>
                <w:lang w:val="zh-CN"/>
              </w:rPr>
            </w:pPr>
            <w:r>
              <w:rPr>
                <w:szCs w:val="21"/>
                <w:lang w:val="zh-CN"/>
              </w:rPr>
              <w:t>3、投标报价不完整的，不进入评标基准价的计算，本项得0分。</w:t>
            </w:r>
          </w:p>
          <w:p w14:paraId="476D4CC8">
            <w:pPr>
              <w:spacing w:line="360" w:lineRule="exact"/>
              <w:rPr>
                <w:szCs w:val="21"/>
              </w:rPr>
            </w:pPr>
            <w:r>
              <w:rPr>
                <w:rFonts w:hint="eastAsia"/>
                <w:szCs w:val="21"/>
                <w:lang w:val="en-US" w:eastAsia="zh-CN"/>
              </w:rPr>
              <w:t>4</w:t>
            </w:r>
            <w:r>
              <w:rPr>
                <w:szCs w:val="21"/>
                <w:lang w:val="zh-CN"/>
              </w:rPr>
              <w:t>、经评委一致认定，投标人的投标总报价低于公认市场成本或超过采购预算，其投标将被拒绝。</w:t>
            </w:r>
          </w:p>
        </w:tc>
      </w:tr>
      <w:tr w14:paraId="4D81A1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2" w:hRule="atLeast"/>
        </w:trPr>
        <w:tc>
          <w:tcPr>
            <w:tcW w:w="412" w:type="pct"/>
            <w:vMerge w:val="restart"/>
            <w:vAlign w:val="center"/>
          </w:tcPr>
          <w:p w14:paraId="264F8BA6">
            <w:pPr>
              <w:spacing w:line="360" w:lineRule="exact"/>
              <w:jc w:val="center"/>
              <w:rPr>
                <w:szCs w:val="21"/>
                <w:lang w:val="zh-CN"/>
              </w:rPr>
            </w:pPr>
            <w:r>
              <w:rPr>
                <w:szCs w:val="21"/>
                <w:lang w:val="zh-CN"/>
              </w:rPr>
              <w:t>技术部分（</w:t>
            </w:r>
            <w:r>
              <w:rPr>
                <w:rFonts w:hint="eastAsia"/>
                <w:szCs w:val="21"/>
              </w:rPr>
              <w:t>5</w:t>
            </w:r>
            <w:r>
              <w:rPr>
                <w:rFonts w:hint="eastAsia"/>
                <w:szCs w:val="21"/>
                <w:lang w:val="en-US" w:eastAsia="zh-CN"/>
              </w:rPr>
              <w:t>9</w:t>
            </w:r>
            <w:r>
              <w:rPr>
                <w:szCs w:val="21"/>
              </w:rPr>
              <w:t>分</w:t>
            </w:r>
            <w:r>
              <w:rPr>
                <w:szCs w:val="21"/>
                <w:lang w:val="zh-CN"/>
              </w:rPr>
              <w:t>）</w:t>
            </w:r>
          </w:p>
        </w:tc>
        <w:tc>
          <w:tcPr>
            <w:tcW w:w="520" w:type="pct"/>
            <w:vAlign w:val="center"/>
          </w:tcPr>
          <w:p w14:paraId="6426B89E">
            <w:pPr>
              <w:spacing w:line="320" w:lineRule="exact"/>
              <w:jc w:val="center"/>
              <w:rPr>
                <w:szCs w:val="21"/>
              </w:rPr>
            </w:pPr>
            <w:r>
              <w:rPr>
                <w:szCs w:val="21"/>
              </w:rPr>
              <w:t>政策解读</w:t>
            </w:r>
          </w:p>
          <w:p w14:paraId="7DA105BB">
            <w:pPr>
              <w:spacing w:line="320" w:lineRule="exact"/>
              <w:jc w:val="center"/>
              <w:rPr>
                <w:szCs w:val="21"/>
              </w:rPr>
            </w:pPr>
            <w:r>
              <w:rPr>
                <w:rFonts w:hint="eastAsia"/>
                <w:szCs w:val="21"/>
                <w:lang w:val="en-US" w:eastAsia="zh-CN"/>
              </w:rPr>
              <w:t>10</w:t>
            </w:r>
            <w:r>
              <w:rPr>
                <w:szCs w:val="21"/>
              </w:rPr>
              <w:t>分</w:t>
            </w:r>
          </w:p>
        </w:tc>
        <w:tc>
          <w:tcPr>
            <w:tcW w:w="4067" w:type="pct"/>
            <w:vAlign w:val="center"/>
          </w:tcPr>
          <w:p w14:paraId="3EC2EFE7">
            <w:pPr>
              <w:spacing w:line="320" w:lineRule="exact"/>
              <w:rPr>
                <w:szCs w:val="21"/>
              </w:rPr>
            </w:pPr>
            <w:r>
              <w:rPr>
                <w:szCs w:val="21"/>
              </w:rPr>
              <w:t>供应商需对政策背景、工作意义解读及衔接情况等有充分认识与了解。对以上各方面分析全面、理解到位且有深度的计</w:t>
            </w:r>
            <w:r>
              <w:rPr>
                <w:rFonts w:hint="eastAsia"/>
                <w:szCs w:val="21"/>
                <w:lang w:val="en-US" w:eastAsia="zh-CN"/>
              </w:rPr>
              <w:t>7</w:t>
            </w:r>
            <w:r>
              <w:rPr>
                <w:rFonts w:hint="eastAsia"/>
                <w:szCs w:val="21"/>
              </w:rPr>
              <w:t>-</w:t>
            </w:r>
            <w:r>
              <w:rPr>
                <w:rFonts w:hint="eastAsia"/>
                <w:szCs w:val="21"/>
                <w:lang w:val="en-US" w:eastAsia="zh-CN"/>
              </w:rPr>
              <w:t>10</w:t>
            </w:r>
            <w:r>
              <w:rPr>
                <w:szCs w:val="21"/>
              </w:rPr>
              <w:t>分，分析、理解比较全面的计3-</w:t>
            </w:r>
            <w:r>
              <w:rPr>
                <w:rFonts w:hint="eastAsia"/>
                <w:szCs w:val="21"/>
                <w:lang w:val="en-US" w:eastAsia="zh-CN"/>
              </w:rPr>
              <w:t>6.9</w:t>
            </w:r>
            <w:r>
              <w:rPr>
                <w:szCs w:val="21"/>
              </w:rPr>
              <w:t>分，分析不全面、理解一般的计1-2</w:t>
            </w:r>
            <w:r>
              <w:rPr>
                <w:rFonts w:hint="eastAsia"/>
                <w:szCs w:val="21"/>
                <w:lang w:val="en-US" w:eastAsia="zh-CN"/>
              </w:rPr>
              <w:t>.9</w:t>
            </w:r>
            <w:r>
              <w:rPr>
                <w:szCs w:val="21"/>
              </w:rPr>
              <w:t>分，没有本项内容的不计分。</w:t>
            </w:r>
          </w:p>
        </w:tc>
      </w:tr>
      <w:tr w14:paraId="5F73F7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2" w:hRule="atLeast"/>
        </w:trPr>
        <w:tc>
          <w:tcPr>
            <w:tcW w:w="412" w:type="pct"/>
            <w:vMerge w:val="continue"/>
            <w:vAlign w:val="center"/>
          </w:tcPr>
          <w:p w14:paraId="20690DF4">
            <w:pPr>
              <w:spacing w:line="360" w:lineRule="exact"/>
              <w:jc w:val="center"/>
              <w:rPr>
                <w:szCs w:val="21"/>
                <w:lang w:val="zh-CN"/>
              </w:rPr>
            </w:pPr>
          </w:p>
        </w:tc>
        <w:tc>
          <w:tcPr>
            <w:tcW w:w="520" w:type="pct"/>
            <w:vAlign w:val="center"/>
          </w:tcPr>
          <w:p w14:paraId="592EC033">
            <w:pPr>
              <w:spacing w:line="320" w:lineRule="exact"/>
              <w:jc w:val="center"/>
            </w:pPr>
            <w:r>
              <w:t>重点难点分析</w:t>
            </w:r>
          </w:p>
          <w:p w14:paraId="45797E1F">
            <w:pPr>
              <w:pStyle w:val="21"/>
              <w:ind w:left="0" w:leftChars="0" w:firstLine="0" w:firstLineChars="0"/>
              <w:jc w:val="center"/>
            </w:pPr>
            <w:r>
              <w:rPr>
                <w:rFonts w:hint="eastAsia"/>
                <w:szCs w:val="21"/>
              </w:rPr>
              <w:t>11</w:t>
            </w:r>
            <w:r>
              <w:rPr>
                <w:szCs w:val="21"/>
              </w:rPr>
              <w:t>分</w:t>
            </w:r>
          </w:p>
        </w:tc>
        <w:tc>
          <w:tcPr>
            <w:tcW w:w="4067" w:type="pct"/>
            <w:vAlign w:val="center"/>
          </w:tcPr>
          <w:p w14:paraId="76DCC43D">
            <w:pPr>
              <w:spacing w:line="320" w:lineRule="exact"/>
              <w:rPr>
                <w:szCs w:val="21"/>
              </w:rPr>
            </w:pPr>
            <w:r>
              <w:rPr>
                <w:szCs w:val="21"/>
              </w:rPr>
              <w:t>供应商需对本项目</w:t>
            </w:r>
            <w:r>
              <w:rPr>
                <w:rFonts w:hint="eastAsia"/>
                <w:szCs w:val="21"/>
              </w:rPr>
              <w:t>实施</w:t>
            </w:r>
            <w:r>
              <w:rPr>
                <w:szCs w:val="21"/>
              </w:rPr>
              <w:t>过程中的重点、难点进行分析研究。表述完整、针对性强、重点难点理解清晰准确的计</w:t>
            </w:r>
            <w:r>
              <w:rPr>
                <w:rFonts w:hint="eastAsia"/>
                <w:szCs w:val="21"/>
              </w:rPr>
              <w:t>9-11</w:t>
            </w:r>
            <w:r>
              <w:rPr>
                <w:szCs w:val="21"/>
              </w:rPr>
              <w:t>分，重点难点理解比较清晰准确的计</w:t>
            </w:r>
            <w:r>
              <w:rPr>
                <w:rFonts w:hint="eastAsia"/>
                <w:szCs w:val="21"/>
              </w:rPr>
              <w:t>4-8</w:t>
            </w:r>
            <w:r>
              <w:rPr>
                <w:rFonts w:hint="eastAsia"/>
                <w:szCs w:val="21"/>
                <w:lang w:val="en-US" w:eastAsia="zh-CN"/>
              </w:rPr>
              <w:t>.9</w:t>
            </w:r>
            <w:r>
              <w:rPr>
                <w:szCs w:val="21"/>
              </w:rPr>
              <w:t>分，重点难点理解一般的计1-</w:t>
            </w:r>
            <w:r>
              <w:rPr>
                <w:rFonts w:hint="eastAsia"/>
                <w:szCs w:val="21"/>
              </w:rPr>
              <w:t>3</w:t>
            </w:r>
            <w:r>
              <w:rPr>
                <w:rFonts w:hint="eastAsia"/>
                <w:szCs w:val="21"/>
                <w:lang w:val="en-US" w:eastAsia="zh-CN"/>
              </w:rPr>
              <w:t>.9</w:t>
            </w:r>
            <w:r>
              <w:rPr>
                <w:szCs w:val="21"/>
              </w:rPr>
              <w:t>分，没有本项内容的不计分。</w:t>
            </w:r>
          </w:p>
        </w:tc>
      </w:tr>
      <w:tr w14:paraId="6392A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2" w:hRule="atLeast"/>
        </w:trPr>
        <w:tc>
          <w:tcPr>
            <w:tcW w:w="412" w:type="pct"/>
            <w:vMerge w:val="continue"/>
            <w:vAlign w:val="center"/>
          </w:tcPr>
          <w:p w14:paraId="622DD00F">
            <w:pPr>
              <w:spacing w:line="360" w:lineRule="exact"/>
              <w:jc w:val="center"/>
              <w:rPr>
                <w:szCs w:val="21"/>
                <w:lang w:val="zh-CN"/>
              </w:rPr>
            </w:pPr>
          </w:p>
        </w:tc>
        <w:tc>
          <w:tcPr>
            <w:tcW w:w="520" w:type="pct"/>
            <w:vAlign w:val="center"/>
          </w:tcPr>
          <w:p w14:paraId="27F9ABE7">
            <w:pPr>
              <w:spacing w:line="320" w:lineRule="exact"/>
              <w:jc w:val="center"/>
            </w:pPr>
            <w:r>
              <w:rPr>
                <w:rFonts w:hint="eastAsia"/>
              </w:rPr>
              <w:t>方案</w:t>
            </w:r>
            <w:r>
              <w:t>内容</w:t>
            </w:r>
          </w:p>
          <w:p w14:paraId="0E61E0A0">
            <w:pPr>
              <w:pStyle w:val="21"/>
              <w:ind w:left="0" w:leftChars="0" w:firstLine="0" w:firstLineChars="0"/>
              <w:jc w:val="center"/>
            </w:pPr>
            <w:r>
              <w:rPr>
                <w:rFonts w:hint="eastAsia"/>
                <w:szCs w:val="21"/>
              </w:rPr>
              <w:t>1</w:t>
            </w:r>
            <w:r>
              <w:rPr>
                <w:rFonts w:hint="eastAsia"/>
                <w:szCs w:val="21"/>
                <w:lang w:val="en-US" w:eastAsia="zh-CN"/>
              </w:rPr>
              <w:t>5</w:t>
            </w:r>
            <w:r>
              <w:rPr>
                <w:szCs w:val="21"/>
              </w:rPr>
              <w:t>分</w:t>
            </w:r>
          </w:p>
        </w:tc>
        <w:tc>
          <w:tcPr>
            <w:tcW w:w="4067" w:type="pct"/>
            <w:vAlign w:val="center"/>
          </w:tcPr>
          <w:p w14:paraId="2E49580F">
            <w:pPr>
              <w:spacing w:line="320" w:lineRule="exact"/>
              <w:rPr>
                <w:szCs w:val="21"/>
              </w:rPr>
            </w:pPr>
            <w:r>
              <w:rPr>
                <w:szCs w:val="21"/>
              </w:rPr>
              <w:t>供应商提供思路清晰、内容全面、技术可行的</w:t>
            </w:r>
            <w:r>
              <w:rPr>
                <w:rFonts w:hint="eastAsia"/>
                <w:szCs w:val="21"/>
              </w:rPr>
              <w:t>方案</w:t>
            </w:r>
            <w:r>
              <w:rPr>
                <w:szCs w:val="21"/>
              </w:rPr>
              <w:t>编制技术路线、设计原则、主要任务及主要内容等。思路清晰、内容全面、技术可行的计</w:t>
            </w:r>
            <w:r>
              <w:rPr>
                <w:rFonts w:hint="eastAsia"/>
                <w:szCs w:val="21"/>
              </w:rPr>
              <w:t>11</w:t>
            </w:r>
            <w:r>
              <w:rPr>
                <w:szCs w:val="21"/>
              </w:rPr>
              <w:t>-</w:t>
            </w:r>
            <w:r>
              <w:rPr>
                <w:rFonts w:hint="eastAsia"/>
                <w:szCs w:val="21"/>
              </w:rPr>
              <w:t>1</w:t>
            </w:r>
            <w:r>
              <w:rPr>
                <w:rFonts w:hint="eastAsia"/>
                <w:szCs w:val="21"/>
                <w:lang w:val="en-US" w:eastAsia="zh-CN"/>
              </w:rPr>
              <w:t>5</w:t>
            </w:r>
            <w:r>
              <w:rPr>
                <w:szCs w:val="21"/>
              </w:rPr>
              <w:t>分，思路比较清晰、内容比较全面、技术比较可行的计</w:t>
            </w:r>
            <w:r>
              <w:rPr>
                <w:rFonts w:hint="eastAsia"/>
                <w:szCs w:val="21"/>
              </w:rPr>
              <w:t>6</w:t>
            </w:r>
            <w:r>
              <w:rPr>
                <w:szCs w:val="21"/>
              </w:rPr>
              <w:t>-</w:t>
            </w:r>
            <w:r>
              <w:rPr>
                <w:rFonts w:hint="eastAsia"/>
                <w:szCs w:val="21"/>
              </w:rPr>
              <w:t>10</w:t>
            </w:r>
            <w:r>
              <w:rPr>
                <w:rFonts w:hint="eastAsia"/>
                <w:szCs w:val="21"/>
                <w:lang w:val="en-US" w:eastAsia="zh-CN"/>
              </w:rPr>
              <w:t>.9</w:t>
            </w:r>
            <w:r>
              <w:rPr>
                <w:szCs w:val="21"/>
              </w:rPr>
              <w:t>分，思路一般、内容片面、技术不可行的计1-</w:t>
            </w:r>
            <w:r>
              <w:rPr>
                <w:rFonts w:hint="eastAsia"/>
                <w:szCs w:val="21"/>
              </w:rPr>
              <w:t>5</w:t>
            </w:r>
            <w:r>
              <w:rPr>
                <w:rFonts w:hint="eastAsia"/>
                <w:szCs w:val="21"/>
                <w:lang w:val="en-US" w:eastAsia="zh-CN"/>
              </w:rPr>
              <w:t>.9</w:t>
            </w:r>
            <w:r>
              <w:rPr>
                <w:szCs w:val="21"/>
              </w:rPr>
              <w:t>分，没有本项内容的不计分。</w:t>
            </w:r>
          </w:p>
        </w:tc>
      </w:tr>
      <w:tr w14:paraId="57169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5" w:hRule="atLeast"/>
        </w:trPr>
        <w:tc>
          <w:tcPr>
            <w:tcW w:w="412" w:type="pct"/>
            <w:vMerge w:val="continue"/>
            <w:vAlign w:val="center"/>
          </w:tcPr>
          <w:p w14:paraId="6EC23E4D">
            <w:pPr>
              <w:spacing w:line="360" w:lineRule="exact"/>
              <w:jc w:val="center"/>
              <w:rPr>
                <w:szCs w:val="21"/>
                <w:lang w:val="zh-CN"/>
              </w:rPr>
            </w:pPr>
          </w:p>
        </w:tc>
        <w:tc>
          <w:tcPr>
            <w:tcW w:w="520" w:type="pct"/>
            <w:vAlign w:val="center"/>
          </w:tcPr>
          <w:p w14:paraId="09E70B22">
            <w:pPr>
              <w:spacing w:line="320" w:lineRule="exact"/>
              <w:jc w:val="center"/>
            </w:pPr>
            <w:r>
              <w:t>质量控制及保证措施</w:t>
            </w:r>
          </w:p>
          <w:p w14:paraId="2EB5B6C6">
            <w:pPr>
              <w:pStyle w:val="21"/>
              <w:ind w:left="0" w:leftChars="0" w:firstLine="0" w:firstLineChars="0"/>
              <w:jc w:val="center"/>
            </w:pPr>
            <w:r>
              <w:rPr>
                <w:rFonts w:hint="eastAsia"/>
                <w:szCs w:val="21"/>
                <w:lang w:val="en-US" w:eastAsia="zh-CN"/>
              </w:rPr>
              <w:t>7</w:t>
            </w:r>
            <w:r>
              <w:rPr>
                <w:szCs w:val="21"/>
              </w:rPr>
              <w:t>分</w:t>
            </w:r>
          </w:p>
        </w:tc>
        <w:tc>
          <w:tcPr>
            <w:tcW w:w="4067" w:type="pct"/>
            <w:vAlign w:val="center"/>
          </w:tcPr>
          <w:p w14:paraId="3D549FA6">
            <w:pPr>
              <w:spacing w:line="320" w:lineRule="exact"/>
              <w:rPr>
                <w:szCs w:val="21"/>
              </w:rPr>
            </w:pPr>
            <w:r>
              <w:rPr>
                <w:szCs w:val="21"/>
              </w:rPr>
              <w:t>针对本项目工作特点、难点提出质量保证措施。质量管理组织科学，服务质量保证措施合理科学、切实可行的计</w:t>
            </w:r>
            <w:r>
              <w:rPr>
                <w:rFonts w:hint="eastAsia"/>
                <w:szCs w:val="21"/>
                <w:lang w:val="en-US" w:eastAsia="zh-CN"/>
              </w:rPr>
              <w:t>5</w:t>
            </w:r>
            <w:r>
              <w:rPr>
                <w:szCs w:val="21"/>
              </w:rPr>
              <w:t>-</w:t>
            </w:r>
            <w:r>
              <w:rPr>
                <w:rFonts w:hint="eastAsia"/>
                <w:szCs w:val="21"/>
                <w:lang w:val="en-US" w:eastAsia="zh-CN"/>
              </w:rPr>
              <w:t>7</w:t>
            </w:r>
            <w:r>
              <w:rPr>
                <w:szCs w:val="21"/>
              </w:rPr>
              <w:t>分，措施比较合理完整，操作性一般的计</w:t>
            </w:r>
            <w:r>
              <w:rPr>
                <w:rFonts w:hint="eastAsia"/>
                <w:szCs w:val="21"/>
                <w:lang w:val="en-US" w:eastAsia="zh-CN"/>
              </w:rPr>
              <w:t>2</w:t>
            </w:r>
            <w:r>
              <w:rPr>
                <w:szCs w:val="21"/>
              </w:rPr>
              <w:t>-</w:t>
            </w:r>
            <w:r>
              <w:rPr>
                <w:rFonts w:hint="eastAsia"/>
                <w:szCs w:val="21"/>
                <w:lang w:val="en-US" w:eastAsia="zh-CN"/>
              </w:rPr>
              <w:t>4.9</w:t>
            </w:r>
            <w:r>
              <w:rPr>
                <w:szCs w:val="21"/>
              </w:rPr>
              <w:t>分，措施不完整，存在缺陷的计1</w:t>
            </w:r>
            <w:r>
              <w:rPr>
                <w:rFonts w:hint="eastAsia"/>
                <w:szCs w:val="21"/>
                <w:lang w:val="en-US" w:eastAsia="zh-CN"/>
              </w:rPr>
              <w:t>-1.9</w:t>
            </w:r>
            <w:r>
              <w:rPr>
                <w:szCs w:val="21"/>
              </w:rPr>
              <w:t>分，没有本项内容的不计分。</w:t>
            </w:r>
          </w:p>
        </w:tc>
      </w:tr>
      <w:tr w14:paraId="2B58D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9" w:hRule="atLeast"/>
        </w:trPr>
        <w:tc>
          <w:tcPr>
            <w:tcW w:w="412" w:type="pct"/>
            <w:vMerge w:val="continue"/>
            <w:vAlign w:val="center"/>
          </w:tcPr>
          <w:p w14:paraId="5FF25BBC">
            <w:pPr>
              <w:spacing w:line="360" w:lineRule="exact"/>
              <w:jc w:val="center"/>
              <w:rPr>
                <w:szCs w:val="21"/>
                <w:lang w:val="zh-CN"/>
              </w:rPr>
            </w:pPr>
          </w:p>
        </w:tc>
        <w:tc>
          <w:tcPr>
            <w:tcW w:w="520" w:type="pct"/>
            <w:vAlign w:val="center"/>
          </w:tcPr>
          <w:p w14:paraId="7F034226">
            <w:pPr>
              <w:spacing w:line="320" w:lineRule="exact"/>
              <w:jc w:val="center"/>
            </w:pPr>
            <w:r>
              <w:t>实施进度安排及保证措施</w:t>
            </w:r>
          </w:p>
          <w:p w14:paraId="693C74C7">
            <w:pPr>
              <w:pStyle w:val="21"/>
              <w:ind w:left="0" w:leftChars="0" w:firstLine="0" w:firstLineChars="0"/>
              <w:jc w:val="center"/>
            </w:pPr>
            <w:r>
              <w:rPr>
                <w:rFonts w:hint="eastAsia"/>
                <w:szCs w:val="21"/>
                <w:lang w:val="en-US" w:eastAsia="zh-CN"/>
              </w:rPr>
              <w:t>7</w:t>
            </w:r>
            <w:r>
              <w:rPr>
                <w:szCs w:val="21"/>
              </w:rPr>
              <w:t>分</w:t>
            </w:r>
          </w:p>
        </w:tc>
        <w:tc>
          <w:tcPr>
            <w:tcW w:w="4067" w:type="pct"/>
            <w:vAlign w:val="center"/>
          </w:tcPr>
          <w:p w14:paraId="7209B0B9">
            <w:pPr>
              <w:spacing w:line="320" w:lineRule="exact"/>
              <w:rPr>
                <w:szCs w:val="21"/>
              </w:rPr>
            </w:pPr>
            <w:r>
              <w:rPr>
                <w:szCs w:val="21"/>
              </w:rPr>
              <w:t>项目实施进度计划合理、可实施性强、保障措施完善的计</w:t>
            </w:r>
            <w:r>
              <w:rPr>
                <w:rFonts w:hint="eastAsia"/>
                <w:szCs w:val="21"/>
                <w:lang w:val="en-US" w:eastAsia="zh-CN"/>
              </w:rPr>
              <w:t>5</w:t>
            </w:r>
            <w:r>
              <w:rPr>
                <w:szCs w:val="21"/>
              </w:rPr>
              <w:t>-</w:t>
            </w:r>
            <w:r>
              <w:rPr>
                <w:rFonts w:hint="eastAsia"/>
                <w:szCs w:val="21"/>
                <w:lang w:val="en-US" w:eastAsia="zh-CN"/>
              </w:rPr>
              <w:t>7</w:t>
            </w:r>
            <w:r>
              <w:rPr>
                <w:szCs w:val="21"/>
              </w:rPr>
              <w:t>分，进度计划比较合理、可实施性一般、保证措施比较完善的计</w:t>
            </w:r>
            <w:r>
              <w:rPr>
                <w:rFonts w:hint="eastAsia"/>
                <w:szCs w:val="21"/>
              </w:rPr>
              <w:t>2</w:t>
            </w:r>
            <w:r>
              <w:rPr>
                <w:szCs w:val="21"/>
              </w:rPr>
              <w:t>-</w:t>
            </w:r>
            <w:r>
              <w:rPr>
                <w:rFonts w:hint="eastAsia"/>
                <w:szCs w:val="21"/>
                <w:lang w:val="en-US" w:eastAsia="zh-CN"/>
              </w:rPr>
              <w:t>4.9</w:t>
            </w:r>
            <w:r>
              <w:rPr>
                <w:szCs w:val="21"/>
              </w:rPr>
              <w:t>分，进度计划不合理、可实施性不强、保证措施不完善的计1</w:t>
            </w:r>
            <w:r>
              <w:rPr>
                <w:rFonts w:hint="eastAsia"/>
                <w:szCs w:val="21"/>
                <w:lang w:val="en-US" w:eastAsia="zh-CN"/>
              </w:rPr>
              <w:t>-1.9</w:t>
            </w:r>
            <w:r>
              <w:rPr>
                <w:szCs w:val="21"/>
              </w:rPr>
              <w:t>分，没有本项内容的不计分。</w:t>
            </w:r>
          </w:p>
        </w:tc>
      </w:tr>
      <w:tr w14:paraId="6E286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412" w:type="pct"/>
            <w:vMerge w:val="continue"/>
            <w:vAlign w:val="center"/>
          </w:tcPr>
          <w:p w14:paraId="12473985">
            <w:pPr>
              <w:spacing w:line="360" w:lineRule="exact"/>
              <w:jc w:val="center"/>
              <w:rPr>
                <w:szCs w:val="21"/>
                <w:lang w:val="zh-CN"/>
              </w:rPr>
            </w:pPr>
          </w:p>
        </w:tc>
        <w:tc>
          <w:tcPr>
            <w:tcW w:w="520" w:type="pct"/>
            <w:vAlign w:val="center"/>
          </w:tcPr>
          <w:p w14:paraId="2864CACA">
            <w:pPr>
              <w:spacing w:line="320" w:lineRule="exact"/>
              <w:jc w:val="center"/>
            </w:pPr>
            <w:r>
              <w:t>人员配置</w:t>
            </w:r>
          </w:p>
          <w:p w14:paraId="4E81478F">
            <w:pPr>
              <w:pStyle w:val="21"/>
              <w:ind w:left="0" w:leftChars="0" w:firstLine="0" w:firstLineChars="0"/>
              <w:jc w:val="center"/>
            </w:pPr>
            <w:r>
              <w:rPr>
                <w:szCs w:val="21"/>
              </w:rPr>
              <w:t>9分</w:t>
            </w:r>
          </w:p>
        </w:tc>
        <w:tc>
          <w:tcPr>
            <w:tcW w:w="4067" w:type="pct"/>
            <w:vAlign w:val="center"/>
          </w:tcPr>
          <w:p w14:paraId="5DC1356E">
            <w:pPr>
              <w:numPr>
                <w:ilvl w:val="0"/>
                <w:numId w:val="2"/>
              </w:numPr>
              <w:spacing w:line="320" w:lineRule="exact"/>
              <w:rPr>
                <w:szCs w:val="21"/>
              </w:rPr>
            </w:pPr>
            <w:r>
              <w:rPr>
                <w:szCs w:val="21"/>
              </w:rPr>
              <w:t>拟派项目负责人具有相关专业高级职称的得3分，具有中级职称的得1分；</w:t>
            </w:r>
          </w:p>
          <w:p w14:paraId="452626DF">
            <w:pPr>
              <w:pStyle w:val="21"/>
              <w:numPr>
                <w:ilvl w:val="0"/>
                <w:numId w:val="2"/>
              </w:numPr>
              <w:ind w:left="0" w:leftChars="0" w:firstLine="0" w:firstLineChars="0"/>
              <w:rPr>
                <w:szCs w:val="21"/>
              </w:rPr>
            </w:pPr>
            <w:r>
              <w:rPr>
                <w:szCs w:val="21"/>
              </w:rPr>
              <w:t>项目技术负责人具有相关专业高级职称的得3分，具有中级职称的得1分；</w:t>
            </w:r>
          </w:p>
          <w:p w14:paraId="685879B5">
            <w:pPr>
              <w:pStyle w:val="21"/>
              <w:ind w:left="0" w:leftChars="0" w:firstLine="0" w:firstLineChars="0"/>
              <w:rPr>
                <w:szCs w:val="21"/>
              </w:rPr>
            </w:pPr>
            <w:r>
              <w:rPr>
                <w:szCs w:val="21"/>
              </w:rPr>
              <w:t>3、除项目负责人和技术负责人外，</w:t>
            </w:r>
            <w:r>
              <w:rPr>
                <w:rFonts w:hint="eastAsia"/>
                <w:szCs w:val="21"/>
              </w:rPr>
              <w:t>供应商有针对本项目的专业服务团队，组织结构合理，人员分工明确满足要求、各专业配置齐全，</w:t>
            </w:r>
            <w:r>
              <w:rPr>
                <w:rFonts w:hint="eastAsia"/>
                <w:szCs w:val="21"/>
                <w:lang w:val="en-US" w:eastAsia="zh-CN"/>
              </w:rPr>
              <w:t>每提供一人得1分，满分3分</w:t>
            </w:r>
            <w:r>
              <w:rPr>
                <w:szCs w:val="21"/>
              </w:rPr>
              <w:t>；</w:t>
            </w:r>
          </w:p>
        </w:tc>
      </w:tr>
      <w:tr w14:paraId="7BAB3D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5" w:hRule="atLeast"/>
        </w:trPr>
        <w:tc>
          <w:tcPr>
            <w:tcW w:w="412" w:type="pct"/>
            <w:vMerge w:val="restart"/>
            <w:vAlign w:val="center"/>
          </w:tcPr>
          <w:p w14:paraId="2D9E5AAB">
            <w:pPr>
              <w:spacing w:line="360" w:lineRule="exact"/>
              <w:jc w:val="center"/>
              <w:rPr>
                <w:rFonts w:hint="eastAsia" w:eastAsia="宋体"/>
                <w:szCs w:val="21"/>
                <w:lang w:eastAsia="zh-CN"/>
              </w:rPr>
            </w:pPr>
            <w:r>
              <w:rPr>
                <w:rFonts w:hint="eastAsia"/>
                <w:szCs w:val="21"/>
                <w:lang w:eastAsia="zh-CN"/>
              </w:rPr>
              <w:t>商务部分（</w:t>
            </w:r>
            <w:r>
              <w:rPr>
                <w:rFonts w:hint="eastAsia"/>
                <w:szCs w:val="21"/>
                <w:lang w:val="en-US" w:eastAsia="zh-CN"/>
              </w:rPr>
              <w:t>31分</w:t>
            </w:r>
            <w:r>
              <w:rPr>
                <w:rFonts w:hint="eastAsia"/>
                <w:szCs w:val="21"/>
                <w:lang w:eastAsia="zh-CN"/>
              </w:rPr>
              <w:t>）</w:t>
            </w:r>
          </w:p>
        </w:tc>
        <w:tc>
          <w:tcPr>
            <w:tcW w:w="520" w:type="pct"/>
            <w:vAlign w:val="center"/>
          </w:tcPr>
          <w:p w14:paraId="02036F30">
            <w:pPr>
              <w:spacing w:line="320" w:lineRule="exact"/>
              <w:jc w:val="center"/>
              <w:rPr>
                <w:color w:val="FF0000"/>
                <w:szCs w:val="21"/>
              </w:rPr>
            </w:pPr>
            <w:r>
              <w:rPr>
                <w:szCs w:val="21"/>
              </w:rPr>
              <w:t>服务承诺</w:t>
            </w:r>
            <w:r>
              <w:rPr>
                <w:rFonts w:hint="eastAsia"/>
                <w:szCs w:val="21"/>
                <w:lang w:val="en-US" w:eastAsia="zh-CN"/>
              </w:rPr>
              <w:t>6</w:t>
            </w:r>
            <w:r>
              <w:rPr>
                <w:szCs w:val="21"/>
              </w:rPr>
              <w:t>分</w:t>
            </w:r>
          </w:p>
        </w:tc>
        <w:tc>
          <w:tcPr>
            <w:tcW w:w="4067" w:type="pct"/>
            <w:vAlign w:val="center"/>
          </w:tcPr>
          <w:p w14:paraId="242F5EF7">
            <w:pPr>
              <w:spacing w:line="320" w:lineRule="exact"/>
              <w:rPr>
                <w:szCs w:val="21"/>
              </w:rPr>
            </w:pPr>
            <w:r>
              <w:rPr>
                <w:rFonts w:hint="eastAsia"/>
                <w:szCs w:val="21"/>
              </w:rPr>
              <w:t>具</w:t>
            </w:r>
            <w:r>
              <w:rPr>
                <w:szCs w:val="21"/>
              </w:rPr>
              <w:t>有健全的服务制度，有稳定的服务队伍，针对本项目及采购人实际需求提供详细具体可行的服务措施承诺，针对项目后期的服务以及处理各类紧急事项的应对措施提供可行的服务措施承诺。</w:t>
            </w:r>
            <w:r>
              <w:rPr>
                <w:rFonts w:hint="eastAsia"/>
                <w:szCs w:val="21"/>
              </w:rPr>
              <w:t>承诺内容及服务</w:t>
            </w:r>
            <w:r>
              <w:rPr>
                <w:szCs w:val="21"/>
              </w:rPr>
              <w:t>措施完善、合理、可行的计</w:t>
            </w:r>
            <w:r>
              <w:rPr>
                <w:rFonts w:hint="eastAsia"/>
                <w:szCs w:val="21"/>
              </w:rPr>
              <w:t>4</w:t>
            </w:r>
            <w:r>
              <w:rPr>
                <w:szCs w:val="21"/>
              </w:rPr>
              <w:t>-</w:t>
            </w:r>
            <w:r>
              <w:rPr>
                <w:rFonts w:hint="eastAsia"/>
                <w:szCs w:val="21"/>
                <w:lang w:val="en-US" w:eastAsia="zh-CN"/>
              </w:rPr>
              <w:t>6</w:t>
            </w:r>
            <w:r>
              <w:rPr>
                <w:szCs w:val="21"/>
              </w:rPr>
              <w:t>分，</w:t>
            </w:r>
            <w:r>
              <w:rPr>
                <w:rFonts w:hint="eastAsia"/>
                <w:szCs w:val="21"/>
              </w:rPr>
              <w:t>承诺内容</w:t>
            </w:r>
            <w:r>
              <w:rPr>
                <w:szCs w:val="21"/>
              </w:rPr>
              <w:t>比较完善、</w:t>
            </w:r>
            <w:r>
              <w:rPr>
                <w:rFonts w:hint="eastAsia"/>
                <w:szCs w:val="21"/>
              </w:rPr>
              <w:t>服务</w:t>
            </w:r>
            <w:r>
              <w:rPr>
                <w:szCs w:val="21"/>
              </w:rPr>
              <w:t>措施简单、基本可行的计</w:t>
            </w:r>
            <w:r>
              <w:rPr>
                <w:rFonts w:hint="eastAsia"/>
                <w:szCs w:val="21"/>
              </w:rPr>
              <w:t>2</w:t>
            </w:r>
            <w:r>
              <w:rPr>
                <w:szCs w:val="21"/>
              </w:rPr>
              <w:t>-</w:t>
            </w:r>
            <w:r>
              <w:rPr>
                <w:rFonts w:hint="eastAsia"/>
                <w:szCs w:val="21"/>
              </w:rPr>
              <w:t>3</w:t>
            </w:r>
            <w:r>
              <w:rPr>
                <w:szCs w:val="21"/>
              </w:rPr>
              <w:t>分，承诺内容欠缺、</w:t>
            </w:r>
            <w:r>
              <w:rPr>
                <w:rFonts w:hint="eastAsia"/>
                <w:szCs w:val="21"/>
              </w:rPr>
              <w:t>服务</w:t>
            </w:r>
            <w:r>
              <w:rPr>
                <w:szCs w:val="21"/>
              </w:rPr>
              <w:t>措施合理性差、可行性较低的计1分，没有本项内容的不计分。</w:t>
            </w:r>
          </w:p>
        </w:tc>
      </w:tr>
      <w:tr w14:paraId="5C42C4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trPr>
        <w:tc>
          <w:tcPr>
            <w:tcW w:w="412" w:type="pct"/>
            <w:vMerge w:val="continue"/>
            <w:vAlign w:val="center"/>
          </w:tcPr>
          <w:p w14:paraId="03C9B835">
            <w:pPr>
              <w:spacing w:line="360" w:lineRule="exact"/>
              <w:jc w:val="center"/>
              <w:rPr>
                <w:szCs w:val="21"/>
              </w:rPr>
            </w:pPr>
          </w:p>
        </w:tc>
        <w:tc>
          <w:tcPr>
            <w:tcW w:w="520" w:type="pct"/>
            <w:vAlign w:val="center"/>
          </w:tcPr>
          <w:p w14:paraId="5A0F2C99">
            <w:pPr>
              <w:spacing w:line="360" w:lineRule="exact"/>
              <w:jc w:val="center"/>
              <w:rPr>
                <w:color w:val="FF0000"/>
                <w:szCs w:val="21"/>
              </w:rPr>
            </w:pPr>
            <w:r>
              <w:rPr>
                <w:szCs w:val="21"/>
              </w:rPr>
              <w:t>企业证书</w:t>
            </w:r>
            <w:r>
              <w:rPr>
                <w:rFonts w:hint="eastAsia"/>
                <w:szCs w:val="21"/>
                <w:lang w:val="en-US" w:eastAsia="zh-CN"/>
              </w:rPr>
              <w:t>15</w:t>
            </w:r>
            <w:r>
              <w:rPr>
                <w:szCs w:val="21"/>
              </w:rPr>
              <w:t>分</w:t>
            </w:r>
          </w:p>
        </w:tc>
        <w:tc>
          <w:tcPr>
            <w:tcW w:w="4067" w:type="pct"/>
            <w:vAlign w:val="center"/>
          </w:tcPr>
          <w:p w14:paraId="2D8F0A69">
            <w:pPr>
              <w:spacing w:line="360" w:lineRule="exact"/>
              <w:rPr>
                <w:color w:val="FF0000"/>
                <w:szCs w:val="21"/>
              </w:rPr>
            </w:pPr>
            <w:r>
              <w:rPr>
                <w:color w:val="auto"/>
                <w:szCs w:val="21"/>
              </w:rPr>
              <w:t>环境管理体系认证证书、职业健康安全管理体系认证证书、质量管理体系认证证书，每提供一项得</w:t>
            </w:r>
            <w:r>
              <w:rPr>
                <w:rFonts w:hint="eastAsia"/>
                <w:color w:val="auto"/>
                <w:szCs w:val="21"/>
                <w:lang w:val="en-US" w:eastAsia="zh-CN"/>
              </w:rPr>
              <w:t>3</w:t>
            </w:r>
            <w:r>
              <w:rPr>
                <w:color w:val="auto"/>
                <w:szCs w:val="21"/>
              </w:rPr>
              <w:t>分，提供三项得</w:t>
            </w:r>
            <w:r>
              <w:rPr>
                <w:rFonts w:hint="eastAsia"/>
                <w:color w:val="auto"/>
                <w:szCs w:val="21"/>
                <w:lang w:val="en-US" w:eastAsia="zh-CN"/>
              </w:rPr>
              <w:t>15</w:t>
            </w:r>
            <w:r>
              <w:rPr>
                <w:color w:val="auto"/>
                <w:szCs w:val="21"/>
              </w:rPr>
              <w:t>分。</w:t>
            </w:r>
          </w:p>
        </w:tc>
      </w:tr>
      <w:tr w14:paraId="31817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trPr>
        <w:tc>
          <w:tcPr>
            <w:tcW w:w="412" w:type="pct"/>
            <w:vMerge w:val="continue"/>
            <w:vAlign w:val="center"/>
          </w:tcPr>
          <w:p w14:paraId="67327C54">
            <w:pPr>
              <w:spacing w:line="360" w:lineRule="exact"/>
              <w:jc w:val="center"/>
              <w:rPr>
                <w:szCs w:val="21"/>
              </w:rPr>
            </w:pPr>
          </w:p>
        </w:tc>
        <w:tc>
          <w:tcPr>
            <w:tcW w:w="520" w:type="pct"/>
            <w:vAlign w:val="center"/>
          </w:tcPr>
          <w:p w14:paraId="58E6F4CB">
            <w:pPr>
              <w:spacing w:line="360" w:lineRule="exact"/>
              <w:jc w:val="center"/>
              <w:rPr>
                <w:szCs w:val="21"/>
              </w:rPr>
            </w:pPr>
            <w:r>
              <w:rPr>
                <w:szCs w:val="21"/>
              </w:rPr>
              <w:t>同类业绩</w:t>
            </w:r>
            <w:r>
              <w:rPr>
                <w:rFonts w:hint="eastAsia"/>
                <w:szCs w:val="21"/>
                <w:lang w:val="en-US" w:eastAsia="zh-CN"/>
              </w:rPr>
              <w:t>10</w:t>
            </w:r>
            <w:r>
              <w:rPr>
                <w:szCs w:val="21"/>
              </w:rPr>
              <w:t>分</w:t>
            </w:r>
          </w:p>
        </w:tc>
        <w:tc>
          <w:tcPr>
            <w:tcW w:w="4067" w:type="pct"/>
            <w:vAlign w:val="center"/>
          </w:tcPr>
          <w:p w14:paraId="6260F033">
            <w:pPr>
              <w:spacing w:line="360" w:lineRule="exact"/>
              <w:rPr>
                <w:szCs w:val="21"/>
              </w:rPr>
            </w:pPr>
            <w:r>
              <w:rPr>
                <w:szCs w:val="21"/>
              </w:rPr>
              <w:t>供应商在投标文件递交截止日前三年类似项目业绩，每份得</w:t>
            </w:r>
            <w:r>
              <w:rPr>
                <w:rFonts w:hint="eastAsia"/>
                <w:szCs w:val="21"/>
                <w:lang w:val="en-US" w:eastAsia="zh-CN"/>
              </w:rPr>
              <w:t>5</w:t>
            </w:r>
            <w:r>
              <w:rPr>
                <w:szCs w:val="21"/>
              </w:rPr>
              <w:t>分，计满</w:t>
            </w:r>
            <w:r>
              <w:rPr>
                <w:rFonts w:hint="eastAsia"/>
                <w:szCs w:val="21"/>
                <w:lang w:val="en-US" w:eastAsia="zh-CN"/>
              </w:rPr>
              <w:t>10</w:t>
            </w:r>
            <w:r>
              <w:rPr>
                <w:szCs w:val="21"/>
              </w:rPr>
              <w:t>分为止。（附中标通知书或合同协议书原件）</w:t>
            </w:r>
          </w:p>
        </w:tc>
      </w:tr>
    </w:tbl>
    <w:p w14:paraId="233F9B05">
      <w:pPr>
        <w:tabs>
          <w:tab w:val="left" w:pos="540"/>
        </w:tabs>
        <w:spacing w:line="490" w:lineRule="exact"/>
        <w:ind w:firstLine="482" w:firstLineChars="200"/>
        <w:rPr>
          <w:rFonts w:ascii="宋体" w:hAnsi="宋体"/>
          <w:b/>
          <w:bCs/>
          <w:color w:val="auto"/>
          <w:sz w:val="24"/>
          <w:szCs w:val="24"/>
        </w:rPr>
      </w:pPr>
      <w:r>
        <w:rPr>
          <w:rFonts w:hint="eastAsia" w:ascii="宋体" w:hAnsi="宋体"/>
          <w:b/>
          <w:bCs/>
          <w:color w:val="auto"/>
          <w:sz w:val="24"/>
          <w:szCs w:val="24"/>
        </w:rPr>
        <w:t>备注：1、以上打分资料需真实、有效提供复印件加盖单位公章，一旦发现提供虚假资料，采购方有权取消供应商资格，视为无效投标（必要时，提请财政厅按照相关办法和规定处理）；如未按要求提供，不得分。</w:t>
      </w:r>
    </w:p>
    <w:p w14:paraId="3171F95C">
      <w:pPr>
        <w:spacing w:line="490" w:lineRule="exact"/>
        <w:ind w:firstLine="482" w:firstLineChars="200"/>
        <w:jc w:val="left"/>
        <w:rPr>
          <w:rFonts w:ascii="宋体" w:hAnsi="宋体"/>
          <w:b/>
          <w:bCs/>
          <w:color w:val="auto"/>
          <w:sz w:val="24"/>
          <w:szCs w:val="24"/>
        </w:rPr>
      </w:pPr>
      <w:r>
        <w:rPr>
          <w:rFonts w:hint="eastAsia" w:ascii="宋体" w:hAnsi="宋体"/>
          <w:b/>
          <w:bCs/>
          <w:color w:val="auto"/>
          <w:sz w:val="24"/>
          <w:szCs w:val="24"/>
        </w:rPr>
        <w:t>2、上述文件须按顺序</w:t>
      </w:r>
      <w:r>
        <w:rPr>
          <w:rFonts w:hint="eastAsia" w:ascii="宋体" w:hAnsi="宋体"/>
          <w:b/>
          <w:bCs/>
          <w:color w:val="auto"/>
          <w:sz w:val="24"/>
          <w:szCs w:val="24"/>
          <w:lang w:eastAsia="zh-CN"/>
        </w:rPr>
        <w:t>排版</w:t>
      </w:r>
      <w:r>
        <w:rPr>
          <w:rFonts w:hint="eastAsia" w:ascii="宋体" w:hAnsi="宋体"/>
          <w:b/>
          <w:bCs/>
          <w:color w:val="auto"/>
          <w:sz w:val="24"/>
          <w:szCs w:val="24"/>
        </w:rPr>
        <w:t>，未要求为原件的相关资料可为复印件并加盖公章，与此项目有关的其他资格及技术文件复印件并加盖公章。</w:t>
      </w:r>
      <w:r>
        <w:rPr>
          <w:rFonts w:hint="eastAsia" w:ascii="宋体" w:hAnsi="宋体"/>
          <w:b/>
          <w:bCs/>
          <w:color w:val="auto"/>
          <w:sz w:val="24"/>
          <w:szCs w:val="24"/>
        </w:rPr>
        <w:tab/>
      </w:r>
    </w:p>
    <w:p w14:paraId="0E742D17">
      <w:pPr>
        <w:spacing w:line="490" w:lineRule="exact"/>
        <w:ind w:left="241" w:hanging="241" w:hangingChars="100"/>
        <w:jc w:val="left"/>
        <w:rPr>
          <w:color w:val="auto"/>
        </w:rPr>
      </w:pPr>
      <w:r>
        <w:rPr>
          <w:rFonts w:ascii="宋体" w:hAnsi="宋体" w:cs="宋体"/>
          <w:b/>
          <w:color w:val="auto"/>
          <w:sz w:val="24"/>
          <w:szCs w:val="24"/>
        </w:rPr>
        <w:t>评标要求：</w:t>
      </w:r>
    </w:p>
    <w:p w14:paraId="7BFF63DA">
      <w:pPr>
        <w:spacing w:line="490" w:lineRule="exact"/>
        <w:ind w:firstLine="480" w:firstLineChars="200"/>
        <w:jc w:val="left"/>
        <w:rPr>
          <w:rFonts w:hint="eastAsia" w:ascii="宋体" w:hAnsi="宋体" w:eastAsia="宋体"/>
          <w:color w:val="auto"/>
          <w:sz w:val="24"/>
          <w:lang w:eastAsia="zh-CN"/>
        </w:rPr>
      </w:pPr>
      <w:r>
        <w:rPr>
          <w:rFonts w:hint="eastAsia" w:ascii="宋体" w:hAnsi="宋体"/>
          <w:color w:val="auto"/>
          <w:sz w:val="24"/>
        </w:rPr>
        <w:t>1、</w:t>
      </w:r>
      <w:r>
        <w:rPr>
          <w:rFonts w:ascii="宋体" w:hAnsi="宋体"/>
          <w:color w:val="auto"/>
          <w:sz w:val="24"/>
        </w:rPr>
        <w:t>商务标部分：</w:t>
      </w:r>
      <w:r>
        <w:rPr>
          <w:rFonts w:hint="eastAsia" w:ascii="宋体" w:hAnsi="宋体"/>
          <w:color w:val="auto"/>
          <w:sz w:val="24"/>
        </w:rPr>
        <w:t>磋商小组</w:t>
      </w:r>
      <w:r>
        <w:rPr>
          <w:rFonts w:ascii="宋体" w:hAnsi="宋体"/>
          <w:color w:val="auto"/>
          <w:sz w:val="24"/>
        </w:rPr>
        <w:t>认为</w:t>
      </w:r>
      <w:r>
        <w:rPr>
          <w:rFonts w:hint="eastAsia" w:ascii="宋体" w:hAnsi="宋体"/>
          <w:color w:val="auto"/>
          <w:sz w:val="24"/>
        </w:rPr>
        <w:t>供应商</w:t>
      </w:r>
      <w:r>
        <w:rPr>
          <w:rFonts w:ascii="宋体" w:hAnsi="宋体"/>
          <w:color w:val="auto"/>
          <w:sz w:val="24"/>
        </w:rPr>
        <w:t>的报价明显低于其他通过符合性审查</w:t>
      </w:r>
      <w:r>
        <w:rPr>
          <w:rFonts w:hint="eastAsia" w:ascii="宋体" w:hAnsi="宋体"/>
          <w:color w:val="auto"/>
          <w:sz w:val="24"/>
        </w:rPr>
        <w:t>供应商</w:t>
      </w:r>
      <w:r>
        <w:rPr>
          <w:rFonts w:ascii="宋体" w:hAnsi="宋体"/>
          <w:color w:val="auto"/>
          <w:sz w:val="24"/>
        </w:rPr>
        <w:t>的报价，有可能影响产品质量或者不能诚信履约的，应当要求其在评标现场合理的时间内提供书面说明，必要时提交相关证明材料；</w:t>
      </w:r>
      <w:r>
        <w:rPr>
          <w:rFonts w:hint="eastAsia" w:ascii="宋体" w:hAnsi="宋体"/>
          <w:color w:val="auto"/>
          <w:sz w:val="24"/>
        </w:rPr>
        <w:t>供应商</w:t>
      </w:r>
      <w:r>
        <w:rPr>
          <w:rFonts w:ascii="宋体" w:hAnsi="宋体"/>
          <w:color w:val="auto"/>
          <w:sz w:val="24"/>
        </w:rPr>
        <w:t>不能证明其报价合理性的，</w:t>
      </w:r>
      <w:r>
        <w:rPr>
          <w:rFonts w:hint="eastAsia" w:ascii="宋体" w:hAnsi="宋体"/>
          <w:color w:val="auto"/>
          <w:sz w:val="24"/>
        </w:rPr>
        <w:t>磋商小组</w:t>
      </w:r>
      <w:r>
        <w:rPr>
          <w:rFonts w:ascii="宋体" w:hAnsi="宋体"/>
          <w:color w:val="auto"/>
          <w:sz w:val="24"/>
        </w:rPr>
        <w:t>应当将其作为无效投标处理。</w:t>
      </w:r>
    </w:p>
    <w:p w14:paraId="4699F896">
      <w:pPr>
        <w:spacing w:line="490" w:lineRule="exact"/>
        <w:ind w:firstLine="480" w:firstLineChars="200"/>
        <w:jc w:val="left"/>
        <w:rPr>
          <w:rFonts w:hint="eastAsia" w:ascii="宋体" w:hAnsi="宋体" w:eastAsia="宋体" w:cs="宋体"/>
          <w:color w:val="auto"/>
          <w:sz w:val="24"/>
          <w:szCs w:val="24"/>
          <w:lang w:eastAsia="zh-CN"/>
        </w:rPr>
      </w:pPr>
      <w:r>
        <w:rPr>
          <w:rFonts w:ascii="宋体" w:hAnsi="宋体" w:cs="宋体"/>
          <w:color w:val="auto"/>
          <w:sz w:val="24"/>
          <w:szCs w:val="24"/>
        </w:rPr>
        <w:t>2、技术标部分</w:t>
      </w:r>
      <w:r>
        <w:rPr>
          <w:rFonts w:hint="eastAsia" w:ascii="宋体" w:hAnsi="宋体" w:cs="宋体"/>
          <w:color w:val="auto"/>
          <w:sz w:val="24"/>
          <w:szCs w:val="24"/>
          <w:lang w:eastAsia="zh-CN"/>
        </w:rPr>
        <w:t>：</w:t>
      </w:r>
      <w:r>
        <w:rPr>
          <w:rFonts w:ascii="宋体" w:hAnsi="宋体" w:cs="宋体"/>
          <w:color w:val="auto"/>
          <w:sz w:val="24"/>
          <w:szCs w:val="24"/>
        </w:rPr>
        <w:t>售后服务情况等由评委对各</w:t>
      </w:r>
      <w:r>
        <w:rPr>
          <w:rFonts w:hint="eastAsia" w:ascii="宋体" w:hAnsi="宋体" w:cs="宋体"/>
          <w:color w:val="auto"/>
          <w:sz w:val="24"/>
          <w:szCs w:val="24"/>
        </w:rPr>
        <w:t>磋商响应文件</w:t>
      </w:r>
      <w:r>
        <w:rPr>
          <w:rFonts w:ascii="宋体" w:hAnsi="宋体" w:cs="宋体"/>
          <w:color w:val="auto"/>
          <w:sz w:val="24"/>
          <w:szCs w:val="24"/>
        </w:rPr>
        <w:t>进行综合比较各</w:t>
      </w:r>
      <w:r>
        <w:rPr>
          <w:rFonts w:hint="eastAsia" w:ascii="宋体" w:hAnsi="宋体" w:cs="宋体"/>
          <w:color w:val="auto"/>
          <w:sz w:val="24"/>
          <w:szCs w:val="24"/>
        </w:rPr>
        <w:t>供应商</w:t>
      </w:r>
      <w:r>
        <w:rPr>
          <w:rFonts w:ascii="宋体" w:hAnsi="宋体" w:cs="宋体"/>
          <w:color w:val="auto"/>
          <w:sz w:val="24"/>
          <w:szCs w:val="24"/>
        </w:rPr>
        <w:t>的响应程度后分项打分。打分表作为招标归档资料保存。</w:t>
      </w:r>
    </w:p>
    <w:p w14:paraId="075F4A8D">
      <w:pPr>
        <w:spacing w:line="490" w:lineRule="exact"/>
        <w:ind w:firstLine="480" w:firstLineChars="200"/>
        <w:jc w:val="left"/>
        <w:rPr>
          <w:rFonts w:hint="eastAsia" w:ascii="宋体" w:hAnsi="宋体" w:eastAsia="宋体" w:cs="宋体"/>
          <w:color w:val="auto"/>
          <w:sz w:val="24"/>
          <w:szCs w:val="24"/>
          <w:lang w:eastAsia="zh-CN"/>
        </w:rPr>
      </w:pPr>
      <w:r>
        <w:rPr>
          <w:rFonts w:ascii="宋体" w:hAnsi="宋体" w:cs="宋体"/>
          <w:color w:val="auto"/>
          <w:sz w:val="24"/>
          <w:szCs w:val="24"/>
        </w:rPr>
        <w:t>3、</w:t>
      </w:r>
      <w:r>
        <w:rPr>
          <w:rFonts w:hint="eastAsia" w:ascii="宋体" w:hAnsi="宋体" w:cs="宋体"/>
          <w:color w:val="auto"/>
          <w:sz w:val="24"/>
          <w:szCs w:val="24"/>
        </w:rPr>
        <w:t>磋商</w:t>
      </w:r>
      <w:r>
        <w:rPr>
          <w:rFonts w:ascii="宋体" w:hAnsi="宋体" w:cs="宋体"/>
          <w:color w:val="auto"/>
          <w:sz w:val="24"/>
          <w:szCs w:val="24"/>
        </w:rPr>
        <w:t>文件评标细则中未载明的事项或排他性、歧视性条款、个别品牌个性化要求的，不作为</w:t>
      </w:r>
      <w:r>
        <w:rPr>
          <w:rFonts w:hint="eastAsia" w:ascii="宋体" w:hAnsi="宋体" w:cs="宋体"/>
          <w:color w:val="auto"/>
          <w:sz w:val="24"/>
          <w:szCs w:val="24"/>
        </w:rPr>
        <w:t>磋商</w:t>
      </w:r>
      <w:r>
        <w:rPr>
          <w:rFonts w:ascii="宋体" w:hAnsi="宋体" w:cs="宋体"/>
          <w:color w:val="auto"/>
          <w:sz w:val="24"/>
          <w:szCs w:val="24"/>
        </w:rPr>
        <w:t>依据。</w:t>
      </w:r>
    </w:p>
    <w:p w14:paraId="3B4B9E41">
      <w:pPr>
        <w:spacing w:line="490" w:lineRule="exact"/>
        <w:ind w:firstLine="480" w:firstLineChars="200"/>
        <w:jc w:val="left"/>
        <w:rPr>
          <w:rFonts w:hint="eastAsia" w:ascii="宋体" w:hAnsi="宋体" w:eastAsia="宋体" w:cs="宋体"/>
          <w:color w:val="auto"/>
          <w:sz w:val="24"/>
          <w:szCs w:val="24"/>
          <w:lang w:eastAsia="zh-CN"/>
        </w:rPr>
      </w:pPr>
      <w:r>
        <w:rPr>
          <w:rFonts w:ascii="宋体" w:hAnsi="宋体" w:cs="宋体"/>
          <w:color w:val="auto"/>
          <w:sz w:val="24"/>
          <w:szCs w:val="24"/>
        </w:rPr>
        <w:t>4、中标或者成交供应商拒绝与采购人签订合同的，采购人可以按照评审报告推荐的中标或者成交候选人名单排序，确定下一候选人为</w:t>
      </w:r>
      <w:r>
        <w:rPr>
          <w:rFonts w:hint="eastAsia" w:ascii="宋体" w:hAnsi="宋体" w:cs="宋体"/>
          <w:color w:val="auto"/>
          <w:sz w:val="24"/>
          <w:szCs w:val="24"/>
        </w:rPr>
        <w:t>入围</w:t>
      </w:r>
      <w:r>
        <w:rPr>
          <w:rFonts w:ascii="宋体" w:hAnsi="宋体" w:cs="宋体"/>
          <w:color w:val="auto"/>
          <w:sz w:val="24"/>
          <w:szCs w:val="24"/>
        </w:rPr>
        <w:t>供应商，也可以重新开展政府采购活动。</w:t>
      </w:r>
    </w:p>
    <w:p w14:paraId="78F0B529">
      <w:pPr>
        <w:spacing w:line="490" w:lineRule="exact"/>
        <w:ind w:firstLine="480" w:firstLineChars="200"/>
        <w:jc w:val="left"/>
        <w:rPr>
          <w:rFonts w:ascii="宋体" w:hAnsi="宋体" w:cs="宋体"/>
          <w:color w:val="auto"/>
          <w:sz w:val="24"/>
          <w:szCs w:val="24"/>
        </w:rPr>
      </w:pPr>
      <w:r>
        <w:rPr>
          <w:rFonts w:ascii="宋体" w:hAnsi="宋体" w:cs="宋体"/>
          <w:color w:val="auto"/>
          <w:sz w:val="24"/>
          <w:szCs w:val="24"/>
        </w:rPr>
        <w:t>5、根据财政部、工业和信息化部颁布的</w:t>
      </w:r>
      <w:r>
        <w:rPr>
          <w:rFonts w:hint="eastAsia" w:ascii="宋体" w:hAnsi="宋体" w:cs="宋体"/>
          <w:color w:val="auto"/>
          <w:sz w:val="24"/>
          <w:szCs w:val="24"/>
          <w:lang w:eastAsia="zh-CN"/>
        </w:rPr>
        <w:t>《政府采购促进中小企业发展管理办法》（财库〔2020〕46号）</w:t>
      </w:r>
      <w:r>
        <w:rPr>
          <w:rFonts w:ascii="宋体" w:hAnsi="宋体" w:cs="宋体"/>
          <w:color w:val="auto"/>
          <w:sz w:val="24"/>
          <w:szCs w:val="24"/>
        </w:rPr>
        <w:t>规定，对小、微企业予以价格评分适当优惠。若供应商为小型或微型企业者，必须提供相关部门出具的证明材料（《中小企业声明函》，其参与评分的投标报价取值按投标报价的94%计（即按投标报价扣除6%后计算）。</w:t>
      </w:r>
    </w:p>
    <w:p w14:paraId="50BF2FCC">
      <w:pPr>
        <w:spacing w:line="490" w:lineRule="exact"/>
        <w:ind w:firstLine="480" w:firstLineChars="200"/>
        <w:jc w:val="left"/>
        <w:rPr>
          <w:rFonts w:ascii="宋体" w:hAnsi="宋体" w:cs="宋体"/>
          <w:color w:val="auto"/>
          <w:sz w:val="24"/>
          <w:szCs w:val="24"/>
        </w:rPr>
      </w:pPr>
      <w:r>
        <w:rPr>
          <w:rFonts w:ascii="宋体" w:hAnsi="宋体" w:cs="宋体"/>
          <w:color w:val="auto"/>
          <w:sz w:val="24"/>
          <w:szCs w:val="24"/>
        </w:rPr>
        <w:t>6、环保节能原则：在本次采购活动中，应当优先购买节能、环保产品。节能、环保产品是指列入财政部、国家发展改革委制定的《节能产品政府采购清单》和财政部、国家环境保护总局制定的《环境标志产品政府采购清单》的产品。</w:t>
      </w:r>
    </w:p>
    <w:p w14:paraId="7A0B43A9">
      <w:pPr>
        <w:spacing w:line="490" w:lineRule="exact"/>
        <w:ind w:firstLine="480" w:firstLineChars="200"/>
        <w:jc w:val="left"/>
        <w:rPr>
          <w:rFonts w:ascii="宋体" w:hAnsi="宋体" w:cs="宋体"/>
          <w:color w:val="auto"/>
          <w:sz w:val="24"/>
          <w:szCs w:val="24"/>
        </w:rPr>
      </w:pPr>
      <w:r>
        <w:rPr>
          <w:rFonts w:ascii="宋体" w:hAnsi="宋体" w:cs="宋体"/>
          <w:color w:val="auto"/>
          <w:sz w:val="24"/>
          <w:szCs w:val="24"/>
        </w:rPr>
        <w:t>7、提供相同品牌产品且通过资格审查、符合性审查的不同</w:t>
      </w:r>
      <w:r>
        <w:rPr>
          <w:rFonts w:hint="eastAsia" w:ascii="宋体" w:hAnsi="宋体" w:cs="宋体"/>
          <w:color w:val="auto"/>
          <w:sz w:val="24"/>
          <w:szCs w:val="24"/>
        </w:rPr>
        <w:t>供应商</w:t>
      </w:r>
      <w:r>
        <w:rPr>
          <w:rFonts w:ascii="宋体" w:hAnsi="宋体" w:cs="宋体"/>
          <w:color w:val="auto"/>
          <w:sz w:val="24"/>
          <w:szCs w:val="24"/>
        </w:rPr>
        <w:t>参加同一合同项下投标的，按一家</w:t>
      </w:r>
      <w:r>
        <w:rPr>
          <w:rFonts w:hint="eastAsia" w:ascii="宋体" w:hAnsi="宋体" w:cs="宋体"/>
          <w:color w:val="auto"/>
          <w:sz w:val="24"/>
          <w:szCs w:val="24"/>
        </w:rPr>
        <w:t>供应商</w:t>
      </w:r>
      <w:r>
        <w:rPr>
          <w:rFonts w:ascii="宋体" w:hAnsi="宋体" w:cs="宋体"/>
          <w:color w:val="auto"/>
          <w:sz w:val="24"/>
          <w:szCs w:val="24"/>
        </w:rPr>
        <w:t>计算，评审后得分最高的同品牌</w:t>
      </w:r>
      <w:r>
        <w:rPr>
          <w:rFonts w:hint="eastAsia" w:ascii="宋体" w:hAnsi="宋体" w:cs="宋体"/>
          <w:color w:val="auto"/>
          <w:sz w:val="24"/>
          <w:szCs w:val="24"/>
        </w:rPr>
        <w:t>供应商</w:t>
      </w:r>
      <w:r>
        <w:rPr>
          <w:rFonts w:ascii="宋体" w:hAnsi="宋体" w:cs="宋体"/>
          <w:color w:val="auto"/>
          <w:sz w:val="24"/>
          <w:szCs w:val="24"/>
        </w:rPr>
        <w:t>获得中标人推荐资格；评审得分相同的，由采购人或者采购人委托</w:t>
      </w:r>
      <w:r>
        <w:rPr>
          <w:rFonts w:hint="eastAsia" w:ascii="宋体" w:hAnsi="宋体" w:cs="宋体"/>
          <w:color w:val="auto"/>
          <w:sz w:val="24"/>
          <w:szCs w:val="24"/>
        </w:rPr>
        <w:t>磋商小组</w:t>
      </w:r>
      <w:r>
        <w:rPr>
          <w:rFonts w:ascii="宋体" w:hAnsi="宋体" w:cs="宋体"/>
          <w:color w:val="auto"/>
          <w:sz w:val="24"/>
          <w:szCs w:val="24"/>
        </w:rPr>
        <w:t>按照</w:t>
      </w:r>
      <w:r>
        <w:rPr>
          <w:rFonts w:hint="eastAsia" w:ascii="宋体" w:hAnsi="宋体" w:cs="宋体"/>
          <w:color w:val="auto"/>
          <w:sz w:val="24"/>
          <w:szCs w:val="24"/>
          <w:lang w:eastAsia="zh-CN"/>
        </w:rPr>
        <w:t>竞争性磋商文件</w:t>
      </w:r>
      <w:r>
        <w:rPr>
          <w:rFonts w:ascii="宋体" w:hAnsi="宋体" w:cs="宋体"/>
          <w:color w:val="auto"/>
          <w:sz w:val="24"/>
          <w:szCs w:val="24"/>
        </w:rPr>
        <w:t>规定的方式确定一个</w:t>
      </w:r>
      <w:r>
        <w:rPr>
          <w:rFonts w:hint="eastAsia" w:ascii="宋体" w:hAnsi="宋体" w:cs="宋体"/>
          <w:color w:val="auto"/>
          <w:sz w:val="24"/>
          <w:szCs w:val="24"/>
        </w:rPr>
        <w:t>供应商</w:t>
      </w:r>
      <w:r>
        <w:rPr>
          <w:rFonts w:ascii="宋体" w:hAnsi="宋体" w:cs="宋体"/>
          <w:color w:val="auto"/>
          <w:sz w:val="24"/>
          <w:szCs w:val="24"/>
        </w:rPr>
        <w:t>获得中标人推荐资格，</w:t>
      </w:r>
      <w:r>
        <w:rPr>
          <w:rFonts w:hint="eastAsia" w:ascii="宋体" w:hAnsi="宋体" w:cs="宋体"/>
          <w:color w:val="auto"/>
          <w:sz w:val="24"/>
          <w:szCs w:val="24"/>
          <w:lang w:eastAsia="zh-CN"/>
        </w:rPr>
        <w:t>竞争性磋商文件</w:t>
      </w:r>
      <w:r>
        <w:rPr>
          <w:rFonts w:ascii="宋体" w:hAnsi="宋体" w:cs="宋体"/>
          <w:color w:val="auto"/>
          <w:sz w:val="24"/>
          <w:szCs w:val="24"/>
        </w:rPr>
        <w:t>未规定的采取随机抽取方式确定，其他同品牌</w:t>
      </w:r>
      <w:r>
        <w:rPr>
          <w:rFonts w:hint="eastAsia" w:ascii="宋体" w:hAnsi="宋体" w:cs="宋体"/>
          <w:color w:val="auto"/>
          <w:sz w:val="24"/>
          <w:szCs w:val="24"/>
        </w:rPr>
        <w:t>供应商</w:t>
      </w:r>
      <w:r>
        <w:rPr>
          <w:rFonts w:ascii="宋体" w:hAnsi="宋体" w:cs="宋体"/>
          <w:color w:val="auto"/>
          <w:sz w:val="24"/>
          <w:szCs w:val="24"/>
        </w:rPr>
        <w:t>不作为中标候选人。</w:t>
      </w:r>
    </w:p>
    <w:p w14:paraId="6A2CA198">
      <w:pPr>
        <w:spacing w:line="490" w:lineRule="exact"/>
        <w:ind w:firstLine="480" w:firstLineChars="200"/>
        <w:jc w:val="left"/>
        <w:rPr>
          <w:rFonts w:ascii="宋体" w:hAnsi="宋体" w:cs="宋体"/>
          <w:color w:val="auto"/>
          <w:sz w:val="24"/>
          <w:szCs w:val="24"/>
        </w:rPr>
      </w:pPr>
      <w:r>
        <w:rPr>
          <w:rFonts w:ascii="宋体" w:hAnsi="宋体" w:cs="宋体"/>
          <w:color w:val="auto"/>
          <w:sz w:val="24"/>
          <w:szCs w:val="24"/>
        </w:rPr>
        <w:t>非单一产品采购项目，采购人应当根据采购项目技术构成、产品价格比重等合理确定核心产品，并在</w:t>
      </w:r>
      <w:r>
        <w:rPr>
          <w:rFonts w:hint="eastAsia" w:ascii="宋体" w:hAnsi="宋体" w:cs="宋体"/>
          <w:color w:val="auto"/>
          <w:sz w:val="24"/>
          <w:szCs w:val="24"/>
          <w:lang w:eastAsia="zh-CN"/>
        </w:rPr>
        <w:t>竞争性磋商文件</w:t>
      </w:r>
      <w:r>
        <w:rPr>
          <w:rFonts w:ascii="宋体" w:hAnsi="宋体" w:cs="宋体"/>
          <w:color w:val="auto"/>
          <w:sz w:val="24"/>
          <w:szCs w:val="24"/>
        </w:rPr>
        <w:t>中载明。多家</w:t>
      </w:r>
      <w:r>
        <w:rPr>
          <w:rFonts w:hint="eastAsia" w:ascii="宋体" w:hAnsi="宋体" w:cs="宋体"/>
          <w:color w:val="auto"/>
          <w:sz w:val="24"/>
          <w:szCs w:val="24"/>
        </w:rPr>
        <w:t>供应商</w:t>
      </w:r>
      <w:r>
        <w:rPr>
          <w:rFonts w:ascii="宋体" w:hAnsi="宋体" w:cs="宋体"/>
          <w:color w:val="auto"/>
          <w:sz w:val="24"/>
          <w:szCs w:val="24"/>
        </w:rPr>
        <w:t>提供的核心产品品牌相同的，按前款规定处理。</w:t>
      </w:r>
    </w:p>
    <w:p w14:paraId="0315B27A">
      <w:pPr>
        <w:adjustRightInd w:val="0"/>
        <w:snapToGrid w:val="0"/>
        <w:spacing w:line="520" w:lineRule="exact"/>
        <w:ind w:firstLine="482" w:firstLineChars="200"/>
        <w:rPr>
          <w:rFonts w:ascii="宋体" w:hAnsi="宋体" w:cs="宋体"/>
          <w:b/>
          <w:color w:val="auto"/>
          <w:sz w:val="24"/>
          <w:szCs w:val="22"/>
        </w:rPr>
      </w:pPr>
      <w:r>
        <w:rPr>
          <w:rFonts w:hint="eastAsia" w:ascii="宋体" w:hAnsi="宋体" w:cs="宋体"/>
          <w:b/>
          <w:color w:val="auto"/>
          <w:sz w:val="24"/>
          <w:szCs w:val="22"/>
        </w:rPr>
        <w:t>十二、本项目落实政府采购政策</w:t>
      </w:r>
    </w:p>
    <w:p w14:paraId="5FA96BB2">
      <w:pPr>
        <w:adjustRightInd w:val="0"/>
        <w:snapToGrid w:val="0"/>
        <w:spacing w:line="480" w:lineRule="exact"/>
        <w:ind w:firstLine="480" w:firstLineChars="200"/>
        <w:textAlignment w:val="center"/>
        <w:rPr>
          <w:rFonts w:hint="eastAsia" w:ascii="宋体" w:hAnsi="宋体" w:eastAsia="宋体" w:cs="宋体"/>
          <w:color w:val="auto"/>
          <w:kern w:val="0"/>
          <w:sz w:val="24"/>
          <w:szCs w:val="21"/>
        </w:rPr>
      </w:pPr>
      <w:r>
        <w:rPr>
          <w:rFonts w:hint="eastAsia" w:ascii="宋体" w:hAnsi="宋体" w:eastAsia="宋体" w:cs="宋体"/>
          <w:color w:val="auto"/>
          <w:kern w:val="0"/>
          <w:sz w:val="24"/>
          <w:szCs w:val="21"/>
        </w:rPr>
        <w:t>关于中小企业、监狱企业、残疾人福利性企业的说明：</w:t>
      </w:r>
    </w:p>
    <w:p w14:paraId="0A095765">
      <w:pPr>
        <w:adjustRightInd w:val="0"/>
        <w:snapToGrid w:val="0"/>
        <w:spacing w:line="480" w:lineRule="exact"/>
        <w:ind w:firstLine="480" w:firstLineChars="200"/>
        <w:textAlignment w:val="center"/>
        <w:rPr>
          <w:rFonts w:hint="eastAsia" w:ascii="宋体" w:hAnsi="宋体" w:eastAsia="宋体" w:cs="宋体"/>
          <w:color w:val="auto"/>
          <w:kern w:val="0"/>
          <w:sz w:val="24"/>
          <w:szCs w:val="21"/>
        </w:rPr>
      </w:pPr>
      <w:r>
        <w:rPr>
          <w:rFonts w:hint="eastAsia" w:ascii="宋体" w:hAnsi="宋体" w:eastAsia="宋体" w:cs="宋体"/>
          <w:color w:val="auto"/>
          <w:kern w:val="0"/>
          <w:sz w:val="24"/>
          <w:szCs w:val="21"/>
        </w:rPr>
        <w:t>1、落实促进支持中小企业、监狱企业、残疾人福利性单位发展、脱贫攻坚工作的政策(如为专门面向中小企业的采购项目（或采购包），不执行1.1、1.2、1.3条款。)</w:t>
      </w:r>
    </w:p>
    <w:p w14:paraId="504FC056">
      <w:pPr>
        <w:adjustRightInd w:val="0"/>
        <w:snapToGrid w:val="0"/>
        <w:spacing w:line="480" w:lineRule="exact"/>
        <w:ind w:firstLine="480" w:firstLineChars="200"/>
        <w:textAlignment w:val="center"/>
        <w:rPr>
          <w:rFonts w:hint="eastAsia" w:ascii="宋体" w:hAnsi="宋体" w:eastAsia="宋体" w:cs="宋体"/>
          <w:color w:val="auto"/>
          <w:kern w:val="0"/>
          <w:sz w:val="24"/>
          <w:szCs w:val="21"/>
        </w:rPr>
      </w:pPr>
      <w:r>
        <w:rPr>
          <w:rFonts w:hint="eastAsia" w:ascii="宋体" w:hAnsi="宋体" w:eastAsia="宋体" w:cs="宋体"/>
          <w:color w:val="auto"/>
          <w:kern w:val="0"/>
          <w:sz w:val="24"/>
          <w:szCs w:val="21"/>
        </w:rPr>
        <w:t>1.1 《政府采购促进中小企业发展管理办法》（财库〔2020〕46号）</w:t>
      </w:r>
    </w:p>
    <w:p w14:paraId="0C1F5230">
      <w:pPr>
        <w:adjustRightInd w:val="0"/>
        <w:snapToGrid w:val="0"/>
        <w:spacing w:line="480" w:lineRule="exact"/>
        <w:textAlignment w:val="center"/>
        <w:rPr>
          <w:rFonts w:hint="eastAsia" w:ascii="宋体" w:hAnsi="宋体" w:eastAsia="宋体" w:cs="宋体"/>
          <w:color w:val="auto"/>
          <w:kern w:val="0"/>
          <w:sz w:val="24"/>
          <w:szCs w:val="21"/>
        </w:rPr>
      </w:pPr>
      <w:r>
        <w:rPr>
          <w:rFonts w:hint="eastAsia" w:ascii="宋体" w:hAnsi="宋体" w:eastAsia="宋体" w:cs="宋体"/>
          <w:color w:val="auto"/>
          <w:kern w:val="0"/>
          <w:sz w:val="24"/>
          <w:szCs w:val="21"/>
        </w:rPr>
        <w:t>在政府采购活动中，供应商提供的货物、工程或者服务符合下列情形的，享受《办法》规定的中小企业扶持政策:</w:t>
      </w:r>
    </w:p>
    <w:p w14:paraId="62A5016B">
      <w:pPr>
        <w:adjustRightInd w:val="0"/>
        <w:snapToGrid w:val="0"/>
        <w:spacing w:line="480" w:lineRule="exact"/>
        <w:ind w:firstLine="480" w:firstLineChars="200"/>
        <w:textAlignment w:val="center"/>
        <w:rPr>
          <w:rFonts w:hint="eastAsia" w:ascii="宋体" w:hAnsi="宋体" w:eastAsia="宋体" w:cs="宋体"/>
          <w:color w:val="auto"/>
          <w:kern w:val="0"/>
          <w:sz w:val="24"/>
          <w:szCs w:val="21"/>
        </w:rPr>
      </w:pPr>
      <w:r>
        <w:rPr>
          <w:rFonts w:hint="eastAsia" w:ascii="宋体" w:hAnsi="宋体" w:eastAsia="宋体" w:cs="宋体"/>
          <w:color w:val="auto"/>
          <w:kern w:val="0"/>
          <w:sz w:val="24"/>
          <w:szCs w:val="21"/>
        </w:rPr>
        <w:t>(一)在货物采购项目中，货物由中小企业制造，即货物由中小企业生产且使用该中小企业商号或者注册商标；</w:t>
      </w:r>
    </w:p>
    <w:p w14:paraId="124840D1">
      <w:pPr>
        <w:adjustRightInd w:val="0"/>
        <w:snapToGrid w:val="0"/>
        <w:spacing w:line="480" w:lineRule="exact"/>
        <w:ind w:firstLine="480" w:firstLineChars="200"/>
        <w:textAlignment w:val="center"/>
        <w:rPr>
          <w:rFonts w:hint="eastAsia" w:ascii="宋体" w:hAnsi="宋体" w:eastAsia="宋体" w:cs="宋体"/>
          <w:color w:val="auto"/>
          <w:kern w:val="0"/>
          <w:sz w:val="24"/>
          <w:szCs w:val="21"/>
        </w:rPr>
      </w:pPr>
      <w:r>
        <w:rPr>
          <w:rFonts w:hint="eastAsia" w:ascii="宋体" w:hAnsi="宋体" w:eastAsia="宋体" w:cs="宋体"/>
          <w:color w:val="auto"/>
          <w:kern w:val="0"/>
          <w:sz w:val="24"/>
          <w:szCs w:val="21"/>
        </w:rPr>
        <w:t>(二)在工程采购项目中，工程由中小企业承建，即工程施工单位为中小企业；</w:t>
      </w:r>
    </w:p>
    <w:p w14:paraId="4E2D3965">
      <w:pPr>
        <w:adjustRightInd w:val="0"/>
        <w:snapToGrid w:val="0"/>
        <w:spacing w:line="480" w:lineRule="exact"/>
        <w:ind w:firstLine="480" w:firstLineChars="200"/>
        <w:textAlignment w:val="center"/>
        <w:rPr>
          <w:rFonts w:hint="eastAsia" w:ascii="宋体" w:hAnsi="宋体" w:eastAsia="宋体" w:cs="宋体"/>
          <w:color w:val="auto"/>
          <w:kern w:val="0"/>
          <w:sz w:val="24"/>
          <w:szCs w:val="21"/>
        </w:rPr>
      </w:pPr>
      <w:r>
        <w:rPr>
          <w:rFonts w:hint="eastAsia" w:ascii="宋体" w:hAnsi="宋体" w:eastAsia="宋体" w:cs="宋体"/>
          <w:color w:val="auto"/>
          <w:kern w:val="0"/>
          <w:sz w:val="24"/>
          <w:szCs w:val="21"/>
        </w:rPr>
        <w:t>(三)在服务采购项目中，服务由中小企业承接，即提供服务的人员为中小企业依照《中华人民共和国劳动合同法》订立劳动合同的从业人员。</w:t>
      </w:r>
    </w:p>
    <w:p w14:paraId="4C894032">
      <w:pPr>
        <w:adjustRightInd w:val="0"/>
        <w:snapToGrid w:val="0"/>
        <w:spacing w:line="480" w:lineRule="exact"/>
        <w:ind w:firstLine="480" w:firstLineChars="200"/>
        <w:textAlignment w:val="center"/>
        <w:rPr>
          <w:rFonts w:hint="eastAsia" w:ascii="宋体" w:hAnsi="宋体" w:eastAsia="宋体" w:cs="宋体"/>
          <w:color w:val="auto"/>
          <w:kern w:val="0"/>
          <w:sz w:val="24"/>
          <w:szCs w:val="21"/>
        </w:rPr>
      </w:pPr>
      <w:r>
        <w:rPr>
          <w:rFonts w:hint="eastAsia" w:ascii="宋体" w:hAnsi="宋体" w:eastAsia="宋体" w:cs="宋体"/>
          <w:color w:val="auto"/>
          <w:kern w:val="0"/>
          <w:sz w:val="24"/>
          <w:szCs w:val="21"/>
        </w:rPr>
        <w:t>在货物采购项目中，供应商提供的货物既有中小企业制造货物，也有大型企业制造货物的，不享受《办法》规定的中小企业扶持政策。</w:t>
      </w:r>
    </w:p>
    <w:p w14:paraId="0D38407D">
      <w:pPr>
        <w:adjustRightInd w:val="0"/>
        <w:snapToGrid w:val="0"/>
        <w:spacing w:line="480" w:lineRule="exact"/>
        <w:ind w:firstLine="480" w:firstLineChars="200"/>
        <w:textAlignment w:val="center"/>
        <w:rPr>
          <w:rFonts w:hint="eastAsia" w:ascii="宋体" w:hAnsi="宋体" w:eastAsia="宋体" w:cs="宋体"/>
          <w:color w:val="auto"/>
          <w:kern w:val="0"/>
          <w:sz w:val="24"/>
          <w:szCs w:val="21"/>
        </w:rPr>
      </w:pPr>
      <w:r>
        <w:rPr>
          <w:rFonts w:hint="eastAsia" w:ascii="宋体" w:hAnsi="宋体" w:eastAsia="宋体" w:cs="宋体"/>
          <w:color w:val="auto"/>
          <w:kern w:val="0"/>
          <w:sz w:val="24"/>
          <w:szCs w:val="21"/>
        </w:rPr>
        <w:t>以联合体形式参加政府采购活动，联合体各方均为中小企业的，联合体视同中小企业。其中，联合体各方均为小微企业的，联合体视同小微企业。</w:t>
      </w:r>
    </w:p>
    <w:p w14:paraId="3C0A9BFF">
      <w:pPr>
        <w:adjustRightInd w:val="0"/>
        <w:snapToGrid w:val="0"/>
        <w:spacing w:line="480" w:lineRule="exact"/>
        <w:ind w:firstLine="480" w:firstLineChars="200"/>
        <w:textAlignment w:val="center"/>
        <w:rPr>
          <w:rFonts w:hint="eastAsia" w:ascii="宋体" w:hAnsi="宋体" w:eastAsia="宋体" w:cs="宋体"/>
          <w:color w:val="auto"/>
          <w:kern w:val="0"/>
          <w:sz w:val="24"/>
          <w:szCs w:val="21"/>
        </w:rPr>
      </w:pPr>
      <w:r>
        <w:rPr>
          <w:rFonts w:hint="eastAsia" w:ascii="宋体" w:hAnsi="宋体" w:eastAsia="宋体" w:cs="宋体"/>
          <w:color w:val="auto"/>
          <w:kern w:val="0"/>
          <w:sz w:val="24"/>
          <w:szCs w:val="21"/>
        </w:rPr>
        <w:t>依据《办法》规定享受扶持政策获得政府采购合同的，小微企业不得将合同分包给大中型企业，中型企业不得将合同分包给大型企业。</w:t>
      </w:r>
    </w:p>
    <w:p w14:paraId="5EFE6C4F">
      <w:pPr>
        <w:adjustRightInd w:val="0"/>
        <w:snapToGrid w:val="0"/>
        <w:spacing w:line="480" w:lineRule="exact"/>
        <w:ind w:firstLine="480" w:firstLineChars="200"/>
        <w:textAlignment w:val="center"/>
        <w:rPr>
          <w:rFonts w:hint="eastAsia" w:ascii="宋体" w:hAnsi="宋体" w:eastAsia="宋体" w:cs="宋体"/>
          <w:color w:val="auto"/>
          <w:kern w:val="0"/>
          <w:sz w:val="24"/>
          <w:szCs w:val="21"/>
        </w:rPr>
      </w:pPr>
      <w:r>
        <w:rPr>
          <w:rFonts w:hint="eastAsia" w:ascii="宋体" w:hAnsi="宋体" w:eastAsia="宋体" w:cs="宋体"/>
          <w:color w:val="auto"/>
          <w:kern w:val="0"/>
          <w:sz w:val="24"/>
          <w:szCs w:val="21"/>
        </w:rPr>
        <w:t>根据《政府采购促进中小企业发展管理办法》的通知（财库〔2020〕46号）规定，参加政府采购活动的中小企业应当提供《中小企业声明函》。供应商提供的《中小企业声明函》原件必须真实，否则，按照有关规定予以处理。</w:t>
      </w:r>
    </w:p>
    <w:p w14:paraId="5C1BA9E8">
      <w:pPr>
        <w:adjustRightInd w:val="0"/>
        <w:snapToGrid w:val="0"/>
        <w:spacing w:line="480" w:lineRule="exact"/>
        <w:ind w:firstLine="480" w:firstLineChars="200"/>
        <w:textAlignment w:val="center"/>
        <w:rPr>
          <w:rFonts w:hint="eastAsia" w:ascii="宋体" w:hAnsi="宋体" w:eastAsia="宋体" w:cs="宋体"/>
          <w:color w:val="auto"/>
          <w:kern w:val="0"/>
          <w:sz w:val="24"/>
          <w:szCs w:val="21"/>
        </w:rPr>
      </w:pPr>
      <w:r>
        <w:rPr>
          <w:rFonts w:hint="eastAsia" w:ascii="宋体" w:hAnsi="宋体" w:eastAsia="宋体" w:cs="宋体"/>
          <w:color w:val="auto"/>
          <w:kern w:val="0"/>
          <w:sz w:val="24"/>
          <w:szCs w:val="21"/>
        </w:rPr>
        <w:t>根据《政府采购促进中小企业发展管理办法》的相关规定，小微企业报价给予10%(工程项目为3%)的扣除，用扣除后的价格参加评审。适用招标投标法的政府采购工程建设项目，采用综合评估法但未采用低价优先法计算价格分的，评标时应当在采用原报价进行评分的基础上增加其价格得分的3%作为其价格分。</w:t>
      </w:r>
    </w:p>
    <w:p w14:paraId="578D1455">
      <w:pPr>
        <w:adjustRightInd w:val="0"/>
        <w:snapToGrid w:val="0"/>
        <w:spacing w:line="480" w:lineRule="exact"/>
        <w:ind w:firstLine="480" w:firstLineChars="200"/>
        <w:textAlignment w:val="center"/>
        <w:rPr>
          <w:rFonts w:hint="eastAsia" w:ascii="宋体" w:hAnsi="宋体" w:eastAsia="宋体" w:cs="宋体"/>
          <w:color w:val="auto"/>
          <w:kern w:val="0"/>
          <w:sz w:val="24"/>
          <w:szCs w:val="21"/>
        </w:rPr>
      </w:pPr>
      <w:r>
        <w:rPr>
          <w:rFonts w:hint="eastAsia" w:ascii="宋体" w:hAnsi="宋体" w:eastAsia="宋体" w:cs="宋体"/>
          <w:color w:val="auto"/>
          <w:kern w:val="0"/>
          <w:sz w:val="24"/>
          <w:szCs w:val="21"/>
        </w:rPr>
        <w:t>接受大中型企业与小微企业组成联合体或者允许大中型企业向一家或者多家小微企业分包的采购项目，对于联合协议或者分包意向协议约定小微企业的合同份额占到合同总金额30%以上的，对联合体或者大中型企业的报价给予4%(工程项目为1%)的扣除，用扣除后的价格参加评审。适用招标投标法的政府采购工程建设项目，采用综合评估法但未采用低价优先法计算价格分的，评标时应当在采用原报价进行评分的基础上增加其价格得分的1%作为其价格分。组成联合体或者接受分包的小微企业与联合体内其他企业、分包企业之间存在直接控股、管理关系的，不享受价格扣除优惠政策。</w:t>
      </w:r>
    </w:p>
    <w:p w14:paraId="74A8843A">
      <w:pPr>
        <w:adjustRightInd w:val="0"/>
        <w:snapToGrid w:val="0"/>
        <w:spacing w:line="480" w:lineRule="exact"/>
        <w:ind w:firstLine="480" w:firstLineChars="200"/>
        <w:textAlignment w:val="center"/>
        <w:rPr>
          <w:rFonts w:hint="eastAsia" w:ascii="宋体" w:hAnsi="宋体" w:eastAsia="宋体" w:cs="宋体"/>
          <w:color w:val="auto"/>
          <w:kern w:val="0"/>
          <w:sz w:val="24"/>
          <w:szCs w:val="21"/>
        </w:rPr>
      </w:pPr>
      <w:r>
        <w:rPr>
          <w:rFonts w:hint="eastAsia" w:ascii="宋体" w:hAnsi="宋体" w:eastAsia="宋体" w:cs="宋体"/>
          <w:color w:val="auto"/>
          <w:kern w:val="0"/>
          <w:sz w:val="24"/>
          <w:szCs w:val="21"/>
        </w:rPr>
        <w:t>1.2 《财政部 司法部关于政府采购支持监狱企业发展有关问题的通知》（财库〔2014〕68号）监狱企业参加政府采购活动时，应当提供由省级以上监狱管理局、戒毒管理局（含新疆生产建设兵团）出具的属于监狱企业的证明文件。在政府采购活动中，监狱企业视同小型、微型企业。</w:t>
      </w:r>
    </w:p>
    <w:p w14:paraId="2FB13C9F">
      <w:pPr>
        <w:adjustRightInd w:val="0"/>
        <w:snapToGrid w:val="0"/>
        <w:spacing w:line="480" w:lineRule="exact"/>
        <w:ind w:firstLine="480" w:firstLineChars="200"/>
        <w:textAlignment w:val="center"/>
        <w:rPr>
          <w:rFonts w:hint="eastAsia" w:ascii="宋体" w:hAnsi="宋体" w:eastAsia="宋体" w:cs="宋体"/>
          <w:color w:val="auto"/>
          <w:kern w:val="0"/>
          <w:sz w:val="24"/>
          <w:szCs w:val="21"/>
        </w:rPr>
      </w:pPr>
      <w:r>
        <w:rPr>
          <w:rFonts w:hint="eastAsia" w:ascii="宋体" w:hAnsi="宋体" w:eastAsia="宋体" w:cs="宋体"/>
          <w:color w:val="auto"/>
          <w:kern w:val="0"/>
          <w:sz w:val="24"/>
          <w:szCs w:val="21"/>
        </w:rPr>
        <w:t>1.3 《三部门联合发布关于促进残疾人就业政府采购政策的通知》（财库〔2017〕141号）；</w:t>
      </w:r>
    </w:p>
    <w:p w14:paraId="00063699">
      <w:pPr>
        <w:adjustRightInd w:val="0"/>
        <w:snapToGrid w:val="0"/>
        <w:spacing w:line="480" w:lineRule="exact"/>
        <w:ind w:firstLine="480" w:firstLineChars="200"/>
        <w:textAlignment w:val="center"/>
        <w:rPr>
          <w:rFonts w:hint="eastAsia" w:ascii="宋体" w:hAnsi="宋体" w:eastAsia="宋体" w:cs="宋体"/>
          <w:color w:val="auto"/>
          <w:kern w:val="0"/>
          <w:sz w:val="24"/>
          <w:szCs w:val="21"/>
        </w:rPr>
      </w:pPr>
      <w:r>
        <w:rPr>
          <w:rFonts w:hint="eastAsia" w:ascii="宋体" w:hAnsi="宋体" w:eastAsia="宋体" w:cs="宋体"/>
          <w:color w:val="auto"/>
          <w:kern w:val="0"/>
          <w:sz w:val="24"/>
          <w:szCs w:val="21"/>
        </w:rPr>
        <w:t>符合条件的残疾人福利性单位在参加政府采购活动时，应当提供本通知规定的《残疾人福利性单位声明函》，并对声明的真实性负责。在政府采购活动中，残疾人福利性单位视同小型、微型企业，享受预留份额。</w:t>
      </w:r>
    </w:p>
    <w:p w14:paraId="64C6F7F5">
      <w:pPr>
        <w:adjustRightInd w:val="0"/>
        <w:snapToGrid w:val="0"/>
        <w:spacing w:line="480" w:lineRule="exact"/>
        <w:ind w:firstLine="480" w:firstLineChars="200"/>
        <w:textAlignment w:val="center"/>
        <w:rPr>
          <w:rFonts w:hint="eastAsia" w:ascii="宋体" w:hAnsi="宋体" w:eastAsia="宋体" w:cs="宋体"/>
          <w:color w:val="auto"/>
          <w:kern w:val="0"/>
          <w:sz w:val="24"/>
          <w:szCs w:val="21"/>
        </w:rPr>
      </w:pPr>
      <w:r>
        <w:rPr>
          <w:rFonts w:hint="eastAsia" w:ascii="宋体" w:hAnsi="宋体" w:eastAsia="宋体" w:cs="宋体"/>
          <w:color w:val="auto"/>
          <w:kern w:val="0"/>
          <w:sz w:val="24"/>
          <w:szCs w:val="21"/>
        </w:rPr>
        <w:t>2、落实优先采购节能、环保产品的政策</w:t>
      </w:r>
    </w:p>
    <w:p w14:paraId="6306159F">
      <w:pPr>
        <w:adjustRightInd w:val="0"/>
        <w:snapToGrid w:val="0"/>
        <w:spacing w:line="480" w:lineRule="exact"/>
        <w:ind w:firstLine="480" w:firstLineChars="200"/>
        <w:textAlignment w:val="center"/>
        <w:rPr>
          <w:rFonts w:hint="eastAsia" w:ascii="宋体" w:hAnsi="宋体" w:eastAsia="宋体" w:cs="宋体"/>
          <w:color w:val="auto"/>
          <w:kern w:val="0"/>
          <w:sz w:val="24"/>
          <w:szCs w:val="21"/>
        </w:rPr>
      </w:pPr>
      <w:r>
        <w:rPr>
          <w:rFonts w:hint="eastAsia" w:ascii="宋体" w:hAnsi="宋体" w:eastAsia="宋体" w:cs="宋体"/>
          <w:color w:val="auto"/>
          <w:kern w:val="0"/>
          <w:sz w:val="24"/>
          <w:szCs w:val="21"/>
        </w:rPr>
        <w:t>2.1 根据《财政部 国家发展改革委关于印发〈节能产品政府采购实施意见〉的通知》（财库〔2004〕185号）规定“政府采购属于节能产品品目清单的，在技术、服务等指标同等条件下，应当优先采购节能品目清单的节能产品。”</w:t>
      </w:r>
    </w:p>
    <w:p w14:paraId="7BCE2876">
      <w:pPr>
        <w:adjustRightInd w:val="0"/>
        <w:snapToGrid w:val="0"/>
        <w:spacing w:line="480" w:lineRule="exact"/>
        <w:ind w:firstLine="480" w:firstLineChars="200"/>
        <w:textAlignment w:val="center"/>
        <w:rPr>
          <w:rFonts w:hint="eastAsia" w:ascii="宋体" w:hAnsi="宋体" w:eastAsia="宋体" w:cs="宋体"/>
          <w:color w:val="auto"/>
          <w:kern w:val="0"/>
          <w:sz w:val="24"/>
          <w:szCs w:val="21"/>
        </w:rPr>
      </w:pPr>
      <w:r>
        <w:rPr>
          <w:rFonts w:hint="eastAsia" w:ascii="宋体" w:hAnsi="宋体" w:eastAsia="宋体" w:cs="宋体"/>
          <w:color w:val="auto"/>
          <w:kern w:val="0"/>
          <w:sz w:val="24"/>
          <w:szCs w:val="21"/>
        </w:rPr>
        <w:t>2.2 根据《财政部环保总局关于环境标志产品政府采购实施的意见》（财库〔2006〕90号）规定“采购人采购的产品属于环境标志产品政府采购清单中品目的，在性能、技术、服务等指标同等条件下，应当优先采购清单中的产品”。</w:t>
      </w:r>
    </w:p>
    <w:p w14:paraId="4C4025B6">
      <w:pPr>
        <w:adjustRightInd w:val="0"/>
        <w:snapToGrid w:val="0"/>
        <w:spacing w:line="480" w:lineRule="exact"/>
        <w:ind w:firstLine="480" w:firstLineChars="200"/>
        <w:textAlignment w:val="center"/>
        <w:rPr>
          <w:rFonts w:hint="eastAsia" w:ascii="宋体" w:hAnsi="宋体" w:eastAsia="宋体" w:cs="宋体"/>
          <w:color w:val="auto"/>
          <w:kern w:val="0"/>
          <w:sz w:val="24"/>
          <w:szCs w:val="21"/>
        </w:rPr>
      </w:pPr>
      <w:r>
        <w:rPr>
          <w:rFonts w:hint="eastAsia" w:ascii="宋体" w:hAnsi="宋体" w:eastAsia="宋体" w:cs="宋体"/>
          <w:color w:val="auto"/>
          <w:kern w:val="0"/>
          <w:sz w:val="24"/>
          <w:szCs w:val="21"/>
        </w:rPr>
        <w:t>2.3 根据《国务院办公厅关于建立政府强制采购节能产品制度的通知》（国办发〔2007〕51号）有关要求，“使用财政性资金进行政府采购活动时，在技术、服务等指标满足采购需求的前提下，要优先采购节能产品，对部分节能效果、性能等达到要求的产品，实行强制采购，以促进节约能源，保护环境，降低政府机构能源费用开支。”</w:t>
      </w:r>
    </w:p>
    <w:p w14:paraId="21A36E81">
      <w:pPr>
        <w:adjustRightInd w:val="0"/>
        <w:snapToGrid w:val="0"/>
        <w:spacing w:line="480" w:lineRule="exact"/>
        <w:ind w:firstLine="480" w:firstLineChars="200"/>
        <w:textAlignment w:val="center"/>
        <w:rPr>
          <w:rFonts w:hint="eastAsia" w:ascii="宋体" w:hAnsi="宋体" w:eastAsia="宋体" w:cs="宋体"/>
          <w:color w:val="auto"/>
          <w:kern w:val="0"/>
          <w:sz w:val="24"/>
          <w:szCs w:val="21"/>
        </w:rPr>
      </w:pPr>
      <w:r>
        <w:rPr>
          <w:rFonts w:hint="eastAsia" w:ascii="宋体" w:hAnsi="宋体" w:eastAsia="宋体" w:cs="宋体"/>
          <w:color w:val="auto"/>
          <w:kern w:val="0"/>
          <w:sz w:val="24"/>
          <w:szCs w:val="21"/>
        </w:rPr>
        <w:t>2.4 根据《财政部 发展改革委 生态环境部 市场监管总局关于调整优化节能产品、环境标志产品政府采购执行机制的通知》（财库〔2019〕9号）有关要求，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14:paraId="303EC6E4">
      <w:pPr>
        <w:adjustRightInd w:val="0"/>
        <w:snapToGrid w:val="0"/>
        <w:spacing w:line="480" w:lineRule="exact"/>
        <w:ind w:firstLine="480" w:firstLineChars="200"/>
        <w:textAlignment w:val="center"/>
        <w:rPr>
          <w:rFonts w:hint="eastAsia" w:ascii="宋体" w:hAnsi="宋体" w:eastAsia="宋体" w:cs="宋体"/>
          <w:color w:val="auto"/>
          <w:kern w:val="0"/>
          <w:sz w:val="24"/>
          <w:szCs w:val="21"/>
        </w:rPr>
      </w:pPr>
      <w:r>
        <w:rPr>
          <w:rFonts w:hint="eastAsia" w:ascii="宋体" w:hAnsi="宋体" w:eastAsia="宋体" w:cs="宋体"/>
          <w:color w:val="auto"/>
          <w:kern w:val="0"/>
          <w:sz w:val="24"/>
          <w:szCs w:val="21"/>
        </w:rPr>
        <w:t>所有投标产品进入 “节能产品政府采购品目清单”的，应提供相关证书复印件，相关证书的颁发机构应来自《参与实施政府采购节能产品认证机构名录》。</w:t>
      </w:r>
    </w:p>
    <w:p w14:paraId="767E9D74">
      <w:pPr>
        <w:adjustRightInd w:val="0"/>
        <w:snapToGrid w:val="0"/>
        <w:spacing w:line="480" w:lineRule="exact"/>
        <w:textAlignment w:val="center"/>
        <w:rPr>
          <w:rFonts w:hint="eastAsia" w:ascii="宋体" w:hAnsi="宋体" w:eastAsia="宋体" w:cs="宋体"/>
          <w:color w:val="auto"/>
          <w:kern w:val="0"/>
          <w:sz w:val="24"/>
          <w:szCs w:val="21"/>
        </w:rPr>
      </w:pPr>
      <w:r>
        <w:rPr>
          <w:rFonts w:hint="eastAsia" w:ascii="宋体" w:hAnsi="宋体" w:eastAsia="宋体" w:cs="宋体"/>
          <w:color w:val="auto"/>
          <w:kern w:val="0"/>
          <w:sz w:val="24"/>
          <w:szCs w:val="21"/>
        </w:rPr>
        <w:t>所有投标产品进入“环境标志产品政府采购品目清单”的，应提供相关证书复印件，相关证书的颁发机构应来自《参与实施政府采购环境标志产品认证机构名录》。</w:t>
      </w:r>
    </w:p>
    <w:p w14:paraId="388E5474">
      <w:pPr>
        <w:adjustRightInd w:val="0"/>
        <w:snapToGrid w:val="0"/>
        <w:spacing w:line="480" w:lineRule="exact"/>
        <w:ind w:firstLine="480" w:firstLineChars="200"/>
        <w:textAlignment w:val="center"/>
        <w:rPr>
          <w:rFonts w:hint="eastAsia" w:ascii="宋体" w:hAnsi="宋体" w:eastAsia="宋体" w:cs="宋体"/>
          <w:color w:val="auto"/>
          <w:kern w:val="0"/>
          <w:sz w:val="24"/>
          <w:szCs w:val="21"/>
        </w:rPr>
      </w:pPr>
      <w:r>
        <w:rPr>
          <w:rFonts w:hint="eastAsia" w:ascii="宋体" w:hAnsi="宋体" w:eastAsia="宋体" w:cs="宋体"/>
          <w:color w:val="auto"/>
          <w:kern w:val="0"/>
          <w:sz w:val="24"/>
          <w:szCs w:val="21"/>
        </w:rPr>
        <w:t>3、政府采购信用融资政策</w:t>
      </w:r>
    </w:p>
    <w:p w14:paraId="626A4A0C">
      <w:pPr>
        <w:adjustRightInd w:val="0"/>
        <w:snapToGrid w:val="0"/>
        <w:spacing w:line="480" w:lineRule="exact"/>
        <w:ind w:firstLine="480" w:firstLineChars="200"/>
        <w:textAlignment w:val="center"/>
        <w:rPr>
          <w:rFonts w:hint="eastAsia" w:ascii="宋体" w:hAnsi="宋体" w:eastAsia="宋体" w:cs="宋体"/>
          <w:color w:val="auto"/>
          <w:kern w:val="0"/>
          <w:sz w:val="24"/>
          <w:szCs w:val="21"/>
        </w:rPr>
      </w:pPr>
      <w:r>
        <w:rPr>
          <w:rFonts w:hint="eastAsia" w:ascii="宋体" w:hAnsi="宋体" w:eastAsia="宋体" w:cs="宋体"/>
          <w:color w:val="auto"/>
          <w:kern w:val="0"/>
          <w:sz w:val="24"/>
          <w:szCs w:val="21"/>
        </w:rPr>
        <w:t>政府采购信用融资是指银行业金融机构以政府采购诚信考核和信用审查为基础，凭借政府采购合同，按优于一般中小企业的贷款利率直接向申请贷款的供应商发放贷款的一种融资方式。融资金额未超过政府采购合同金额的，银行原则上不得要求供应商提供财产抵押或第三方担保或其他任何形式的担保条件。</w:t>
      </w:r>
    </w:p>
    <w:p w14:paraId="2834817C">
      <w:pPr>
        <w:adjustRightInd w:val="0"/>
        <w:snapToGrid w:val="0"/>
        <w:spacing w:line="480" w:lineRule="exact"/>
        <w:textAlignment w:val="center"/>
        <w:rPr>
          <w:rFonts w:hint="eastAsia" w:ascii="宋体" w:hAnsi="宋体" w:eastAsia="宋体" w:cs="宋体"/>
          <w:color w:val="auto"/>
          <w:kern w:val="0"/>
          <w:sz w:val="24"/>
          <w:szCs w:val="21"/>
        </w:rPr>
      </w:pPr>
      <w:r>
        <w:rPr>
          <w:rFonts w:hint="eastAsia" w:ascii="宋体" w:hAnsi="宋体" w:eastAsia="宋体" w:cs="宋体"/>
          <w:color w:val="auto"/>
          <w:kern w:val="0"/>
          <w:sz w:val="24"/>
          <w:szCs w:val="21"/>
        </w:rPr>
        <w:t>依据《陕西省财政厅关于印发〈陕西省中小企业政府采购信用融资办法〉的通知》（陕财办采〔2018〕23号）、《陕西省财政厅关于加快推进我省中小企业政府采购信用融资工作的通知》（陕财办采[2020]15号），有融资需求的供应商可根据自身情况，在“陕西政府采购信用融资平台（含各市分平台）”查询并办理相关业务。</w:t>
      </w:r>
    </w:p>
    <w:p w14:paraId="65D09206">
      <w:pPr>
        <w:adjustRightInd w:val="0"/>
        <w:snapToGrid w:val="0"/>
        <w:spacing w:line="480" w:lineRule="exact"/>
        <w:textAlignment w:val="center"/>
        <w:rPr>
          <w:rFonts w:ascii="宋体" w:hAnsi="宋体" w:cs="宋体"/>
          <w:b/>
          <w:bCs/>
          <w:color w:val="auto"/>
          <w:sz w:val="24"/>
          <w:szCs w:val="24"/>
          <w:lang w:val="zh-CN"/>
        </w:rPr>
      </w:pPr>
      <w:r>
        <w:rPr>
          <w:rFonts w:hint="eastAsia" w:ascii="宋体" w:hAnsi="宋体" w:cs="宋体"/>
          <w:b/>
          <w:bCs/>
          <w:color w:val="auto"/>
          <w:sz w:val="24"/>
          <w:szCs w:val="24"/>
        </w:rPr>
        <w:t>十三、</w:t>
      </w:r>
      <w:r>
        <w:rPr>
          <w:rFonts w:hint="eastAsia" w:ascii="宋体" w:hAnsi="宋体" w:cs="宋体"/>
          <w:b/>
          <w:bCs/>
          <w:color w:val="auto"/>
          <w:sz w:val="24"/>
          <w:szCs w:val="24"/>
          <w:lang w:val="zh-CN"/>
        </w:rPr>
        <w:t>磋商小组</w:t>
      </w:r>
    </w:p>
    <w:p w14:paraId="3062D6B6">
      <w:pPr>
        <w:adjustRightInd w:val="0"/>
        <w:snapToGrid w:val="0"/>
        <w:spacing w:line="460" w:lineRule="exact"/>
        <w:ind w:firstLine="480" w:firstLineChars="200"/>
        <w:textAlignment w:val="center"/>
        <w:rPr>
          <w:rFonts w:ascii="宋体" w:hAnsi="宋体" w:cs="宋体"/>
          <w:color w:val="auto"/>
          <w:sz w:val="24"/>
          <w:szCs w:val="24"/>
          <w:lang w:val="zh-CN"/>
        </w:rPr>
      </w:pPr>
      <w:r>
        <w:rPr>
          <w:rFonts w:hint="eastAsia" w:ascii="宋体" w:hAnsi="宋体" w:cs="宋体"/>
          <w:color w:val="auto"/>
          <w:sz w:val="24"/>
          <w:szCs w:val="24"/>
          <w:lang w:val="zh-CN"/>
        </w:rPr>
        <w:t>磋商小组由评审专家</w:t>
      </w:r>
      <w:r>
        <w:rPr>
          <w:rFonts w:hint="eastAsia" w:ascii="宋体" w:hAnsi="宋体" w:cs="宋体"/>
          <w:color w:val="auto"/>
          <w:sz w:val="24"/>
          <w:szCs w:val="24"/>
        </w:rPr>
        <w:t>2</w:t>
      </w:r>
      <w:r>
        <w:rPr>
          <w:rFonts w:hint="eastAsia" w:ascii="宋体" w:hAnsi="宋体" w:cs="宋体"/>
          <w:color w:val="auto"/>
          <w:sz w:val="24"/>
          <w:szCs w:val="24"/>
          <w:lang w:val="zh-CN"/>
        </w:rPr>
        <w:t>人及</w:t>
      </w:r>
      <w:r>
        <w:rPr>
          <w:rFonts w:hint="eastAsia" w:ascii="宋体" w:hAnsi="宋体" w:cs="宋体"/>
          <w:color w:val="auto"/>
          <w:sz w:val="24"/>
          <w:szCs w:val="24"/>
        </w:rPr>
        <w:t>1名采购人代表</w:t>
      </w:r>
      <w:r>
        <w:rPr>
          <w:rFonts w:hint="eastAsia" w:ascii="宋体" w:hAnsi="宋体" w:cs="宋体"/>
          <w:color w:val="auto"/>
          <w:sz w:val="24"/>
          <w:szCs w:val="24"/>
          <w:lang w:val="zh-CN"/>
        </w:rPr>
        <w:t>共同组成。评审专家应当从专家库内相关专业的专家名单中随机抽取。</w:t>
      </w:r>
    </w:p>
    <w:p w14:paraId="6EC277D6">
      <w:pPr>
        <w:adjustRightInd w:val="0"/>
        <w:snapToGrid w:val="0"/>
        <w:spacing w:line="480" w:lineRule="exact"/>
        <w:textAlignment w:val="center"/>
        <w:rPr>
          <w:rFonts w:ascii="宋体" w:hAnsi="宋体" w:cs="宋体"/>
          <w:b/>
          <w:bCs/>
          <w:color w:val="auto"/>
          <w:sz w:val="24"/>
          <w:szCs w:val="24"/>
          <w:lang w:val="zh-CN"/>
        </w:rPr>
      </w:pPr>
      <w:r>
        <w:rPr>
          <w:rFonts w:hint="eastAsia" w:ascii="宋体" w:hAnsi="宋体" w:cs="宋体"/>
          <w:b/>
          <w:bCs/>
          <w:color w:val="auto"/>
          <w:sz w:val="24"/>
          <w:szCs w:val="24"/>
        </w:rPr>
        <w:t>十四、</w:t>
      </w:r>
      <w:r>
        <w:rPr>
          <w:rFonts w:hint="eastAsia" w:ascii="宋体" w:hAnsi="宋体" w:cs="宋体"/>
          <w:b/>
          <w:bCs/>
          <w:color w:val="auto"/>
          <w:sz w:val="24"/>
          <w:szCs w:val="24"/>
          <w:lang w:val="zh-CN"/>
        </w:rPr>
        <w:t>磋商评审纪律</w:t>
      </w:r>
    </w:p>
    <w:p w14:paraId="0E49E724">
      <w:pPr>
        <w:adjustRightInd w:val="0"/>
        <w:snapToGrid w:val="0"/>
        <w:spacing w:line="460" w:lineRule="exact"/>
        <w:ind w:firstLine="480" w:firstLineChars="200"/>
        <w:textAlignment w:val="center"/>
        <w:rPr>
          <w:rFonts w:ascii="宋体" w:hAnsi="宋体" w:cs="宋体"/>
          <w:color w:val="auto"/>
          <w:sz w:val="24"/>
          <w:szCs w:val="24"/>
          <w:lang w:val="zh-CN"/>
        </w:rPr>
      </w:pPr>
      <w:r>
        <w:rPr>
          <w:rFonts w:hint="eastAsia" w:ascii="宋体" w:hAnsi="宋体" w:cs="宋体"/>
          <w:color w:val="auto"/>
          <w:sz w:val="24"/>
          <w:szCs w:val="24"/>
          <w:lang w:val="zh-CN"/>
        </w:rPr>
        <w:t>14.1磋商小组成员内部讨论的情况和意见必须保密，任何人不得以任何形式透露给供应商或与供应商有关的单位或个人；</w:t>
      </w:r>
    </w:p>
    <w:p w14:paraId="699605AC">
      <w:pPr>
        <w:adjustRightInd w:val="0"/>
        <w:snapToGrid w:val="0"/>
        <w:spacing w:line="460" w:lineRule="exact"/>
        <w:ind w:firstLine="480" w:firstLineChars="200"/>
        <w:textAlignment w:val="center"/>
        <w:rPr>
          <w:rFonts w:ascii="宋体" w:hAnsi="宋体" w:cs="宋体"/>
          <w:color w:val="auto"/>
          <w:sz w:val="24"/>
          <w:szCs w:val="24"/>
          <w:lang w:val="zh-CN"/>
        </w:rPr>
      </w:pPr>
      <w:r>
        <w:rPr>
          <w:rFonts w:hint="eastAsia" w:ascii="宋体" w:hAnsi="宋体" w:cs="宋体"/>
          <w:color w:val="auto"/>
          <w:sz w:val="24"/>
          <w:szCs w:val="24"/>
          <w:lang w:val="zh-CN"/>
        </w:rPr>
        <w:t>14.2在磋商过程中，供应商不得以任何形式对磋商小组成员进行旨在影响磋商结果的私下接触，否则取消其磋商资格；</w:t>
      </w:r>
    </w:p>
    <w:p w14:paraId="3B1F2BE8">
      <w:pPr>
        <w:adjustRightInd w:val="0"/>
        <w:snapToGrid w:val="0"/>
        <w:spacing w:line="460" w:lineRule="exact"/>
        <w:ind w:firstLine="480" w:firstLineChars="200"/>
        <w:textAlignment w:val="center"/>
        <w:rPr>
          <w:rFonts w:ascii="宋体" w:hAnsi="宋体" w:cs="宋体"/>
          <w:color w:val="auto"/>
          <w:sz w:val="24"/>
          <w:szCs w:val="24"/>
          <w:lang w:val="zh-CN"/>
        </w:rPr>
      </w:pPr>
      <w:r>
        <w:rPr>
          <w:rFonts w:hint="eastAsia" w:ascii="宋体" w:hAnsi="宋体" w:cs="宋体"/>
          <w:color w:val="auto"/>
          <w:sz w:val="24"/>
          <w:szCs w:val="24"/>
          <w:lang w:val="zh-CN"/>
        </w:rPr>
        <w:t>14.3磋商小组采用以及与磋商有关的人员应当对评审情况和评审过程中获悉的国家秘密、商业秘密予以保密。</w:t>
      </w:r>
    </w:p>
    <w:p w14:paraId="0DEBE573">
      <w:pPr>
        <w:adjustRightInd w:val="0"/>
        <w:snapToGrid w:val="0"/>
        <w:spacing w:line="460" w:lineRule="exact"/>
        <w:ind w:firstLine="480" w:firstLineChars="200"/>
        <w:textAlignment w:val="center"/>
        <w:rPr>
          <w:rFonts w:ascii="宋体" w:hAnsi="宋体" w:cs="宋体"/>
          <w:color w:val="auto"/>
          <w:sz w:val="24"/>
          <w:szCs w:val="24"/>
          <w:lang w:val="zh-CN"/>
        </w:rPr>
      </w:pPr>
      <w:r>
        <w:rPr>
          <w:rFonts w:hint="eastAsia" w:ascii="宋体" w:hAnsi="宋体" w:cs="宋体"/>
          <w:color w:val="auto"/>
          <w:sz w:val="24"/>
          <w:szCs w:val="24"/>
          <w:lang w:val="zh-CN"/>
        </w:rPr>
        <w:t>14.4供应商不得泄漏竞争性磋商活动中应当保密的情况和资料，不得与其他供应商串通损害国家利益、社会公共利益或者他人合法权益。</w:t>
      </w:r>
    </w:p>
    <w:p w14:paraId="2FB31ADB">
      <w:pPr>
        <w:adjustRightInd w:val="0"/>
        <w:snapToGrid w:val="0"/>
        <w:spacing w:line="460" w:lineRule="exact"/>
        <w:ind w:firstLine="480" w:firstLineChars="200"/>
        <w:textAlignment w:val="center"/>
        <w:rPr>
          <w:rFonts w:ascii="宋体" w:hAnsi="宋体" w:cs="宋体"/>
          <w:color w:val="auto"/>
          <w:sz w:val="24"/>
          <w:szCs w:val="24"/>
          <w:lang w:val="zh-CN"/>
        </w:rPr>
      </w:pPr>
      <w:r>
        <w:rPr>
          <w:rFonts w:hint="eastAsia" w:ascii="宋体" w:hAnsi="宋体" w:cs="宋体"/>
          <w:color w:val="auto"/>
          <w:sz w:val="24"/>
          <w:szCs w:val="24"/>
        </w:rPr>
        <w:t>14</w:t>
      </w:r>
      <w:r>
        <w:rPr>
          <w:rFonts w:hint="eastAsia" w:ascii="宋体" w:hAnsi="宋体" w:cs="宋体"/>
          <w:color w:val="auto"/>
          <w:sz w:val="24"/>
          <w:szCs w:val="24"/>
          <w:lang w:val="zh-CN"/>
        </w:rPr>
        <w:t>.5供应商不得相互串通响应或者与采购人串通响应，不得向采购人或者评审委员会成员行贿谋取成交，不得以他人名义响应或者以其他方式弄虚作假骗取成交；供应商不得以任何方式干扰、影响评审工作。</w:t>
      </w:r>
    </w:p>
    <w:p w14:paraId="5F98C56B">
      <w:pPr>
        <w:adjustRightInd w:val="0"/>
        <w:snapToGrid w:val="0"/>
        <w:spacing w:line="460" w:lineRule="exact"/>
        <w:ind w:firstLine="480" w:firstLineChars="200"/>
        <w:textAlignment w:val="center"/>
        <w:rPr>
          <w:rFonts w:ascii="宋体" w:hAnsi="宋体" w:cs="宋体"/>
          <w:color w:val="auto"/>
          <w:sz w:val="24"/>
          <w:szCs w:val="24"/>
          <w:lang w:val="zh-CN"/>
        </w:rPr>
      </w:pPr>
      <w:r>
        <w:rPr>
          <w:rFonts w:hint="eastAsia" w:ascii="宋体" w:hAnsi="宋体" w:cs="宋体"/>
          <w:color w:val="auto"/>
          <w:sz w:val="24"/>
          <w:szCs w:val="24"/>
          <w:lang w:val="zh-CN"/>
        </w:rPr>
        <w:t>14.6评审委员会成员不得收受他人的财物或者其他好处，不得向他人透漏对响应文件的评审和比较、成交候选人的推荐情况以及评审有关的其他情况。在评审活动中，评审委员会成员应当客观、公正地履行职责，遵守职业道德，不得擅离职守，影响评审程序正常进行，不得使用评审办法中没有规定的评审因素和标准进行评审。</w:t>
      </w:r>
    </w:p>
    <w:p w14:paraId="79510639">
      <w:pPr>
        <w:adjustRightInd w:val="0"/>
        <w:snapToGrid w:val="0"/>
        <w:spacing w:line="460" w:lineRule="exact"/>
        <w:ind w:firstLine="480" w:firstLineChars="200"/>
        <w:textAlignment w:val="center"/>
        <w:rPr>
          <w:rFonts w:ascii="宋体" w:hAnsi="宋体" w:cs="宋体"/>
          <w:color w:val="auto"/>
          <w:sz w:val="24"/>
          <w:szCs w:val="24"/>
          <w:lang w:val="zh-CN"/>
        </w:rPr>
      </w:pPr>
      <w:r>
        <w:rPr>
          <w:rFonts w:hint="eastAsia" w:ascii="宋体" w:hAnsi="宋体" w:cs="宋体"/>
          <w:color w:val="auto"/>
          <w:sz w:val="24"/>
          <w:szCs w:val="24"/>
          <w:lang w:val="zh-CN"/>
        </w:rPr>
        <w:t>14.7与评审活动有关的工作人员不得收受他人的财物或者其他好处，不得向他人透漏对响应文件的评审和比较、成交候选人的推荐情况以及评审有关的其他情况。在评审活动中，与评审活动有关的工作人员不得擅离职守，影响评审程序正常进行。</w:t>
      </w:r>
    </w:p>
    <w:p w14:paraId="45DBE86F">
      <w:pPr>
        <w:adjustRightInd w:val="0"/>
        <w:snapToGrid w:val="0"/>
        <w:spacing w:line="480" w:lineRule="exact"/>
        <w:textAlignment w:val="center"/>
        <w:rPr>
          <w:rFonts w:ascii="宋体" w:hAnsi="宋体" w:cs="宋体"/>
          <w:b/>
          <w:color w:val="auto"/>
          <w:sz w:val="24"/>
          <w:szCs w:val="24"/>
        </w:rPr>
      </w:pPr>
      <w:r>
        <w:rPr>
          <w:rFonts w:hint="eastAsia" w:ascii="宋体" w:hAnsi="宋体" w:cs="宋体"/>
          <w:b/>
          <w:color w:val="auto"/>
          <w:sz w:val="24"/>
          <w:szCs w:val="24"/>
        </w:rPr>
        <w:t>十五、无效响应</w:t>
      </w:r>
      <w:r>
        <w:rPr>
          <w:rFonts w:hint="eastAsia" w:ascii="宋体" w:hAnsi="宋体" w:cs="宋体"/>
          <w:b/>
          <w:bCs/>
          <w:color w:val="auto"/>
          <w:sz w:val="24"/>
          <w:szCs w:val="24"/>
        </w:rPr>
        <w:t>文件情况</w:t>
      </w:r>
      <w:r>
        <w:rPr>
          <w:rFonts w:hint="eastAsia" w:ascii="宋体" w:hAnsi="宋体" w:cs="宋体"/>
          <w:b/>
          <w:color w:val="auto"/>
          <w:sz w:val="24"/>
          <w:szCs w:val="24"/>
        </w:rPr>
        <w:t>说明</w:t>
      </w:r>
    </w:p>
    <w:p w14:paraId="0F646A39">
      <w:pPr>
        <w:adjustRightInd w:val="0"/>
        <w:snapToGrid w:val="0"/>
        <w:spacing w:line="460" w:lineRule="exact"/>
        <w:ind w:firstLine="480" w:firstLineChars="200"/>
        <w:textAlignment w:val="center"/>
        <w:rPr>
          <w:rFonts w:ascii="宋体" w:hAnsi="宋体" w:cs="宋体"/>
          <w:color w:val="auto"/>
          <w:sz w:val="24"/>
          <w:szCs w:val="24"/>
          <w:lang w:val="zh-CN"/>
        </w:rPr>
      </w:pPr>
      <w:bookmarkStart w:id="7" w:name="_Toc428362250"/>
      <w:bookmarkStart w:id="8" w:name="_Toc428362159"/>
      <w:bookmarkStart w:id="9" w:name="_Toc428365919"/>
      <w:r>
        <w:rPr>
          <w:rFonts w:hint="eastAsia" w:ascii="宋体" w:hAnsi="宋体" w:cs="宋体"/>
          <w:color w:val="auto"/>
          <w:sz w:val="24"/>
          <w:szCs w:val="24"/>
          <w:lang w:val="zh-CN"/>
        </w:rPr>
        <w:t>响应文件有下列情形之一的，应当按照无效响应文件处理：</w:t>
      </w:r>
      <w:bookmarkEnd w:id="7"/>
      <w:bookmarkEnd w:id="8"/>
      <w:bookmarkEnd w:id="9"/>
    </w:p>
    <w:p w14:paraId="07423280">
      <w:pPr>
        <w:adjustRightInd w:val="0"/>
        <w:snapToGrid w:val="0"/>
        <w:spacing w:line="460" w:lineRule="exact"/>
        <w:ind w:firstLine="480" w:firstLineChars="200"/>
        <w:textAlignment w:val="center"/>
        <w:rPr>
          <w:rFonts w:ascii="宋体" w:hAnsi="宋体" w:cs="宋体"/>
          <w:color w:val="auto"/>
          <w:sz w:val="24"/>
          <w:szCs w:val="24"/>
          <w:lang w:val="zh-CN"/>
        </w:rPr>
      </w:pPr>
      <w:bookmarkStart w:id="10" w:name="_Toc428362251"/>
      <w:bookmarkStart w:id="11" w:name="_Toc428365920"/>
      <w:bookmarkStart w:id="12" w:name="_Toc428362160"/>
      <w:r>
        <w:rPr>
          <w:rFonts w:hint="eastAsia" w:ascii="宋体" w:hAnsi="宋体" w:cs="宋体"/>
          <w:color w:val="auto"/>
          <w:sz w:val="24"/>
          <w:szCs w:val="24"/>
          <w:lang w:val="zh-CN"/>
        </w:rPr>
        <w:t>15.1未在规定的截止时间递交的；</w:t>
      </w:r>
      <w:bookmarkEnd w:id="10"/>
      <w:bookmarkEnd w:id="11"/>
      <w:bookmarkEnd w:id="12"/>
    </w:p>
    <w:p w14:paraId="647A3AC2">
      <w:pPr>
        <w:adjustRightInd w:val="0"/>
        <w:snapToGrid w:val="0"/>
        <w:spacing w:line="460" w:lineRule="exact"/>
        <w:ind w:firstLine="480" w:firstLineChars="200"/>
        <w:textAlignment w:val="center"/>
        <w:rPr>
          <w:rFonts w:ascii="宋体" w:hAnsi="宋体" w:cs="宋体"/>
          <w:color w:val="auto"/>
          <w:sz w:val="24"/>
          <w:szCs w:val="24"/>
          <w:lang w:val="zh-CN"/>
        </w:rPr>
      </w:pPr>
      <w:bookmarkStart w:id="13" w:name="_Toc428362161"/>
      <w:bookmarkStart w:id="14" w:name="_Toc428362252"/>
      <w:bookmarkStart w:id="15" w:name="_Toc428365921"/>
      <w:r>
        <w:rPr>
          <w:rFonts w:hint="eastAsia" w:ascii="宋体" w:hAnsi="宋体" w:cs="宋体"/>
          <w:color w:val="auto"/>
          <w:sz w:val="24"/>
          <w:szCs w:val="24"/>
          <w:lang w:val="zh-CN"/>
        </w:rPr>
        <w:t>15.2未按采购文件规定要求签署、盖章的；</w:t>
      </w:r>
      <w:bookmarkEnd w:id="13"/>
      <w:bookmarkEnd w:id="14"/>
      <w:bookmarkEnd w:id="15"/>
    </w:p>
    <w:p w14:paraId="28D63EB8">
      <w:pPr>
        <w:adjustRightInd w:val="0"/>
        <w:snapToGrid w:val="0"/>
        <w:spacing w:line="460" w:lineRule="exact"/>
        <w:ind w:firstLine="480" w:firstLineChars="200"/>
        <w:textAlignment w:val="center"/>
        <w:rPr>
          <w:rFonts w:ascii="宋体" w:hAnsi="宋体" w:cs="宋体"/>
          <w:color w:val="auto"/>
          <w:sz w:val="24"/>
          <w:szCs w:val="24"/>
          <w:lang w:val="zh-CN"/>
        </w:rPr>
      </w:pPr>
      <w:bookmarkStart w:id="16" w:name="_Toc428362254"/>
      <w:bookmarkStart w:id="17" w:name="_Toc428362163"/>
      <w:bookmarkStart w:id="18" w:name="_Toc428365923"/>
      <w:r>
        <w:rPr>
          <w:rFonts w:hint="eastAsia" w:ascii="宋体" w:hAnsi="宋体" w:cs="宋体"/>
          <w:color w:val="auto"/>
          <w:sz w:val="24"/>
          <w:szCs w:val="24"/>
          <w:lang w:val="zh-CN"/>
        </w:rPr>
        <w:t>15.</w:t>
      </w:r>
      <w:r>
        <w:rPr>
          <w:rFonts w:hint="eastAsia" w:ascii="宋体" w:hAnsi="宋体" w:cs="宋体"/>
          <w:color w:val="auto"/>
          <w:sz w:val="24"/>
          <w:szCs w:val="24"/>
          <w:lang w:val="en-US" w:eastAsia="zh-CN"/>
        </w:rPr>
        <w:t>3</w:t>
      </w:r>
      <w:r>
        <w:rPr>
          <w:rFonts w:hint="eastAsia" w:ascii="宋体" w:hAnsi="宋体" w:cs="宋体"/>
          <w:color w:val="auto"/>
          <w:sz w:val="24"/>
          <w:szCs w:val="24"/>
          <w:lang w:val="zh-CN"/>
        </w:rPr>
        <w:t>不具备采购文件中规定的资格要求的；</w:t>
      </w:r>
      <w:bookmarkEnd w:id="16"/>
      <w:bookmarkEnd w:id="17"/>
      <w:bookmarkEnd w:id="18"/>
    </w:p>
    <w:p w14:paraId="2CAC9143">
      <w:pPr>
        <w:adjustRightInd w:val="0"/>
        <w:snapToGrid w:val="0"/>
        <w:spacing w:line="460" w:lineRule="exact"/>
        <w:ind w:firstLine="480" w:firstLineChars="200"/>
        <w:textAlignment w:val="center"/>
        <w:rPr>
          <w:rFonts w:ascii="宋体" w:hAnsi="宋体" w:cs="宋体"/>
          <w:color w:val="auto"/>
          <w:sz w:val="24"/>
          <w:szCs w:val="24"/>
          <w:lang w:val="zh-CN"/>
        </w:rPr>
      </w:pPr>
      <w:bookmarkStart w:id="19" w:name="_Toc428365926"/>
      <w:bookmarkStart w:id="20" w:name="_Toc428362166"/>
      <w:bookmarkStart w:id="21" w:name="_Toc428362257"/>
      <w:r>
        <w:rPr>
          <w:rFonts w:hint="eastAsia" w:ascii="宋体" w:hAnsi="宋体" w:cs="宋体"/>
          <w:color w:val="auto"/>
          <w:sz w:val="24"/>
          <w:szCs w:val="24"/>
          <w:lang w:val="zh-CN"/>
        </w:rPr>
        <w:t>15.</w:t>
      </w:r>
      <w:r>
        <w:rPr>
          <w:rFonts w:hint="eastAsia" w:ascii="宋体" w:hAnsi="宋体" w:cs="宋体"/>
          <w:color w:val="auto"/>
          <w:sz w:val="24"/>
          <w:szCs w:val="24"/>
          <w:lang w:val="en-US" w:eastAsia="zh-CN"/>
        </w:rPr>
        <w:t>4</w:t>
      </w:r>
      <w:r>
        <w:rPr>
          <w:rFonts w:hint="eastAsia" w:ascii="宋体" w:hAnsi="宋体" w:cs="宋体"/>
          <w:color w:val="auto"/>
          <w:sz w:val="24"/>
          <w:szCs w:val="24"/>
          <w:lang w:val="zh-CN"/>
        </w:rPr>
        <w:t>未全部响应采购文件规定的实质性要求的；</w:t>
      </w:r>
      <w:bookmarkEnd w:id="19"/>
      <w:bookmarkEnd w:id="20"/>
      <w:bookmarkEnd w:id="21"/>
    </w:p>
    <w:p w14:paraId="780829D6">
      <w:pPr>
        <w:adjustRightInd w:val="0"/>
        <w:snapToGrid w:val="0"/>
        <w:spacing w:line="460" w:lineRule="exact"/>
        <w:ind w:firstLine="480" w:firstLineChars="200"/>
        <w:textAlignment w:val="center"/>
        <w:rPr>
          <w:rFonts w:ascii="宋体" w:hAnsi="宋体" w:cs="宋体"/>
          <w:color w:val="auto"/>
          <w:sz w:val="24"/>
          <w:szCs w:val="24"/>
        </w:rPr>
      </w:pPr>
      <w:r>
        <w:rPr>
          <w:rFonts w:hint="eastAsia" w:ascii="宋体" w:hAnsi="宋体" w:cs="宋体"/>
          <w:color w:val="auto"/>
          <w:sz w:val="24"/>
          <w:szCs w:val="24"/>
        </w:rPr>
        <w:t>15.</w:t>
      </w:r>
      <w:r>
        <w:rPr>
          <w:rFonts w:hint="eastAsia" w:ascii="宋体" w:hAnsi="宋体" w:cs="宋体"/>
          <w:color w:val="auto"/>
          <w:sz w:val="24"/>
          <w:szCs w:val="24"/>
          <w:lang w:val="en-US" w:eastAsia="zh-CN"/>
        </w:rPr>
        <w:t>5</w:t>
      </w:r>
      <w:r>
        <w:rPr>
          <w:rFonts w:hint="eastAsia" w:ascii="宋体" w:hAnsi="宋体" w:cs="宋体"/>
          <w:color w:val="auto"/>
          <w:sz w:val="24"/>
          <w:szCs w:val="24"/>
        </w:rPr>
        <w:t>磋商有效期自磋商之日起算；</w:t>
      </w:r>
    </w:p>
    <w:p w14:paraId="5786E420">
      <w:pPr>
        <w:adjustRightInd w:val="0"/>
        <w:snapToGrid w:val="0"/>
        <w:spacing w:line="460" w:lineRule="exact"/>
        <w:ind w:firstLine="480" w:firstLineChars="200"/>
        <w:textAlignment w:val="center"/>
        <w:rPr>
          <w:rFonts w:ascii="宋体" w:hAnsi="宋体" w:cs="宋体"/>
          <w:color w:val="auto"/>
          <w:sz w:val="24"/>
          <w:szCs w:val="24"/>
          <w:lang w:val="zh-CN"/>
        </w:rPr>
      </w:pPr>
      <w:bookmarkStart w:id="22" w:name="_Toc428365927"/>
      <w:bookmarkStart w:id="23" w:name="_Toc428362167"/>
      <w:bookmarkStart w:id="24" w:name="_Toc428362258"/>
      <w:r>
        <w:rPr>
          <w:rFonts w:hint="eastAsia" w:ascii="宋体" w:hAnsi="宋体" w:cs="宋体"/>
          <w:color w:val="auto"/>
          <w:sz w:val="24"/>
          <w:szCs w:val="24"/>
          <w:lang w:val="zh-CN"/>
        </w:rPr>
        <w:t>15.</w:t>
      </w:r>
      <w:r>
        <w:rPr>
          <w:rFonts w:hint="eastAsia" w:ascii="宋体" w:hAnsi="宋体" w:cs="宋体"/>
          <w:color w:val="auto"/>
          <w:sz w:val="24"/>
          <w:szCs w:val="24"/>
          <w:lang w:val="en-US" w:eastAsia="zh-CN"/>
        </w:rPr>
        <w:t>6</w:t>
      </w:r>
      <w:r>
        <w:rPr>
          <w:rFonts w:hint="eastAsia" w:ascii="宋体" w:hAnsi="宋体" w:cs="宋体"/>
          <w:color w:val="auto"/>
          <w:sz w:val="24"/>
          <w:szCs w:val="24"/>
          <w:lang w:val="zh-CN"/>
        </w:rPr>
        <w:t>不符合法律、法规规定的其他情形。</w:t>
      </w:r>
      <w:bookmarkEnd w:id="22"/>
      <w:bookmarkEnd w:id="23"/>
      <w:bookmarkEnd w:id="24"/>
    </w:p>
    <w:p w14:paraId="5A7C0A55">
      <w:pPr>
        <w:adjustRightInd w:val="0"/>
        <w:snapToGrid w:val="0"/>
        <w:spacing w:line="480" w:lineRule="exact"/>
        <w:textAlignment w:val="center"/>
        <w:rPr>
          <w:rFonts w:ascii="宋体" w:hAnsi="宋体" w:cs="宋体"/>
          <w:b/>
          <w:color w:val="auto"/>
          <w:sz w:val="24"/>
          <w:szCs w:val="24"/>
        </w:rPr>
      </w:pPr>
      <w:r>
        <w:rPr>
          <w:rFonts w:hint="eastAsia" w:ascii="宋体" w:hAnsi="宋体" w:cs="宋体"/>
          <w:b/>
          <w:color w:val="auto"/>
          <w:sz w:val="24"/>
          <w:szCs w:val="24"/>
        </w:rPr>
        <w:t>十六、成交公告</w:t>
      </w:r>
    </w:p>
    <w:p w14:paraId="7FEEF13B">
      <w:pPr>
        <w:adjustRightInd w:val="0"/>
        <w:snapToGrid w:val="0"/>
        <w:spacing w:line="460" w:lineRule="exact"/>
        <w:ind w:firstLine="480" w:firstLineChars="200"/>
        <w:textAlignment w:val="center"/>
        <w:rPr>
          <w:rFonts w:ascii="宋体" w:hAnsi="宋体" w:cs="宋体"/>
          <w:color w:val="auto"/>
          <w:sz w:val="24"/>
          <w:szCs w:val="24"/>
          <w:lang w:val="zh-CN"/>
        </w:rPr>
      </w:pPr>
      <w:r>
        <w:rPr>
          <w:rFonts w:hint="eastAsia" w:ascii="宋体" w:hAnsi="宋体" w:cs="宋体"/>
          <w:color w:val="auto"/>
          <w:sz w:val="24"/>
          <w:szCs w:val="24"/>
          <w:lang w:val="zh-CN"/>
        </w:rPr>
        <w:t>成交公告内容应当包括采购人和采购代理机构的名称、地址、联系方式，项目名称和项目编号，成交供应商名称、地址，服务要求以及磋商小组成员。</w:t>
      </w:r>
    </w:p>
    <w:p w14:paraId="2FCF0BBB">
      <w:pPr>
        <w:adjustRightInd w:val="0"/>
        <w:snapToGrid w:val="0"/>
        <w:spacing w:line="480" w:lineRule="exact"/>
        <w:textAlignment w:val="center"/>
        <w:rPr>
          <w:rFonts w:ascii="宋体" w:hAnsi="宋体" w:cs="宋体"/>
          <w:color w:val="auto"/>
          <w:sz w:val="24"/>
          <w:szCs w:val="24"/>
        </w:rPr>
      </w:pPr>
      <w:r>
        <w:rPr>
          <w:rFonts w:hint="eastAsia" w:ascii="宋体" w:hAnsi="宋体" w:cs="宋体"/>
          <w:b/>
          <w:bCs/>
          <w:color w:val="auto"/>
          <w:sz w:val="24"/>
          <w:szCs w:val="24"/>
        </w:rPr>
        <w:t>十七、成交</w:t>
      </w:r>
      <w:r>
        <w:rPr>
          <w:rFonts w:hint="eastAsia" w:ascii="宋体" w:hAnsi="宋体" w:cs="宋体"/>
          <w:b/>
          <w:color w:val="auto"/>
          <w:sz w:val="24"/>
          <w:szCs w:val="24"/>
        </w:rPr>
        <w:t>通知</w:t>
      </w:r>
    </w:p>
    <w:p w14:paraId="2B1AB1D9">
      <w:pPr>
        <w:adjustRightInd w:val="0"/>
        <w:snapToGrid w:val="0"/>
        <w:spacing w:line="460" w:lineRule="exact"/>
        <w:ind w:firstLine="480" w:firstLineChars="200"/>
        <w:textAlignment w:val="center"/>
        <w:rPr>
          <w:rFonts w:ascii="宋体" w:hAnsi="宋体" w:cs="宋体"/>
          <w:color w:val="auto"/>
          <w:sz w:val="24"/>
          <w:szCs w:val="24"/>
          <w:lang w:val="zh-CN"/>
        </w:rPr>
      </w:pPr>
      <w:r>
        <w:rPr>
          <w:rFonts w:hint="eastAsia" w:ascii="宋体" w:hAnsi="宋体" w:cs="宋体"/>
          <w:color w:val="auto"/>
          <w:sz w:val="24"/>
          <w:szCs w:val="24"/>
        </w:rPr>
        <w:t>17</w:t>
      </w:r>
      <w:r>
        <w:rPr>
          <w:rFonts w:hint="eastAsia" w:ascii="宋体" w:hAnsi="宋体" w:cs="宋体"/>
          <w:color w:val="auto"/>
          <w:sz w:val="24"/>
          <w:szCs w:val="24"/>
          <w:lang w:val="zh-CN"/>
        </w:rPr>
        <w:t>.1在磋商有效期内，采购代理机构以书面形式通知所选定的成交供应商。通知也可传真的形式，但需要随以书面确认。</w:t>
      </w:r>
    </w:p>
    <w:p w14:paraId="4FBCD6FA">
      <w:pPr>
        <w:adjustRightInd w:val="0"/>
        <w:snapToGrid w:val="0"/>
        <w:spacing w:line="460" w:lineRule="exact"/>
        <w:ind w:firstLine="480" w:firstLineChars="200"/>
        <w:textAlignment w:val="center"/>
        <w:rPr>
          <w:rFonts w:ascii="宋体" w:hAnsi="宋体" w:cs="宋体"/>
          <w:color w:val="auto"/>
          <w:sz w:val="24"/>
          <w:szCs w:val="24"/>
          <w:lang w:val="zh-CN"/>
        </w:rPr>
      </w:pPr>
      <w:r>
        <w:rPr>
          <w:rFonts w:hint="eastAsia" w:ascii="宋体" w:hAnsi="宋体" w:cs="宋体"/>
          <w:color w:val="auto"/>
          <w:sz w:val="24"/>
          <w:szCs w:val="24"/>
        </w:rPr>
        <w:t>17</w:t>
      </w:r>
      <w:r>
        <w:rPr>
          <w:rFonts w:hint="eastAsia" w:ascii="宋体" w:hAnsi="宋体" w:cs="宋体"/>
          <w:color w:val="auto"/>
          <w:sz w:val="24"/>
          <w:szCs w:val="24"/>
          <w:lang w:val="zh-CN"/>
        </w:rPr>
        <w:t>.2当成交供应商按规定与采购人签订合同后，采购代理机构将向其他供应商发出落标通知。采购代理机构对落标的供应商不作落标原因的解释。</w:t>
      </w:r>
    </w:p>
    <w:p w14:paraId="3BE64E63">
      <w:pPr>
        <w:adjustRightInd w:val="0"/>
        <w:snapToGrid w:val="0"/>
        <w:spacing w:line="460" w:lineRule="exact"/>
        <w:ind w:firstLine="480" w:firstLineChars="200"/>
        <w:textAlignment w:val="center"/>
        <w:rPr>
          <w:rFonts w:ascii="宋体" w:hAnsi="宋体" w:cs="宋体"/>
          <w:color w:val="auto"/>
          <w:sz w:val="24"/>
          <w:szCs w:val="24"/>
          <w:lang w:val="zh-CN"/>
        </w:rPr>
      </w:pPr>
      <w:r>
        <w:rPr>
          <w:rFonts w:hint="eastAsia" w:ascii="宋体" w:hAnsi="宋体" w:cs="宋体"/>
          <w:color w:val="auto"/>
          <w:sz w:val="24"/>
          <w:szCs w:val="24"/>
        </w:rPr>
        <w:t>17</w:t>
      </w:r>
      <w:r>
        <w:rPr>
          <w:rFonts w:hint="eastAsia" w:ascii="宋体" w:hAnsi="宋体" w:cs="宋体"/>
          <w:color w:val="auto"/>
          <w:sz w:val="24"/>
          <w:szCs w:val="24"/>
          <w:lang w:val="zh-CN"/>
        </w:rPr>
        <w:t>.3成交通知书将是合同的一个组成部分。</w:t>
      </w:r>
    </w:p>
    <w:p w14:paraId="28337217">
      <w:pPr>
        <w:adjustRightInd w:val="0"/>
        <w:snapToGrid w:val="0"/>
        <w:spacing w:line="480" w:lineRule="exact"/>
        <w:textAlignment w:val="center"/>
        <w:rPr>
          <w:rFonts w:ascii="宋体" w:hAnsi="宋体" w:cs="宋体"/>
          <w:b/>
          <w:color w:val="auto"/>
          <w:sz w:val="24"/>
          <w:szCs w:val="24"/>
        </w:rPr>
      </w:pPr>
      <w:bookmarkStart w:id="25" w:name="_Toc21145"/>
      <w:bookmarkStart w:id="26" w:name="_Toc428362260"/>
      <w:bookmarkStart w:id="27" w:name="_Toc428365929"/>
      <w:bookmarkStart w:id="28" w:name="_Toc10967"/>
      <w:bookmarkStart w:id="29" w:name="_Toc428362169"/>
      <w:r>
        <w:rPr>
          <w:rFonts w:hint="eastAsia" w:ascii="宋体" w:hAnsi="宋体" w:cs="宋体"/>
          <w:b/>
          <w:color w:val="auto"/>
          <w:sz w:val="24"/>
          <w:szCs w:val="24"/>
        </w:rPr>
        <w:t>十八、</w:t>
      </w:r>
      <w:r>
        <w:rPr>
          <w:rFonts w:hint="eastAsia" w:ascii="宋体" w:hAnsi="宋体" w:cs="宋体"/>
          <w:b/>
          <w:bCs/>
          <w:color w:val="auto"/>
          <w:sz w:val="24"/>
          <w:szCs w:val="24"/>
        </w:rPr>
        <w:t>合同</w:t>
      </w:r>
      <w:r>
        <w:rPr>
          <w:rFonts w:hint="eastAsia" w:ascii="宋体" w:hAnsi="宋体" w:cs="宋体"/>
          <w:b/>
          <w:color w:val="auto"/>
          <w:sz w:val="24"/>
          <w:szCs w:val="24"/>
        </w:rPr>
        <w:t>授予</w:t>
      </w:r>
      <w:bookmarkEnd w:id="25"/>
      <w:bookmarkEnd w:id="26"/>
      <w:bookmarkEnd w:id="27"/>
      <w:bookmarkEnd w:id="28"/>
      <w:bookmarkEnd w:id="29"/>
    </w:p>
    <w:p w14:paraId="4CEFF44C">
      <w:pPr>
        <w:adjustRightInd w:val="0"/>
        <w:snapToGrid w:val="0"/>
        <w:spacing w:line="460" w:lineRule="exact"/>
        <w:ind w:firstLine="480" w:firstLineChars="200"/>
        <w:textAlignment w:val="center"/>
        <w:rPr>
          <w:rFonts w:ascii="宋体" w:hAnsi="宋体" w:cs="宋体"/>
          <w:color w:val="auto"/>
          <w:sz w:val="24"/>
          <w:szCs w:val="24"/>
          <w:lang w:val="zh-CN"/>
        </w:rPr>
      </w:pPr>
      <w:bookmarkStart w:id="30" w:name="_Toc428362170"/>
      <w:bookmarkStart w:id="31" w:name="_Toc428362261"/>
      <w:bookmarkStart w:id="32" w:name="_Toc428365930"/>
      <w:r>
        <w:rPr>
          <w:rFonts w:hint="eastAsia" w:ascii="宋体" w:hAnsi="宋体" w:cs="宋体"/>
          <w:color w:val="auto"/>
          <w:sz w:val="24"/>
          <w:szCs w:val="24"/>
        </w:rPr>
        <w:t>18</w:t>
      </w:r>
      <w:r>
        <w:rPr>
          <w:rFonts w:hint="eastAsia" w:ascii="宋体" w:hAnsi="宋体" w:cs="宋体"/>
          <w:color w:val="auto"/>
          <w:sz w:val="24"/>
          <w:szCs w:val="24"/>
          <w:lang w:val="zh-CN"/>
        </w:rPr>
        <w:t>.1磋商文件、响应文件及磋商过程中有关补充文件均作为合同附件，并与合同具有相同的法律效力。</w:t>
      </w:r>
      <w:bookmarkEnd w:id="30"/>
      <w:bookmarkEnd w:id="31"/>
      <w:bookmarkEnd w:id="32"/>
    </w:p>
    <w:p w14:paraId="0F83F0D1">
      <w:pPr>
        <w:adjustRightInd w:val="0"/>
        <w:snapToGrid w:val="0"/>
        <w:spacing w:line="460" w:lineRule="exact"/>
        <w:ind w:firstLine="480" w:firstLineChars="200"/>
        <w:textAlignment w:val="center"/>
        <w:rPr>
          <w:rFonts w:ascii="宋体" w:hAnsi="宋体" w:cs="宋体"/>
          <w:color w:val="auto"/>
          <w:sz w:val="24"/>
          <w:szCs w:val="24"/>
          <w:lang w:val="zh-CN"/>
        </w:rPr>
      </w:pPr>
      <w:bookmarkStart w:id="33" w:name="_Toc428362171"/>
      <w:bookmarkStart w:id="34" w:name="_Toc428362262"/>
      <w:bookmarkStart w:id="35" w:name="_Toc428365931"/>
      <w:r>
        <w:rPr>
          <w:rFonts w:hint="eastAsia" w:ascii="宋体" w:hAnsi="宋体" w:cs="宋体"/>
          <w:color w:val="auto"/>
          <w:sz w:val="24"/>
          <w:szCs w:val="24"/>
        </w:rPr>
        <w:t>18</w:t>
      </w:r>
      <w:r>
        <w:rPr>
          <w:rFonts w:hint="eastAsia" w:ascii="宋体" w:hAnsi="宋体" w:cs="宋体"/>
          <w:color w:val="auto"/>
          <w:sz w:val="24"/>
          <w:szCs w:val="24"/>
          <w:lang w:val="zh-CN"/>
        </w:rPr>
        <w:t>.2当按照合同履行义务，完成磋商项目。未经采购人同意，成交供应商不得向他人转让成交项目。</w:t>
      </w:r>
      <w:bookmarkEnd w:id="33"/>
      <w:bookmarkEnd w:id="34"/>
      <w:bookmarkEnd w:id="35"/>
    </w:p>
    <w:p w14:paraId="63908649">
      <w:pPr>
        <w:adjustRightInd w:val="0"/>
        <w:snapToGrid w:val="0"/>
        <w:spacing w:line="480" w:lineRule="exact"/>
        <w:textAlignment w:val="center"/>
        <w:rPr>
          <w:rFonts w:ascii="宋体" w:hAnsi="宋体" w:cs="宋体"/>
          <w:b/>
          <w:bCs/>
          <w:color w:val="auto"/>
          <w:sz w:val="24"/>
          <w:szCs w:val="24"/>
        </w:rPr>
      </w:pPr>
      <w:bookmarkStart w:id="36" w:name="_Toc13401"/>
      <w:bookmarkStart w:id="37" w:name="_Toc21005"/>
      <w:bookmarkStart w:id="38" w:name="_Toc428362172"/>
      <w:bookmarkStart w:id="39" w:name="_Toc428365932"/>
      <w:bookmarkStart w:id="40" w:name="_Toc428362263"/>
      <w:r>
        <w:rPr>
          <w:rFonts w:hint="eastAsia" w:ascii="宋体" w:hAnsi="宋体" w:cs="宋体"/>
          <w:b/>
          <w:bCs/>
          <w:color w:val="auto"/>
          <w:sz w:val="24"/>
          <w:szCs w:val="24"/>
        </w:rPr>
        <w:t>十九、本项目磋商有效期为</w:t>
      </w:r>
      <w:r>
        <w:rPr>
          <w:rFonts w:hint="eastAsia" w:ascii="宋体" w:hAnsi="宋体" w:cs="宋体"/>
          <w:b/>
          <w:bCs/>
          <w:color w:val="auto"/>
          <w:sz w:val="24"/>
          <w:szCs w:val="24"/>
          <w:u w:val="single"/>
        </w:rPr>
        <w:t>90</w:t>
      </w:r>
      <w:r>
        <w:rPr>
          <w:rFonts w:hint="eastAsia" w:ascii="宋体" w:hAnsi="宋体" w:cs="宋体"/>
          <w:b/>
          <w:bCs/>
          <w:color w:val="auto"/>
          <w:sz w:val="24"/>
          <w:szCs w:val="24"/>
        </w:rPr>
        <w:t>天。</w:t>
      </w:r>
      <w:bookmarkEnd w:id="36"/>
      <w:bookmarkEnd w:id="37"/>
      <w:bookmarkEnd w:id="38"/>
      <w:bookmarkEnd w:id="39"/>
      <w:bookmarkEnd w:id="40"/>
    </w:p>
    <w:p w14:paraId="33129EC7">
      <w:pPr>
        <w:adjustRightInd w:val="0"/>
        <w:snapToGrid w:val="0"/>
        <w:spacing w:line="480" w:lineRule="exact"/>
        <w:textAlignment w:val="center"/>
        <w:rPr>
          <w:rFonts w:ascii="宋体" w:hAnsi="宋体" w:cs="宋体"/>
          <w:b/>
          <w:bCs/>
          <w:color w:val="auto"/>
          <w:sz w:val="24"/>
          <w:szCs w:val="24"/>
        </w:rPr>
      </w:pPr>
      <w:r>
        <w:rPr>
          <w:rFonts w:hint="eastAsia" w:ascii="宋体" w:hAnsi="宋体" w:cs="宋体"/>
          <w:b/>
          <w:bCs/>
          <w:color w:val="auto"/>
          <w:sz w:val="24"/>
          <w:szCs w:val="24"/>
        </w:rPr>
        <w:t>二十、签订合同</w:t>
      </w:r>
    </w:p>
    <w:p w14:paraId="67D91A3B">
      <w:pPr>
        <w:adjustRightInd w:val="0"/>
        <w:snapToGrid w:val="0"/>
        <w:spacing w:line="460" w:lineRule="exact"/>
        <w:ind w:firstLine="480" w:firstLineChars="200"/>
        <w:textAlignment w:val="center"/>
        <w:rPr>
          <w:rFonts w:ascii="宋体" w:hAnsi="宋体" w:cs="宋体"/>
          <w:color w:val="auto"/>
          <w:sz w:val="24"/>
          <w:szCs w:val="24"/>
          <w:lang w:val="zh-CN"/>
        </w:rPr>
      </w:pPr>
      <w:r>
        <w:rPr>
          <w:rFonts w:hint="eastAsia" w:ascii="宋体" w:hAnsi="宋体" w:cs="宋体"/>
          <w:color w:val="auto"/>
          <w:sz w:val="24"/>
          <w:szCs w:val="24"/>
        </w:rPr>
        <w:t>20</w:t>
      </w:r>
      <w:r>
        <w:rPr>
          <w:rFonts w:hint="eastAsia" w:ascii="宋体" w:hAnsi="宋体" w:cs="宋体"/>
          <w:color w:val="auto"/>
          <w:sz w:val="24"/>
          <w:szCs w:val="24"/>
          <w:lang w:val="zh-CN"/>
        </w:rPr>
        <w:t>.1成交供应商应在成交通知书发出之日起</w:t>
      </w:r>
      <w:r>
        <w:rPr>
          <w:rFonts w:hint="eastAsia" w:ascii="宋体" w:hAnsi="宋体" w:cs="宋体"/>
          <w:color w:val="auto"/>
          <w:sz w:val="24"/>
          <w:szCs w:val="24"/>
        </w:rPr>
        <w:t>7</w:t>
      </w:r>
      <w:r>
        <w:rPr>
          <w:rFonts w:hint="eastAsia" w:ascii="宋体" w:hAnsi="宋体" w:cs="宋体"/>
          <w:color w:val="auto"/>
          <w:sz w:val="24"/>
          <w:szCs w:val="24"/>
          <w:lang w:val="zh-CN"/>
        </w:rPr>
        <w:t>日内按成交通知书规定的时间、地点与采购人签订合同，否则按违约处理，并赔偿本次及再次采购所发生的费用。</w:t>
      </w:r>
    </w:p>
    <w:p w14:paraId="02C570ED">
      <w:pPr>
        <w:adjustRightInd w:val="0"/>
        <w:snapToGrid w:val="0"/>
        <w:spacing w:line="460" w:lineRule="exact"/>
        <w:ind w:firstLine="480" w:firstLineChars="200"/>
        <w:textAlignment w:val="center"/>
        <w:rPr>
          <w:rFonts w:ascii="宋体" w:hAnsi="宋体" w:cs="宋体"/>
          <w:color w:val="auto"/>
          <w:sz w:val="24"/>
          <w:szCs w:val="24"/>
          <w:lang w:val="zh-CN"/>
        </w:rPr>
      </w:pPr>
      <w:r>
        <w:rPr>
          <w:rFonts w:hint="eastAsia" w:ascii="宋体" w:hAnsi="宋体" w:cs="宋体"/>
          <w:color w:val="auto"/>
          <w:sz w:val="24"/>
          <w:szCs w:val="24"/>
        </w:rPr>
        <w:t>20</w:t>
      </w:r>
      <w:r>
        <w:rPr>
          <w:rFonts w:hint="eastAsia" w:ascii="宋体" w:hAnsi="宋体" w:cs="宋体"/>
          <w:color w:val="auto"/>
          <w:sz w:val="24"/>
          <w:szCs w:val="24"/>
          <w:lang w:val="zh-CN"/>
        </w:rPr>
        <w:t>.2磋商文件、成交供应商的响应报价文件及评审过程中有关澄清文件均应作为合同附件，并与合同具有相同的法律效力。</w:t>
      </w:r>
    </w:p>
    <w:p w14:paraId="6D1AEF23">
      <w:pPr>
        <w:adjustRightInd w:val="0"/>
        <w:snapToGrid w:val="0"/>
        <w:spacing w:line="480" w:lineRule="exact"/>
        <w:textAlignment w:val="center"/>
        <w:rPr>
          <w:rFonts w:ascii="宋体" w:hAnsi="宋体" w:cs="宋体"/>
          <w:b/>
          <w:bCs/>
          <w:color w:val="auto"/>
          <w:sz w:val="24"/>
          <w:szCs w:val="24"/>
        </w:rPr>
      </w:pPr>
      <w:r>
        <w:rPr>
          <w:rFonts w:hint="eastAsia" w:ascii="宋体" w:hAnsi="宋体" w:cs="宋体"/>
          <w:b/>
          <w:bCs/>
          <w:color w:val="auto"/>
          <w:sz w:val="24"/>
          <w:szCs w:val="24"/>
        </w:rPr>
        <w:t>二十一、成交结果公告</w:t>
      </w:r>
    </w:p>
    <w:p w14:paraId="03C8395A">
      <w:pPr>
        <w:adjustRightInd w:val="0"/>
        <w:snapToGrid w:val="0"/>
        <w:spacing w:line="460" w:lineRule="exact"/>
        <w:ind w:firstLine="480" w:firstLineChars="200"/>
        <w:textAlignment w:val="center"/>
        <w:rPr>
          <w:rFonts w:ascii="宋体" w:hAnsi="宋体" w:cs="宋体"/>
          <w:color w:val="auto"/>
          <w:sz w:val="24"/>
          <w:szCs w:val="24"/>
          <w:lang w:val="zh-CN"/>
        </w:rPr>
      </w:pPr>
      <w:r>
        <w:rPr>
          <w:rFonts w:hint="eastAsia" w:ascii="宋体" w:hAnsi="宋体" w:cs="宋体"/>
          <w:color w:val="auto"/>
          <w:sz w:val="24"/>
          <w:szCs w:val="24"/>
          <w:lang w:val="zh-CN"/>
        </w:rPr>
        <w:t>采购人应当自成交供应商确定之日起2个工作日内，将政府采购合同在省级以上人民政府财政部门指定的媒体上公告，但政府采购合同中涉及国家秘密、商业秘密的内容除外。</w:t>
      </w:r>
    </w:p>
    <w:p w14:paraId="780299B0">
      <w:pPr>
        <w:adjustRightInd w:val="0"/>
        <w:snapToGrid w:val="0"/>
        <w:spacing w:line="480" w:lineRule="exact"/>
        <w:textAlignment w:val="center"/>
        <w:rPr>
          <w:rFonts w:ascii="宋体" w:hAnsi="宋体" w:cs="宋体"/>
          <w:b/>
          <w:bCs/>
          <w:color w:val="auto"/>
          <w:sz w:val="24"/>
          <w:szCs w:val="24"/>
        </w:rPr>
      </w:pPr>
      <w:r>
        <w:rPr>
          <w:rFonts w:hint="eastAsia" w:ascii="宋体" w:hAnsi="宋体" w:cs="宋体"/>
          <w:b/>
          <w:bCs/>
          <w:color w:val="auto"/>
          <w:sz w:val="24"/>
          <w:szCs w:val="24"/>
        </w:rPr>
        <w:t>二十二、质疑处理</w:t>
      </w:r>
    </w:p>
    <w:p w14:paraId="5BDD685C">
      <w:pPr>
        <w:adjustRightInd w:val="0"/>
        <w:snapToGrid w:val="0"/>
        <w:spacing w:line="480" w:lineRule="exact"/>
        <w:ind w:firstLine="240" w:firstLineChars="100"/>
        <w:textAlignment w:val="center"/>
        <w:rPr>
          <w:rFonts w:ascii="宋体" w:hAnsi="宋体" w:cs="宋体"/>
          <w:color w:val="auto"/>
          <w:sz w:val="24"/>
          <w:szCs w:val="24"/>
          <w:lang w:val="zh-CN"/>
        </w:rPr>
      </w:pPr>
      <w:r>
        <w:rPr>
          <w:rFonts w:hint="eastAsia" w:ascii="宋体" w:hAnsi="宋体" w:cs="宋体"/>
          <w:color w:val="auto"/>
          <w:sz w:val="24"/>
          <w:szCs w:val="24"/>
        </w:rPr>
        <w:t xml:space="preserve">1  </w:t>
      </w:r>
      <w:r>
        <w:rPr>
          <w:rFonts w:hint="eastAsia" w:ascii="宋体" w:hAnsi="宋体" w:cs="宋体"/>
          <w:color w:val="auto"/>
          <w:sz w:val="24"/>
          <w:szCs w:val="24"/>
          <w:lang w:val="zh-CN"/>
        </w:rPr>
        <w:t>质疑</w:t>
      </w:r>
    </w:p>
    <w:p w14:paraId="1973FD95">
      <w:pPr>
        <w:adjustRightInd w:val="0"/>
        <w:snapToGrid w:val="0"/>
        <w:spacing w:line="480" w:lineRule="exact"/>
        <w:ind w:firstLine="480" w:firstLineChars="200"/>
        <w:textAlignment w:val="center"/>
        <w:rPr>
          <w:rFonts w:ascii="宋体" w:hAnsi="宋体" w:cs="宋体"/>
          <w:color w:val="auto"/>
          <w:sz w:val="24"/>
          <w:szCs w:val="24"/>
          <w:lang w:val="zh-CN"/>
        </w:rPr>
      </w:pPr>
      <w:r>
        <w:rPr>
          <w:rFonts w:hint="eastAsia" w:ascii="宋体" w:hAnsi="宋体" w:cs="宋体"/>
          <w:color w:val="auto"/>
          <w:sz w:val="24"/>
          <w:szCs w:val="24"/>
          <w:lang w:val="zh-CN"/>
        </w:rPr>
        <w:t>（1）供应商认为采购文件、采购过程、中标或者成交结果使自己的权益受到损害的，可以在知道或者应知其权益受到损害之日起7个工作日内，以书面形式向采购人、采购代理机构提出质疑。针对同一采购程序环节的质疑应在法定质疑期内一次性提出。</w:t>
      </w:r>
    </w:p>
    <w:p w14:paraId="2B784896">
      <w:pPr>
        <w:adjustRightInd w:val="0"/>
        <w:snapToGrid w:val="0"/>
        <w:spacing w:line="480" w:lineRule="exact"/>
        <w:ind w:firstLine="480" w:firstLineChars="200"/>
        <w:textAlignment w:val="center"/>
        <w:rPr>
          <w:rFonts w:ascii="宋体" w:hAnsi="宋体" w:cs="宋体"/>
          <w:color w:val="auto"/>
          <w:sz w:val="24"/>
          <w:szCs w:val="24"/>
          <w:lang w:val="zh-CN"/>
        </w:rPr>
      </w:pPr>
      <w:r>
        <w:rPr>
          <w:rFonts w:hint="eastAsia" w:ascii="宋体" w:hAnsi="宋体" w:cs="宋体"/>
          <w:color w:val="auto"/>
          <w:sz w:val="24"/>
          <w:szCs w:val="24"/>
          <w:lang w:val="zh-CN"/>
        </w:rPr>
        <w:t>（2）提出质疑的供应商应当是参与本项目采购活动的供应商。</w:t>
      </w:r>
    </w:p>
    <w:p w14:paraId="14A5CA9F">
      <w:pPr>
        <w:adjustRightInd w:val="0"/>
        <w:snapToGrid w:val="0"/>
        <w:spacing w:line="480" w:lineRule="exact"/>
        <w:ind w:firstLine="480" w:firstLineChars="200"/>
        <w:textAlignment w:val="center"/>
        <w:rPr>
          <w:rFonts w:ascii="宋体" w:hAnsi="宋体" w:cs="宋体"/>
          <w:color w:val="auto"/>
          <w:sz w:val="24"/>
          <w:szCs w:val="24"/>
          <w:lang w:val="zh-CN"/>
        </w:rPr>
      </w:pPr>
      <w:r>
        <w:rPr>
          <w:rFonts w:hint="eastAsia" w:ascii="宋体" w:hAnsi="宋体" w:cs="宋体"/>
          <w:color w:val="auto"/>
          <w:sz w:val="24"/>
          <w:szCs w:val="24"/>
          <w:lang w:val="zh-CN"/>
        </w:rPr>
        <w:t>（3）潜在供应商已依法获取其可质疑的采购文件的，可以对该文件提出质疑。对采购文</w:t>
      </w:r>
    </w:p>
    <w:p w14:paraId="5CA4B059">
      <w:pPr>
        <w:adjustRightInd w:val="0"/>
        <w:snapToGrid w:val="0"/>
        <w:spacing w:line="480" w:lineRule="exact"/>
        <w:textAlignment w:val="center"/>
        <w:rPr>
          <w:rFonts w:ascii="宋体" w:hAnsi="宋体" w:cs="宋体"/>
          <w:color w:val="auto"/>
          <w:sz w:val="24"/>
          <w:szCs w:val="24"/>
          <w:lang w:val="zh-CN"/>
        </w:rPr>
      </w:pPr>
      <w:r>
        <w:rPr>
          <w:rFonts w:hint="eastAsia" w:ascii="宋体" w:hAnsi="宋体" w:cs="宋体"/>
          <w:color w:val="auto"/>
          <w:sz w:val="24"/>
          <w:szCs w:val="24"/>
          <w:lang w:val="zh-CN"/>
        </w:rPr>
        <w:t>件提出质疑的，应当在获取采购文件（以供应商填写报名登记表的时间为准）起7个工作日内提出。</w:t>
      </w:r>
    </w:p>
    <w:p w14:paraId="38ECE666">
      <w:pPr>
        <w:adjustRightInd w:val="0"/>
        <w:snapToGrid w:val="0"/>
        <w:spacing w:line="480" w:lineRule="exact"/>
        <w:ind w:firstLine="480" w:firstLineChars="200"/>
        <w:textAlignment w:val="center"/>
        <w:rPr>
          <w:rFonts w:ascii="宋体" w:hAnsi="宋体" w:cs="宋体"/>
          <w:color w:val="auto"/>
          <w:sz w:val="24"/>
          <w:szCs w:val="24"/>
          <w:lang w:val="zh-CN"/>
        </w:rPr>
      </w:pPr>
      <w:r>
        <w:rPr>
          <w:rFonts w:hint="eastAsia" w:ascii="宋体" w:hAnsi="宋体" w:cs="宋体"/>
          <w:color w:val="auto"/>
          <w:sz w:val="24"/>
          <w:szCs w:val="24"/>
          <w:lang w:val="zh-CN"/>
        </w:rPr>
        <w:t>（4）供应商提出质疑应当提交质疑函和必要的证明材料，质疑函应当包括下列内容：</w:t>
      </w:r>
    </w:p>
    <w:p w14:paraId="285B3DD8">
      <w:pPr>
        <w:adjustRightInd w:val="0"/>
        <w:snapToGrid w:val="0"/>
        <w:spacing w:line="480" w:lineRule="exact"/>
        <w:ind w:firstLine="480" w:firstLineChars="200"/>
        <w:textAlignment w:val="center"/>
        <w:rPr>
          <w:rFonts w:ascii="宋体" w:hAnsi="宋体" w:cs="宋体"/>
          <w:color w:val="auto"/>
          <w:sz w:val="24"/>
          <w:szCs w:val="24"/>
          <w:lang w:val="zh-CN"/>
        </w:rPr>
      </w:pPr>
      <w:r>
        <w:rPr>
          <w:rFonts w:hint="eastAsia" w:ascii="宋体" w:hAnsi="宋体" w:cs="宋体"/>
          <w:color w:val="auto"/>
          <w:sz w:val="24"/>
          <w:szCs w:val="24"/>
          <w:lang w:val="zh-CN"/>
        </w:rPr>
        <w:t>① 供应商的姓名或者名称、地址、邮编、联系人及联系电话；</w:t>
      </w:r>
    </w:p>
    <w:p w14:paraId="6FF9AC90">
      <w:pPr>
        <w:adjustRightInd w:val="0"/>
        <w:snapToGrid w:val="0"/>
        <w:spacing w:line="480" w:lineRule="exact"/>
        <w:ind w:firstLine="480" w:firstLineChars="200"/>
        <w:textAlignment w:val="center"/>
        <w:rPr>
          <w:rFonts w:ascii="宋体" w:hAnsi="宋体" w:cs="宋体"/>
          <w:color w:val="auto"/>
          <w:sz w:val="24"/>
          <w:szCs w:val="24"/>
          <w:lang w:val="zh-CN"/>
        </w:rPr>
      </w:pPr>
      <w:r>
        <w:rPr>
          <w:rFonts w:hint="eastAsia" w:ascii="宋体" w:hAnsi="宋体" w:cs="宋体"/>
          <w:color w:val="auto"/>
          <w:sz w:val="24"/>
          <w:szCs w:val="24"/>
          <w:lang w:val="zh-CN"/>
        </w:rPr>
        <w:t>② 质疑项目的名称、编号；</w:t>
      </w:r>
    </w:p>
    <w:p w14:paraId="37CA4324">
      <w:pPr>
        <w:adjustRightInd w:val="0"/>
        <w:snapToGrid w:val="0"/>
        <w:spacing w:line="480" w:lineRule="exact"/>
        <w:ind w:firstLine="480" w:firstLineChars="200"/>
        <w:textAlignment w:val="center"/>
        <w:rPr>
          <w:rFonts w:ascii="宋体" w:hAnsi="宋体" w:cs="宋体"/>
          <w:color w:val="auto"/>
          <w:sz w:val="24"/>
          <w:szCs w:val="24"/>
          <w:lang w:val="zh-CN"/>
        </w:rPr>
      </w:pPr>
      <w:r>
        <w:rPr>
          <w:rFonts w:hint="eastAsia" w:ascii="宋体" w:hAnsi="宋体" w:cs="宋体"/>
          <w:color w:val="auto"/>
          <w:sz w:val="24"/>
          <w:szCs w:val="24"/>
          <w:lang w:val="zh-CN"/>
        </w:rPr>
        <w:t>③ 具体、明确的质疑事项和与质疑事项相关的请求；</w:t>
      </w:r>
    </w:p>
    <w:p w14:paraId="66D684E2">
      <w:pPr>
        <w:adjustRightInd w:val="0"/>
        <w:snapToGrid w:val="0"/>
        <w:spacing w:line="480" w:lineRule="exact"/>
        <w:ind w:firstLine="480" w:firstLineChars="200"/>
        <w:textAlignment w:val="center"/>
        <w:rPr>
          <w:rFonts w:ascii="宋体" w:hAnsi="宋体" w:cs="宋体"/>
          <w:color w:val="auto"/>
          <w:sz w:val="24"/>
          <w:szCs w:val="24"/>
          <w:lang w:val="zh-CN"/>
        </w:rPr>
      </w:pPr>
      <w:r>
        <w:rPr>
          <w:rFonts w:hint="eastAsia" w:ascii="宋体" w:hAnsi="宋体" w:cs="宋体"/>
          <w:color w:val="auto"/>
          <w:sz w:val="24"/>
          <w:szCs w:val="24"/>
          <w:lang w:val="zh-CN"/>
        </w:rPr>
        <w:t>④ 事实依据；</w:t>
      </w:r>
    </w:p>
    <w:p w14:paraId="5B8E8B68">
      <w:pPr>
        <w:adjustRightInd w:val="0"/>
        <w:snapToGrid w:val="0"/>
        <w:spacing w:line="480" w:lineRule="exact"/>
        <w:ind w:firstLine="480" w:firstLineChars="200"/>
        <w:textAlignment w:val="center"/>
        <w:rPr>
          <w:rFonts w:ascii="宋体" w:hAnsi="宋体" w:cs="宋体"/>
          <w:color w:val="auto"/>
          <w:sz w:val="24"/>
          <w:szCs w:val="24"/>
          <w:lang w:val="zh-CN"/>
        </w:rPr>
      </w:pPr>
      <w:r>
        <w:rPr>
          <w:rFonts w:hint="eastAsia" w:ascii="宋体" w:hAnsi="宋体" w:cs="宋体"/>
          <w:color w:val="auto"/>
          <w:sz w:val="24"/>
          <w:szCs w:val="24"/>
          <w:lang w:val="zh-CN"/>
        </w:rPr>
        <w:t>⑤ 必要的法律依据；</w:t>
      </w:r>
    </w:p>
    <w:p w14:paraId="40991F22">
      <w:pPr>
        <w:adjustRightInd w:val="0"/>
        <w:snapToGrid w:val="0"/>
        <w:spacing w:line="480" w:lineRule="exact"/>
        <w:ind w:firstLine="480" w:firstLineChars="200"/>
        <w:textAlignment w:val="center"/>
        <w:rPr>
          <w:rFonts w:hint="eastAsia" w:ascii="宋体" w:hAnsi="宋体" w:cs="宋体"/>
          <w:color w:val="auto"/>
          <w:sz w:val="24"/>
          <w:szCs w:val="24"/>
          <w:lang w:val="zh-CN"/>
        </w:rPr>
      </w:pPr>
      <w:r>
        <w:rPr>
          <w:rFonts w:hint="eastAsia" w:ascii="宋体" w:hAnsi="宋体" w:cs="宋体"/>
          <w:color w:val="auto"/>
          <w:sz w:val="24"/>
          <w:szCs w:val="24"/>
          <w:lang w:val="zh-CN"/>
        </w:rPr>
        <w:t>⑥ 提出质疑的日期。</w:t>
      </w:r>
    </w:p>
    <w:p w14:paraId="35AAA467">
      <w:pPr>
        <w:adjustRightInd w:val="0"/>
        <w:snapToGrid w:val="0"/>
        <w:spacing w:line="480" w:lineRule="exact"/>
        <w:ind w:firstLine="480" w:firstLineChars="200"/>
        <w:textAlignment w:val="center"/>
        <w:rPr>
          <w:rFonts w:hint="eastAsia" w:ascii="宋体" w:hAnsi="宋体" w:cs="宋体"/>
          <w:color w:val="auto"/>
          <w:sz w:val="24"/>
          <w:szCs w:val="24"/>
          <w:lang w:val="zh-CN"/>
        </w:rPr>
      </w:pPr>
      <w:r>
        <w:rPr>
          <w:rFonts w:hint="eastAsia" w:ascii="宋体" w:hAnsi="宋体" w:cs="宋体"/>
          <w:color w:val="auto"/>
          <w:sz w:val="24"/>
          <w:szCs w:val="24"/>
          <w:lang w:val="zh-CN"/>
        </w:rPr>
        <w:t>（5）供应商为自然人的，应当由本人签字；供应商为法人或者其他组织的，应当由法定代表人、主要负责人，或者其授权代表签字或者盖章并加盖公章。</w:t>
      </w:r>
    </w:p>
    <w:p w14:paraId="5E585C6F">
      <w:pPr>
        <w:adjustRightInd w:val="0"/>
        <w:snapToGrid w:val="0"/>
        <w:spacing w:line="480" w:lineRule="exact"/>
        <w:ind w:firstLine="480" w:firstLineChars="200"/>
        <w:textAlignment w:val="center"/>
        <w:rPr>
          <w:rFonts w:ascii="宋体" w:hAnsi="宋体" w:cs="宋体"/>
          <w:color w:val="auto"/>
          <w:sz w:val="24"/>
          <w:szCs w:val="24"/>
          <w:lang w:val="zh-CN"/>
        </w:rPr>
      </w:pPr>
      <w:r>
        <w:rPr>
          <w:rFonts w:hint="eastAsia" w:ascii="宋体" w:hAnsi="宋体" w:cs="宋体"/>
          <w:color w:val="auto"/>
          <w:sz w:val="24"/>
          <w:szCs w:val="24"/>
          <w:lang w:val="zh-CN"/>
        </w:rPr>
        <w:t>（6）供应商可以委托代理人进行质疑和投诉。其授权委托书应当载明代理人的姓名或者名称、代理事项、具体权限、期限和相关事项。供应商为自然人的，应当由本人签字；供应商为法人或者其他组织的，应当由法定代表人、主要负责人签字或者盖章并加盖公章。</w:t>
      </w:r>
    </w:p>
    <w:p w14:paraId="338E646C">
      <w:pPr>
        <w:adjustRightInd w:val="0"/>
        <w:snapToGrid w:val="0"/>
        <w:spacing w:line="480" w:lineRule="exact"/>
        <w:ind w:firstLine="480" w:firstLineChars="200"/>
        <w:textAlignment w:val="center"/>
        <w:rPr>
          <w:rFonts w:ascii="宋体" w:hAnsi="宋体" w:cs="宋体"/>
          <w:color w:val="auto"/>
          <w:sz w:val="24"/>
          <w:szCs w:val="24"/>
          <w:lang w:val="zh-CN"/>
        </w:rPr>
      </w:pPr>
      <w:r>
        <w:rPr>
          <w:rFonts w:hint="eastAsia" w:ascii="宋体" w:hAnsi="宋体" w:cs="宋体"/>
          <w:color w:val="auto"/>
          <w:sz w:val="24"/>
          <w:szCs w:val="24"/>
          <w:lang w:val="zh-CN"/>
        </w:rPr>
        <w:t>（7）采购人负责供应商质疑答复。采购人委托采购代理机构采购的，采购代理机构在委托授权范围内作出答复。</w:t>
      </w:r>
    </w:p>
    <w:p w14:paraId="60D73BAE">
      <w:pPr>
        <w:adjustRightInd w:val="0"/>
        <w:snapToGrid w:val="0"/>
        <w:spacing w:line="480" w:lineRule="exact"/>
        <w:ind w:firstLine="480" w:firstLineChars="200"/>
        <w:textAlignment w:val="center"/>
        <w:rPr>
          <w:rFonts w:ascii="宋体" w:hAnsi="宋体" w:cs="宋体"/>
          <w:color w:val="auto"/>
          <w:sz w:val="24"/>
          <w:szCs w:val="24"/>
          <w:lang w:val="zh-CN"/>
        </w:rPr>
      </w:pPr>
      <w:r>
        <w:rPr>
          <w:rFonts w:hint="eastAsia" w:ascii="宋体" w:hAnsi="宋体" w:cs="宋体"/>
          <w:color w:val="auto"/>
          <w:sz w:val="24"/>
          <w:szCs w:val="24"/>
          <w:lang w:val="zh-CN"/>
        </w:rPr>
        <w:t>（8）接收质疑函的方式和联系方式：</w:t>
      </w:r>
    </w:p>
    <w:p w14:paraId="24E81AEC">
      <w:pPr>
        <w:adjustRightInd w:val="0"/>
        <w:snapToGrid w:val="0"/>
        <w:spacing w:line="480" w:lineRule="exact"/>
        <w:ind w:firstLine="480" w:firstLineChars="200"/>
        <w:textAlignment w:val="center"/>
        <w:rPr>
          <w:rFonts w:ascii="宋体" w:hAnsi="宋体" w:cs="宋体"/>
          <w:color w:val="auto"/>
          <w:sz w:val="24"/>
          <w:szCs w:val="24"/>
          <w:lang w:val="zh-CN"/>
        </w:rPr>
      </w:pPr>
      <w:r>
        <w:rPr>
          <w:rFonts w:hint="eastAsia" w:ascii="宋体" w:hAnsi="宋体" w:cs="宋体"/>
          <w:color w:val="auto"/>
          <w:sz w:val="24"/>
          <w:szCs w:val="24"/>
          <w:lang w:val="zh-CN"/>
        </w:rPr>
        <w:t>① 接收质疑函的方式：书面递交质疑函纸质版（当面递交）或PDF格式扫描件（发至电子邮箱）</w:t>
      </w:r>
    </w:p>
    <w:p w14:paraId="79855820">
      <w:pPr>
        <w:adjustRightInd w:val="0"/>
        <w:snapToGrid w:val="0"/>
        <w:spacing w:line="480" w:lineRule="exact"/>
        <w:ind w:firstLine="480" w:firstLineChars="200"/>
        <w:textAlignment w:val="center"/>
        <w:rPr>
          <w:rFonts w:ascii="宋体" w:hAnsi="宋体" w:cs="宋体"/>
          <w:color w:val="auto"/>
          <w:sz w:val="24"/>
          <w:szCs w:val="24"/>
          <w:lang w:val="zh-CN"/>
        </w:rPr>
      </w:pPr>
      <w:r>
        <w:rPr>
          <w:rFonts w:hint="eastAsia" w:ascii="宋体" w:hAnsi="宋体" w:cs="宋体"/>
          <w:color w:val="auto"/>
          <w:sz w:val="24"/>
          <w:szCs w:val="24"/>
          <w:lang w:val="zh-CN"/>
        </w:rPr>
        <w:t>② 联系方式</w:t>
      </w:r>
    </w:p>
    <w:p w14:paraId="7E477011">
      <w:pPr>
        <w:adjustRightInd w:val="0"/>
        <w:snapToGrid w:val="0"/>
        <w:spacing w:line="480" w:lineRule="exact"/>
        <w:ind w:firstLine="480" w:firstLineChars="200"/>
        <w:textAlignment w:val="center"/>
        <w:rPr>
          <w:rFonts w:ascii="宋体" w:hAnsi="宋体" w:cs="宋体"/>
          <w:color w:val="auto"/>
          <w:sz w:val="24"/>
          <w:szCs w:val="24"/>
          <w:lang w:val="zh-CN"/>
        </w:rPr>
      </w:pPr>
      <w:r>
        <w:rPr>
          <w:rFonts w:hint="eastAsia" w:ascii="宋体" w:hAnsi="宋体" w:cs="宋体"/>
          <w:color w:val="auto"/>
          <w:sz w:val="24"/>
          <w:szCs w:val="24"/>
          <w:lang w:val="zh-CN"/>
        </w:rPr>
        <w:t>采购人名称：岚皋县自然资源局</w:t>
      </w:r>
    </w:p>
    <w:p w14:paraId="08E91989">
      <w:pPr>
        <w:adjustRightInd w:val="0"/>
        <w:snapToGrid w:val="0"/>
        <w:spacing w:line="480" w:lineRule="exact"/>
        <w:ind w:firstLine="480" w:firstLineChars="200"/>
        <w:textAlignment w:val="center"/>
        <w:rPr>
          <w:rFonts w:hint="eastAsia" w:ascii="宋体" w:hAnsi="宋体" w:cs="宋体"/>
          <w:color w:val="auto"/>
          <w:sz w:val="24"/>
          <w:szCs w:val="24"/>
          <w:lang w:eastAsia="zh-CN"/>
        </w:rPr>
      </w:pPr>
      <w:r>
        <w:rPr>
          <w:rFonts w:hint="eastAsia" w:ascii="宋体" w:hAnsi="宋体" w:cs="宋体"/>
          <w:color w:val="auto"/>
          <w:sz w:val="24"/>
          <w:szCs w:val="24"/>
          <w:lang w:val="zh-CN"/>
        </w:rPr>
        <w:t>地    址：</w:t>
      </w:r>
      <w:r>
        <w:rPr>
          <w:rFonts w:hint="eastAsia" w:ascii="宋体" w:hAnsi="宋体" w:cs="宋体"/>
          <w:color w:val="auto"/>
          <w:sz w:val="24"/>
          <w:szCs w:val="24"/>
          <w:lang w:eastAsia="zh-CN"/>
        </w:rPr>
        <w:t>岚皋县城关镇大桥南路6号</w:t>
      </w:r>
    </w:p>
    <w:p w14:paraId="0FDBCAFF">
      <w:pPr>
        <w:adjustRightInd w:val="0"/>
        <w:snapToGrid w:val="0"/>
        <w:spacing w:line="480" w:lineRule="exact"/>
        <w:ind w:firstLine="480" w:firstLineChars="200"/>
        <w:textAlignment w:val="center"/>
        <w:rPr>
          <w:rFonts w:hint="eastAsia" w:ascii="宋体" w:hAnsi="宋体" w:eastAsia="宋体" w:cs="宋体"/>
          <w:color w:val="auto"/>
          <w:sz w:val="24"/>
          <w:szCs w:val="24"/>
          <w:lang w:val="zh-CN" w:eastAsia="zh-CN"/>
        </w:rPr>
      </w:pPr>
      <w:r>
        <w:rPr>
          <w:rFonts w:hint="eastAsia" w:ascii="宋体" w:hAnsi="宋体" w:cs="宋体"/>
          <w:color w:val="auto"/>
          <w:sz w:val="24"/>
          <w:szCs w:val="24"/>
          <w:lang w:val="zh-CN"/>
        </w:rPr>
        <w:t>联系方式：</w:t>
      </w:r>
      <w:r>
        <w:rPr>
          <w:rFonts w:hint="eastAsia" w:ascii="宋体" w:hAnsi="宋体" w:cs="宋体"/>
          <w:color w:val="auto"/>
          <w:sz w:val="24"/>
          <w:szCs w:val="24"/>
          <w:lang w:val="en-US" w:eastAsia="zh-CN"/>
        </w:rPr>
        <w:t xml:space="preserve"> 15591562663</w:t>
      </w:r>
    </w:p>
    <w:p w14:paraId="5E5E1703">
      <w:pPr>
        <w:adjustRightInd w:val="0"/>
        <w:snapToGrid w:val="0"/>
        <w:spacing w:line="480" w:lineRule="exact"/>
        <w:ind w:firstLine="480" w:firstLineChars="200"/>
        <w:textAlignment w:val="center"/>
        <w:rPr>
          <w:rFonts w:ascii="宋体" w:hAnsi="宋体" w:cs="宋体"/>
          <w:color w:val="auto"/>
          <w:sz w:val="24"/>
          <w:szCs w:val="24"/>
          <w:lang w:val="zh-CN"/>
        </w:rPr>
      </w:pPr>
      <w:r>
        <w:rPr>
          <w:rFonts w:hint="eastAsia" w:ascii="宋体" w:hAnsi="宋体" w:cs="宋体"/>
          <w:color w:val="auto"/>
          <w:sz w:val="24"/>
          <w:szCs w:val="24"/>
          <w:lang w:val="zh-CN"/>
        </w:rPr>
        <w:t>采购代理机构：瑞恒项目管理有限公司</w:t>
      </w:r>
    </w:p>
    <w:p w14:paraId="5031F736">
      <w:pPr>
        <w:adjustRightInd w:val="0"/>
        <w:snapToGrid w:val="0"/>
        <w:spacing w:line="480" w:lineRule="exact"/>
        <w:ind w:firstLine="480" w:firstLineChars="200"/>
        <w:textAlignment w:val="center"/>
        <w:rPr>
          <w:rFonts w:ascii="宋体" w:hAnsi="宋体" w:cs="宋体"/>
          <w:color w:val="auto"/>
          <w:sz w:val="24"/>
          <w:szCs w:val="24"/>
        </w:rPr>
      </w:pPr>
      <w:r>
        <w:rPr>
          <w:rFonts w:hint="eastAsia" w:ascii="宋体" w:hAnsi="宋体" w:cs="宋体"/>
          <w:color w:val="auto"/>
          <w:sz w:val="24"/>
          <w:szCs w:val="24"/>
          <w:lang w:val="zh-CN"/>
        </w:rPr>
        <w:t>地    址：安康市汉滨区水景湾15幢1单元门面房</w:t>
      </w:r>
    </w:p>
    <w:p w14:paraId="1277C27A">
      <w:pPr>
        <w:adjustRightInd w:val="0"/>
        <w:snapToGrid w:val="0"/>
        <w:spacing w:line="480" w:lineRule="exact"/>
        <w:ind w:firstLine="480" w:firstLineChars="200"/>
        <w:textAlignment w:val="center"/>
        <w:rPr>
          <w:rFonts w:hint="eastAsia" w:ascii="宋体" w:hAnsi="宋体" w:cs="宋体"/>
          <w:color w:val="auto"/>
          <w:sz w:val="24"/>
          <w:szCs w:val="24"/>
          <w:lang w:val="en-US" w:eastAsia="zh-CN"/>
        </w:rPr>
      </w:pPr>
      <w:r>
        <w:rPr>
          <w:rFonts w:hint="eastAsia" w:ascii="宋体" w:hAnsi="宋体" w:cs="宋体"/>
          <w:color w:val="auto"/>
          <w:sz w:val="24"/>
          <w:szCs w:val="24"/>
          <w:lang w:val="zh-CN"/>
        </w:rPr>
        <w:t>联系方式：</w:t>
      </w:r>
      <w:r>
        <w:rPr>
          <w:rFonts w:hint="eastAsia" w:ascii="宋体" w:hAnsi="宋体" w:cs="宋体"/>
          <w:color w:val="auto"/>
          <w:sz w:val="24"/>
          <w:szCs w:val="24"/>
          <w:lang w:val="en-US" w:eastAsia="zh-CN"/>
        </w:rPr>
        <w:t>13891530011</w:t>
      </w:r>
    </w:p>
    <w:p w14:paraId="6237DB2E">
      <w:pPr>
        <w:adjustRightInd w:val="0"/>
        <w:snapToGrid w:val="0"/>
        <w:spacing w:line="480" w:lineRule="exact"/>
        <w:ind w:firstLine="480" w:firstLineChars="200"/>
        <w:textAlignment w:val="center"/>
        <w:rPr>
          <w:rFonts w:ascii="宋体" w:hAnsi="宋体" w:cs="宋体"/>
          <w:color w:val="auto"/>
          <w:sz w:val="24"/>
          <w:szCs w:val="24"/>
        </w:rPr>
      </w:pPr>
      <w:r>
        <w:rPr>
          <w:rFonts w:hint="eastAsia" w:ascii="宋体" w:hAnsi="宋体" w:cs="宋体"/>
          <w:color w:val="auto"/>
          <w:sz w:val="24"/>
          <w:szCs w:val="24"/>
          <w:lang w:val="zh-CN"/>
        </w:rPr>
        <w:t>邮    箱：</w:t>
      </w:r>
      <w:r>
        <w:rPr>
          <w:rFonts w:hint="eastAsia" w:ascii="宋体" w:hAnsi="宋体" w:cs="宋体"/>
          <w:color w:val="auto"/>
          <w:sz w:val="24"/>
          <w:szCs w:val="24"/>
          <w:lang w:val="en-US" w:eastAsia="zh-CN"/>
        </w:rPr>
        <w:t>2634857173@qq.com</w:t>
      </w:r>
    </w:p>
    <w:p w14:paraId="3EAC2875">
      <w:pPr>
        <w:adjustRightInd w:val="0"/>
        <w:snapToGrid w:val="0"/>
        <w:spacing w:line="480" w:lineRule="exact"/>
        <w:textAlignment w:val="center"/>
        <w:rPr>
          <w:rFonts w:ascii="宋体" w:hAnsi="宋体" w:cs="宋体"/>
          <w:color w:val="auto"/>
          <w:sz w:val="24"/>
          <w:szCs w:val="24"/>
          <w:lang w:val="zh-CN"/>
        </w:rPr>
      </w:pPr>
      <w:r>
        <w:rPr>
          <w:rFonts w:hint="eastAsia" w:ascii="宋体" w:hAnsi="宋体" w:cs="宋体"/>
          <w:color w:val="auto"/>
          <w:sz w:val="24"/>
          <w:szCs w:val="24"/>
          <w:lang w:val="zh-CN"/>
        </w:rPr>
        <w:t>2 投诉</w:t>
      </w:r>
    </w:p>
    <w:p w14:paraId="7A162985">
      <w:pPr>
        <w:adjustRightInd w:val="0"/>
        <w:snapToGrid w:val="0"/>
        <w:spacing w:line="480" w:lineRule="exact"/>
        <w:ind w:firstLine="480" w:firstLineChars="200"/>
        <w:textAlignment w:val="center"/>
        <w:rPr>
          <w:rFonts w:ascii="宋体" w:hAnsi="宋体" w:cs="宋体"/>
          <w:color w:val="auto"/>
          <w:sz w:val="24"/>
          <w:szCs w:val="24"/>
          <w:lang w:val="zh-CN"/>
        </w:rPr>
      </w:pPr>
      <w:r>
        <w:rPr>
          <w:rFonts w:hint="eastAsia" w:ascii="宋体" w:hAnsi="宋体" w:cs="宋体"/>
          <w:color w:val="auto"/>
          <w:sz w:val="24"/>
          <w:szCs w:val="24"/>
          <w:lang w:val="zh-CN"/>
        </w:rPr>
        <w:t>（1）质疑供应商对采购人、采购代理机构的答复不满意，或者采购人、采购代理机构未在规定时间内作出答复的，可以在答复期满后15个工作日内向同级财政部门提起投诉。</w:t>
      </w:r>
    </w:p>
    <w:p w14:paraId="14F4E8C6">
      <w:pPr>
        <w:adjustRightInd w:val="0"/>
        <w:snapToGrid w:val="0"/>
        <w:spacing w:line="480" w:lineRule="exact"/>
        <w:ind w:firstLine="480" w:firstLineChars="200"/>
        <w:textAlignment w:val="center"/>
        <w:rPr>
          <w:rFonts w:ascii="宋体" w:hAnsi="宋体" w:cs="宋体"/>
          <w:color w:val="auto"/>
          <w:sz w:val="24"/>
          <w:szCs w:val="24"/>
          <w:lang w:val="zh-CN"/>
        </w:rPr>
      </w:pPr>
      <w:r>
        <w:rPr>
          <w:rFonts w:hint="eastAsia" w:ascii="宋体" w:hAnsi="宋体" w:cs="宋体"/>
          <w:color w:val="auto"/>
          <w:sz w:val="24"/>
          <w:szCs w:val="24"/>
          <w:lang w:val="zh-CN"/>
        </w:rPr>
        <w:t>（2）投诉人投诉时,应当提交投诉书和必要的证明材料，并按照被投诉采购人、采购代理机构（以下简称被投诉人）和与投诉事项有关的供应商数量提供投诉书的副本。投诉书应当包括下列内容：</w:t>
      </w:r>
    </w:p>
    <w:p w14:paraId="4729E3E3">
      <w:pPr>
        <w:adjustRightInd w:val="0"/>
        <w:snapToGrid w:val="0"/>
        <w:spacing w:line="480" w:lineRule="exact"/>
        <w:ind w:firstLine="480" w:firstLineChars="200"/>
        <w:textAlignment w:val="center"/>
        <w:rPr>
          <w:rFonts w:ascii="宋体" w:hAnsi="宋体" w:cs="宋体"/>
          <w:color w:val="auto"/>
          <w:sz w:val="24"/>
          <w:szCs w:val="24"/>
          <w:lang w:val="zh-CN"/>
        </w:rPr>
      </w:pPr>
      <w:r>
        <w:rPr>
          <w:rFonts w:hint="eastAsia" w:ascii="宋体" w:hAnsi="宋体" w:cs="宋体"/>
          <w:color w:val="auto"/>
          <w:sz w:val="24"/>
          <w:szCs w:val="24"/>
          <w:lang w:val="zh-CN"/>
        </w:rPr>
        <w:t>① 投诉人和被投诉人的姓名或者名称、通讯地址、邮编、联系人及联系电话；</w:t>
      </w:r>
    </w:p>
    <w:p w14:paraId="5A252FCB">
      <w:pPr>
        <w:adjustRightInd w:val="0"/>
        <w:snapToGrid w:val="0"/>
        <w:spacing w:line="480" w:lineRule="exact"/>
        <w:ind w:firstLine="480" w:firstLineChars="200"/>
        <w:textAlignment w:val="center"/>
        <w:rPr>
          <w:rFonts w:ascii="宋体" w:hAnsi="宋体" w:cs="宋体"/>
          <w:color w:val="auto"/>
          <w:sz w:val="24"/>
          <w:szCs w:val="24"/>
          <w:lang w:val="zh-CN"/>
        </w:rPr>
      </w:pPr>
      <w:r>
        <w:rPr>
          <w:rFonts w:hint="eastAsia" w:ascii="宋体" w:hAnsi="宋体" w:cs="宋体"/>
          <w:color w:val="auto"/>
          <w:sz w:val="24"/>
          <w:szCs w:val="24"/>
          <w:lang w:val="zh-CN"/>
        </w:rPr>
        <w:t>② 质疑和质疑答复情况说明及相关证明材料；</w:t>
      </w:r>
    </w:p>
    <w:p w14:paraId="2B7E24F6">
      <w:pPr>
        <w:adjustRightInd w:val="0"/>
        <w:snapToGrid w:val="0"/>
        <w:spacing w:line="480" w:lineRule="exact"/>
        <w:ind w:firstLine="480" w:firstLineChars="200"/>
        <w:textAlignment w:val="center"/>
        <w:rPr>
          <w:rFonts w:ascii="宋体" w:hAnsi="宋体" w:cs="宋体"/>
          <w:color w:val="auto"/>
          <w:sz w:val="24"/>
          <w:szCs w:val="24"/>
          <w:lang w:val="zh-CN"/>
        </w:rPr>
      </w:pPr>
      <w:r>
        <w:rPr>
          <w:rFonts w:hint="eastAsia" w:ascii="宋体" w:hAnsi="宋体" w:cs="宋体"/>
          <w:color w:val="auto"/>
          <w:sz w:val="24"/>
          <w:szCs w:val="24"/>
          <w:lang w:val="zh-CN"/>
        </w:rPr>
        <w:t>③ 具体、明确的投诉事项和与投诉事项相关的投诉请求；</w:t>
      </w:r>
    </w:p>
    <w:p w14:paraId="09E16AD5">
      <w:pPr>
        <w:adjustRightInd w:val="0"/>
        <w:snapToGrid w:val="0"/>
        <w:spacing w:line="480" w:lineRule="exact"/>
        <w:ind w:firstLine="480" w:firstLineChars="200"/>
        <w:textAlignment w:val="center"/>
        <w:rPr>
          <w:rFonts w:ascii="宋体" w:hAnsi="宋体" w:cs="宋体"/>
          <w:color w:val="auto"/>
          <w:sz w:val="24"/>
          <w:szCs w:val="24"/>
          <w:lang w:val="zh-CN"/>
        </w:rPr>
      </w:pPr>
      <w:r>
        <w:rPr>
          <w:rFonts w:hint="eastAsia" w:ascii="宋体" w:hAnsi="宋体" w:cs="宋体"/>
          <w:color w:val="auto"/>
          <w:sz w:val="24"/>
          <w:szCs w:val="24"/>
          <w:lang w:val="zh-CN"/>
        </w:rPr>
        <w:t>④ 事实依据；</w:t>
      </w:r>
    </w:p>
    <w:p w14:paraId="68BA261E">
      <w:pPr>
        <w:adjustRightInd w:val="0"/>
        <w:snapToGrid w:val="0"/>
        <w:spacing w:line="480" w:lineRule="exact"/>
        <w:ind w:firstLine="480" w:firstLineChars="200"/>
        <w:textAlignment w:val="center"/>
        <w:rPr>
          <w:rFonts w:ascii="宋体" w:hAnsi="宋体" w:cs="宋体"/>
          <w:color w:val="auto"/>
          <w:sz w:val="24"/>
          <w:szCs w:val="24"/>
          <w:lang w:val="zh-CN"/>
        </w:rPr>
      </w:pPr>
      <w:r>
        <w:rPr>
          <w:rFonts w:hint="eastAsia" w:ascii="宋体" w:hAnsi="宋体" w:cs="宋体"/>
          <w:color w:val="auto"/>
          <w:sz w:val="24"/>
          <w:szCs w:val="24"/>
          <w:lang w:val="zh-CN"/>
        </w:rPr>
        <w:t>⑤ 法律依据；</w:t>
      </w:r>
    </w:p>
    <w:p w14:paraId="01F0E679">
      <w:pPr>
        <w:adjustRightInd w:val="0"/>
        <w:snapToGrid w:val="0"/>
        <w:spacing w:line="480" w:lineRule="exact"/>
        <w:ind w:firstLine="480" w:firstLineChars="200"/>
        <w:textAlignment w:val="center"/>
        <w:rPr>
          <w:rFonts w:hint="eastAsia" w:ascii="宋体" w:hAnsi="宋体" w:cs="宋体"/>
          <w:color w:val="auto"/>
          <w:sz w:val="24"/>
          <w:szCs w:val="24"/>
          <w:lang w:val="zh-CN"/>
        </w:rPr>
      </w:pPr>
      <w:r>
        <w:rPr>
          <w:rFonts w:hint="eastAsia" w:ascii="宋体" w:hAnsi="宋体" w:cs="宋体"/>
          <w:color w:val="auto"/>
          <w:sz w:val="24"/>
          <w:szCs w:val="24"/>
          <w:lang w:val="zh-CN"/>
        </w:rPr>
        <w:t>⑥ 提起投诉的日期。</w:t>
      </w:r>
    </w:p>
    <w:p w14:paraId="75AEF0C6">
      <w:pPr>
        <w:adjustRightInd w:val="0"/>
        <w:snapToGrid w:val="0"/>
        <w:spacing w:line="480" w:lineRule="exact"/>
        <w:ind w:firstLine="480" w:firstLineChars="200"/>
        <w:textAlignment w:val="center"/>
        <w:rPr>
          <w:rFonts w:ascii="宋体" w:hAnsi="宋体" w:cs="宋体"/>
          <w:color w:val="auto"/>
          <w:sz w:val="24"/>
          <w:szCs w:val="24"/>
          <w:lang w:val="zh-CN"/>
        </w:rPr>
      </w:pPr>
      <w:r>
        <w:rPr>
          <w:rFonts w:hint="eastAsia" w:ascii="宋体" w:hAnsi="宋体" w:cs="宋体"/>
          <w:color w:val="auto"/>
          <w:sz w:val="24"/>
          <w:szCs w:val="24"/>
          <w:lang w:val="zh-CN"/>
        </w:rPr>
        <w:t>（3）投诉人为自然人的，应当由本人签字；投诉人为法人或者其他组织的，应当由法定代表人、主要负责人，或者其授权代表签字或者盖章，并加盖公章。</w:t>
      </w:r>
    </w:p>
    <w:p w14:paraId="7E1F1035">
      <w:pPr>
        <w:adjustRightInd w:val="0"/>
        <w:snapToGrid w:val="0"/>
        <w:spacing w:line="480" w:lineRule="exact"/>
        <w:ind w:firstLine="480" w:firstLineChars="200"/>
        <w:textAlignment w:val="center"/>
        <w:rPr>
          <w:rFonts w:ascii="宋体" w:hAnsi="宋体" w:cs="宋体"/>
          <w:color w:val="auto"/>
          <w:sz w:val="24"/>
          <w:szCs w:val="24"/>
          <w:lang w:val="zh-CN"/>
        </w:rPr>
      </w:pPr>
      <w:r>
        <w:rPr>
          <w:rFonts w:hint="eastAsia" w:ascii="宋体" w:hAnsi="宋体" w:cs="宋体"/>
          <w:color w:val="auto"/>
          <w:sz w:val="24"/>
          <w:szCs w:val="24"/>
          <w:lang w:val="zh-CN"/>
        </w:rPr>
        <w:t>（4）投诉人提起投诉应当符合下列条件：</w:t>
      </w:r>
    </w:p>
    <w:p w14:paraId="5B1D3DB6">
      <w:pPr>
        <w:adjustRightInd w:val="0"/>
        <w:snapToGrid w:val="0"/>
        <w:spacing w:line="480" w:lineRule="exact"/>
        <w:ind w:firstLine="480" w:firstLineChars="200"/>
        <w:textAlignment w:val="center"/>
        <w:rPr>
          <w:rFonts w:ascii="宋体" w:hAnsi="宋体" w:cs="宋体"/>
          <w:color w:val="auto"/>
          <w:sz w:val="24"/>
          <w:szCs w:val="24"/>
          <w:lang w:val="zh-CN"/>
        </w:rPr>
      </w:pPr>
      <w:r>
        <w:rPr>
          <w:rFonts w:hint="eastAsia" w:ascii="宋体" w:hAnsi="宋体" w:cs="宋体"/>
          <w:color w:val="auto"/>
          <w:sz w:val="24"/>
          <w:szCs w:val="24"/>
          <w:lang w:val="zh-CN"/>
        </w:rPr>
        <w:t>① 提起投诉前已依法进行质疑；</w:t>
      </w:r>
    </w:p>
    <w:p w14:paraId="0625C05A">
      <w:pPr>
        <w:adjustRightInd w:val="0"/>
        <w:snapToGrid w:val="0"/>
        <w:spacing w:line="480" w:lineRule="exact"/>
        <w:ind w:firstLine="480" w:firstLineChars="200"/>
        <w:textAlignment w:val="center"/>
        <w:rPr>
          <w:rFonts w:ascii="宋体" w:hAnsi="宋体" w:cs="宋体"/>
          <w:color w:val="auto"/>
          <w:sz w:val="24"/>
          <w:szCs w:val="24"/>
          <w:lang w:val="zh-CN"/>
        </w:rPr>
      </w:pPr>
      <w:r>
        <w:rPr>
          <w:rFonts w:hint="eastAsia" w:ascii="宋体" w:hAnsi="宋体" w:cs="宋体"/>
          <w:color w:val="auto"/>
          <w:sz w:val="24"/>
          <w:szCs w:val="24"/>
          <w:lang w:val="zh-CN"/>
        </w:rPr>
        <w:t>② 投诉书内容符合《政府采购质疑和投诉办法》（财政部令第94号令）的规定；</w:t>
      </w:r>
    </w:p>
    <w:p w14:paraId="74709E1D">
      <w:pPr>
        <w:adjustRightInd w:val="0"/>
        <w:snapToGrid w:val="0"/>
        <w:spacing w:line="480" w:lineRule="exact"/>
        <w:ind w:firstLine="480" w:firstLineChars="200"/>
        <w:textAlignment w:val="center"/>
        <w:rPr>
          <w:rFonts w:ascii="宋体" w:hAnsi="宋体" w:cs="宋体"/>
          <w:color w:val="auto"/>
          <w:sz w:val="24"/>
          <w:szCs w:val="24"/>
          <w:lang w:val="zh-CN"/>
        </w:rPr>
      </w:pPr>
      <w:r>
        <w:rPr>
          <w:rFonts w:hint="eastAsia" w:ascii="宋体" w:hAnsi="宋体" w:cs="宋体"/>
          <w:color w:val="auto"/>
          <w:sz w:val="24"/>
          <w:szCs w:val="24"/>
          <w:lang w:val="zh-CN"/>
        </w:rPr>
        <w:t>③ 在投诉有效期限内提起投诉；</w:t>
      </w:r>
    </w:p>
    <w:p w14:paraId="5E32D134">
      <w:pPr>
        <w:adjustRightInd w:val="0"/>
        <w:snapToGrid w:val="0"/>
        <w:spacing w:line="480" w:lineRule="exact"/>
        <w:ind w:firstLine="480" w:firstLineChars="200"/>
        <w:textAlignment w:val="center"/>
        <w:rPr>
          <w:rFonts w:ascii="宋体" w:hAnsi="宋体" w:cs="宋体"/>
          <w:color w:val="auto"/>
          <w:sz w:val="24"/>
          <w:szCs w:val="24"/>
          <w:lang w:val="zh-CN"/>
        </w:rPr>
      </w:pPr>
      <w:r>
        <w:rPr>
          <w:rFonts w:hint="eastAsia" w:ascii="宋体" w:hAnsi="宋体" w:cs="宋体"/>
          <w:color w:val="auto"/>
          <w:sz w:val="24"/>
          <w:szCs w:val="24"/>
          <w:lang w:val="zh-CN"/>
        </w:rPr>
        <w:t>④ 同一投诉事项未经财政部门投诉处理；</w:t>
      </w:r>
    </w:p>
    <w:p w14:paraId="753E6E3B">
      <w:pPr>
        <w:adjustRightInd w:val="0"/>
        <w:snapToGrid w:val="0"/>
        <w:spacing w:line="480" w:lineRule="exact"/>
        <w:ind w:firstLine="480" w:firstLineChars="200"/>
        <w:textAlignment w:val="center"/>
        <w:rPr>
          <w:rFonts w:ascii="宋体" w:hAnsi="宋体" w:cs="宋体"/>
          <w:color w:val="auto"/>
          <w:sz w:val="24"/>
          <w:szCs w:val="24"/>
          <w:lang w:val="zh-CN"/>
        </w:rPr>
      </w:pPr>
      <w:r>
        <w:rPr>
          <w:rFonts w:hint="eastAsia" w:ascii="宋体" w:hAnsi="宋体" w:cs="宋体"/>
          <w:color w:val="auto"/>
          <w:sz w:val="24"/>
          <w:szCs w:val="24"/>
          <w:lang w:val="zh-CN"/>
        </w:rPr>
        <w:t>⑤ 财政部规定的其他条件。</w:t>
      </w:r>
    </w:p>
    <w:p w14:paraId="37D5B8BF">
      <w:pPr>
        <w:adjustRightInd w:val="0"/>
        <w:snapToGrid w:val="0"/>
        <w:spacing w:line="480" w:lineRule="exact"/>
        <w:ind w:firstLine="480" w:firstLineChars="200"/>
        <w:textAlignment w:val="center"/>
        <w:rPr>
          <w:rFonts w:ascii="宋体" w:hAnsi="宋体" w:cs="宋体"/>
          <w:color w:val="auto"/>
          <w:sz w:val="24"/>
          <w:szCs w:val="24"/>
          <w:lang w:val="zh-CN"/>
        </w:rPr>
      </w:pPr>
      <w:r>
        <w:rPr>
          <w:rFonts w:hint="eastAsia" w:ascii="宋体" w:hAnsi="宋体" w:cs="宋体"/>
          <w:color w:val="auto"/>
          <w:sz w:val="24"/>
          <w:szCs w:val="24"/>
          <w:lang w:val="zh-CN"/>
        </w:rPr>
        <w:t>（5）供应商投诉的事项不得超出已质疑事项的范围，但基于质疑答复内容提出的投诉事项除外。</w:t>
      </w:r>
    </w:p>
    <w:p w14:paraId="160BB325">
      <w:pPr>
        <w:adjustRightInd w:val="0"/>
        <w:snapToGrid w:val="0"/>
        <w:spacing w:line="480" w:lineRule="exact"/>
        <w:textAlignment w:val="center"/>
        <w:rPr>
          <w:rFonts w:ascii="宋体" w:hAnsi="宋体" w:cs="宋体"/>
          <w:b/>
          <w:bCs/>
          <w:color w:val="auto"/>
          <w:sz w:val="24"/>
          <w:szCs w:val="24"/>
        </w:rPr>
      </w:pPr>
      <w:r>
        <w:rPr>
          <w:rFonts w:hint="eastAsia" w:ascii="宋体" w:hAnsi="宋体" w:cs="宋体"/>
          <w:b/>
          <w:bCs/>
          <w:color w:val="auto"/>
          <w:sz w:val="24"/>
          <w:szCs w:val="24"/>
        </w:rPr>
        <w:t>二十三、保密</w:t>
      </w:r>
    </w:p>
    <w:p w14:paraId="3B2C7952">
      <w:pPr>
        <w:adjustRightInd w:val="0"/>
        <w:snapToGrid w:val="0"/>
        <w:spacing w:line="460" w:lineRule="exact"/>
        <w:ind w:firstLine="480" w:firstLineChars="200"/>
        <w:textAlignment w:val="center"/>
        <w:rPr>
          <w:rFonts w:ascii="宋体" w:hAnsi="宋体" w:cs="宋体"/>
          <w:color w:val="auto"/>
          <w:sz w:val="36"/>
          <w:szCs w:val="36"/>
        </w:rPr>
      </w:pPr>
      <w:r>
        <w:rPr>
          <w:rFonts w:hint="eastAsia" w:ascii="宋体" w:hAnsi="宋体" w:cs="宋体"/>
          <w:color w:val="auto"/>
          <w:sz w:val="24"/>
          <w:szCs w:val="24"/>
          <w:lang w:val="zh-CN"/>
        </w:rPr>
        <w:t>参与竞争性磋商响应活动的各方应对竞争性磋商文件和响应文件中的商业和技术等秘密保密，违者应对由此造成的后果承担法律责任。</w:t>
      </w:r>
      <w:bookmarkStart w:id="41" w:name="_Toc18766"/>
      <w:bookmarkStart w:id="42" w:name="_Toc6171"/>
      <w:bookmarkStart w:id="43" w:name="_Toc30504"/>
    </w:p>
    <w:bookmarkEnd w:id="41"/>
    <w:bookmarkEnd w:id="42"/>
    <w:bookmarkEnd w:id="43"/>
    <w:p w14:paraId="3C2C14BB">
      <w:pPr>
        <w:jc w:val="both"/>
        <w:rPr>
          <w:rFonts w:ascii="宋体" w:hAnsi="宋体" w:cs="宋体"/>
          <w:bCs/>
          <w:color w:val="auto"/>
          <w:sz w:val="36"/>
          <w:szCs w:val="36"/>
        </w:rPr>
        <w:sectPr>
          <w:pgSz w:w="11906" w:h="16838"/>
          <w:pgMar w:top="1417" w:right="1417" w:bottom="1417" w:left="1417" w:header="851" w:footer="992" w:gutter="0"/>
          <w:pgNumType w:fmt="decimal"/>
          <w:cols w:space="720" w:num="1"/>
          <w:docGrid w:type="lines" w:linePitch="312" w:charSpace="0"/>
        </w:sectPr>
      </w:pPr>
      <w:bookmarkStart w:id="44" w:name="_Toc428365988"/>
    </w:p>
    <w:p w14:paraId="0F0861C5">
      <w:pPr>
        <w:numPr>
          <w:ilvl w:val="0"/>
          <w:numId w:val="3"/>
        </w:numPr>
        <w:spacing w:line="440" w:lineRule="exact"/>
        <w:jc w:val="center"/>
        <w:rPr>
          <w:rFonts w:hint="eastAsia" w:ascii="宋体" w:hAnsi="宋体"/>
          <w:b/>
          <w:color w:val="auto"/>
          <w:sz w:val="32"/>
          <w:szCs w:val="22"/>
        </w:rPr>
      </w:pPr>
      <w:r>
        <w:rPr>
          <w:rFonts w:ascii="宋体" w:hAnsi="宋体"/>
          <w:b/>
          <w:color w:val="auto"/>
          <w:sz w:val="32"/>
          <w:szCs w:val="22"/>
        </w:rPr>
        <w:t xml:space="preserve">   </w:t>
      </w:r>
      <w:r>
        <w:rPr>
          <w:rFonts w:hint="eastAsia" w:ascii="宋体" w:hAnsi="宋体"/>
          <w:b/>
          <w:color w:val="auto"/>
          <w:sz w:val="32"/>
          <w:szCs w:val="22"/>
        </w:rPr>
        <w:t>商务条款</w:t>
      </w:r>
    </w:p>
    <w:p w14:paraId="20035DB0">
      <w:pPr>
        <w:pStyle w:val="16"/>
        <w:numPr>
          <w:ilvl w:val="0"/>
          <w:numId w:val="0"/>
        </w:numPr>
      </w:pPr>
    </w:p>
    <w:p w14:paraId="383E6B4E">
      <w:pPr>
        <w:pStyle w:val="6"/>
        <w:pageBreakBefore w:val="0"/>
        <w:widowControl w:val="0"/>
        <w:kinsoku/>
        <w:wordWrap/>
        <w:overflowPunct/>
        <w:topLinePunct w:val="0"/>
        <w:autoSpaceDE/>
        <w:autoSpaceDN/>
        <w:bidi w:val="0"/>
        <w:adjustRightInd/>
        <w:snapToGrid/>
        <w:spacing w:line="480" w:lineRule="atLeast"/>
        <w:ind w:firstLine="602" w:firstLineChars="200"/>
        <w:textAlignment w:val="auto"/>
        <w:rPr>
          <w:rFonts w:hint="eastAsia" w:ascii="宋体" w:hAnsi="宋体" w:eastAsia="宋体" w:cs="Times New Roman"/>
          <w:sz w:val="30"/>
          <w:szCs w:val="30"/>
        </w:rPr>
      </w:pPr>
      <w:r>
        <w:rPr>
          <w:rFonts w:hint="eastAsia" w:ascii="宋体" w:hAnsi="宋体" w:eastAsia="宋体" w:cs="Times New Roman"/>
          <w:sz w:val="30"/>
          <w:szCs w:val="30"/>
        </w:rPr>
        <w:t>一、背景与目标</w:t>
      </w:r>
    </w:p>
    <w:p w14:paraId="762B2ED2">
      <w:pPr>
        <w:keepNext w:val="0"/>
        <w:keepLines w:val="0"/>
        <w:pageBreakBefore w:val="0"/>
        <w:widowControl w:val="0"/>
        <w:kinsoku/>
        <w:wordWrap/>
        <w:overflowPunct/>
        <w:topLinePunct w:val="0"/>
        <w:autoSpaceDE/>
        <w:autoSpaceDN/>
        <w:bidi w:val="0"/>
        <w:adjustRightInd/>
        <w:snapToGrid/>
        <w:spacing w:line="480" w:lineRule="atLeast"/>
        <w:ind w:firstLine="480" w:firstLineChars="200"/>
        <w:textAlignment w:val="auto"/>
        <w:rPr>
          <w:rFonts w:hint="eastAsia" w:ascii="宋体" w:hAnsi="宋体" w:eastAsia="宋体" w:cs="Times New Roman"/>
          <w:sz w:val="24"/>
          <w:szCs w:val="21"/>
        </w:rPr>
      </w:pPr>
      <w:r>
        <w:rPr>
          <w:rFonts w:hint="eastAsia" w:ascii="宋体" w:hAnsi="宋体" w:eastAsia="宋体" w:cs="Times New Roman"/>
          <w:sz w:val="24"/>
          <w:szCs w:val="21"/>
        </w:rPr>
        <w:t>岚皋县位于陕西省，拥有丰富的自然资源和良好的生态环境。随着城市化进程的加快，合理规划和利用</w:t>
      </w:r>
      <w:r>
        <w:rPr>
          <w:rFonts w:hint="eastAsia" w:ascii="宋体" w:hAnsi="宋体" w:eastAsia="宋体" w:cs="Times New Roman"/>
          <w:sz w:val="24"/>
          <w:szCs w:val="21"/>
          <w:lang w:eastAsia="zh-CN"/>
        </w:rPr>
        <w:t>林地</w:t>
      </w:r>
      <w:r>
        <w:rPr>
          <w:rFonts w:hint="eastAsia" w:ascii="宋体" w:hAnsi="宋体" w:eastAsia="宋体" w:cs="Times New Roman"/>
          <w:sz w:val="24"/>
          <w:szCs w:val="21"/>
        </w:rPr>
        <w:t>资源成为促进县域经济社会发展的重要任务。</w:t>
      </w:r>
      <w:r>
        <w:rPr>
          <w:rFonts w:hint="eastAsia" w:ascii="宋体" w:hAnsi="宋体" w:eastAsia="宋体" w:cs="Times New Roman"/>
          <w:sz w:val="24"/>
          <w:szCs w:val="21"/>
          <w:lang w:eastAsia="zh-CN"/>
        </w:rPr>
        <w:t>2025年城市分批次使用林地</w:t>
      </w:r>
      <w:r>
        <w:rPr>
          <w:rFonts w:hint="eastAsia" w:ascii="宋体" w:hAnsi="宋体" w:eastAsia="宋体" w:cs="Times New Roman"/>
          <w:sz w:val="24"/>
          <w:szCs w:val="21"/>
        </w:rPr>
        <w:t>计划旨在确保城市建设与生态保护相协调，实现可持续发展目标。</w:t>
      </w:r>
    </w:p>
    <w:p w14:paraId="46FB1F34">
      <w:pPr>
        <w:keepNext w:val="0"/>
        <w:keepLines w:val="0"/>
        <w:pageBreakBefore w:val="0"/>
        <w:widowControl w:val="0"/>
        <w:kinsoku/>
        <w:wordWrap/>
        <w:overflowPunct/>
        <w:topLinePunct w:val="0"/>
        <w:autoSpaceDE/>
        <w:autoSpaceDN/>
        <w:bidi w:val="0"/>
        <w:adjustRightInd/>
        <w:snapToGrid/>
        <w:spacing w:line="480" w:lineRule="atLeast"/>
        <w:ind w:firstLine="480" w:firstLineChars="200"/>
        <w:textAlignment w:val="auto"/>
        <w:rPr>
          <w:rFonts w:hint="eastAsia" w:ascii="宋体" w:hAnsi="宋体" w:eastAsia="宋体" w:cs="Times New Roman"/>
          <w:sz w:val="24"/>
          <w:szCs w:val="21"/>
        </w:rPr>
      </w:pPr>
      <w:r>
        <w:rPr>
          <w:rFonts w:hint="eastAsia" w:ascii="宋体" w:hAnsi="宋体" w:eastAsia="宋体" w:cs="Times New Roman"/>
          <w:sz w:val="24"/>
          <w:szCs w:val="21"/>
        </w:rPr>
        <w:t>该计划将遵循以下原则：</w:t>
      </w:r>
    </w:p>
    <w:p w14:paraId="5B4FF081">
      <w:pPr>
        <w:keepNext w:val="0"/>
        <w:keepLines w:val="0"/>
        <w:pageBreakBefore w:val="0"/>
        <w:widowControl w:val="0"/>
        <w:kinsoku/>
        <w:wordWrap/>
        <w:overflowPunct/>
        <w:topLinePunct w:val="0"/>
        <w:autoSpaceDE/>
        <w:autoSpaceDN/>
        <w:bidi w:val="0"/>
        <w:adjustRightInd/>
        <w:snapToGrid/>
        <w:spacing w:line="480" w:lineRule="atLeast"/>
        <w:ind w:firstLine="480" w:firstLineChars="200"/>
        <w:textAlignment w:val="auto"/>
        <w:rPr>
          <w:rFonts w:hint="eastAsia" w:ascii="宋体" w:hAnsi="宋体" w:eastAsia="宋体" w:cs="Times New Roman"/>
          <w:sz w:val="24"/>
          <w:szCs w:val="21"/>
        </w:rPr>
      </w:pPr>
      <w:r>
        <w:rPr>
          <w:rFonts w:hint="eastAsia" w:ascii="宋体" w:hAnsi="宋体" w:eastAsia="宋体" w:cs="Times New Roman"/>
          <w:sz w:val="24"/>
          <w:szCs w:val="21"/>
        </w:rPr>
        <w:t>1. 依法依规：严格遵守国家关于</w:t>
      </w:r>
      <w:r>
        <w:rPr>
          <w:rFonts w:hint="eastAsia" w:ascii="宋体" w:hAnsi="宋体" w:eastAsia="宋体" w:cs="Times New Roman"/>
          <w:sz w:val="24"/>
          <w:szCs w:val="21"/>
          <w:lang w:val="en-US" w:eastAsia="zh-CN"/>
        </w:rPr>
        <w:t>征占用林地</w:t>
      </w:r>
      <w:r>
        <w:rPr>
          <w:rFonts w:hint="eastAsia" w:ascii="宋体" w:hAnsi="宋体" w:eastAsia="宋体" w:cs="Times New Roman"/>
          <w:sz w:val="24"/>
          <w:szCs w:val="21"/>
        </w:rPr>
        <w:t>的法律法规，确保计划</w:t>
      </w:r>
      <w:r>
        <w:rPr>
          <w:rFonts w:hint="eastAsia" w:ascii="宋体" w:hAnsi="宋体" w:eastAsia="宋体" w:cs="Times New Roman"/>
          <w:sz w:val="24"/>
          <w:szCs w:val="21"/>
          <w:lang w:val="en-US" w:eastAsia="zh-CN"/>
        </w:rPr>
        <w:t>的</w:t>
      </w:r>
      <w:r>
        <w:rPr>
          <w:rFonts w:hint="eastAsia" w:ascii="宋体" w:hAnsi="宋体" w:eastAsia="宋体" w:cs="Times New Roman"/>
          <w:sz w:val="24"/>
          <w:szCs w:val="21"/>
        </w:rPr>
        <w:t>合法性和合规性。</w:t>
      </w:r>
    </w:p>
    <w:p w14:paraId="1C18C686">
      <w:pPr>
        <w:keepNext w:val="0"/>
        <w:keepLines w:val="0"/>
        <w:pageBreakBefore w:val="0"/>
        <w:widowControl w:val="0"/>
        <w:kinsoku/>
        <w:wordWrap/>
        <w:overflowPunct/>
        <w:topLinePunct w:val="0"/>
        <w:autoSpaceDE/>
        <w:autoSpaceDN/>
        <w:bidi w:val="0"/>
        <w:adjustRightInd/>
        <w:snapToGrid/>
        <w:spacing w:line="480" w:lineRule="atLeast"/>
        <w:ind w:firstLine="480" w:firstLineChars="200"/>
        <w:textAlignment w:val="auto"/>
        <w:rPr>
          <w:rFonts w:hint="eastAsia" w:ascii="宋体" w:hAnsi="宋体" w:eastAsia="宋体" w:cs="Times New Roman"/>
          <w:sz w:val="24"/>
          <w:szCs w:val="21"/>
        </w:rPr>
      </w:pPr>
      <w:r>
        <w:rPr>
          <w:rFonts w:hint="eastAsia" w:ascii="宋体" w:hAnsi="宋体" w:eastAsia="宋体" w:cs="Times New Roman"/>
          <w:sz w:val="24"/>
          <w:szCs w:val="21"/>
        </w:rPr>
        <w:t>2. 生态优先：在保障城市建设需求的同时，优先和社会保护生态环境，减少对林地的破坏。</w:t>
      </w:r>
    </w:p>
    <w:p w14:paraId="46B4FDE3">
      <w:pPr>
        <w:keepNext w:val="0"/>
        <w:keepLines w:val="0"/>
        <w:pageBreakBefore w:val="0"/>
        <w:widowControl w:val="0"/>
        <w:kinsoku/>
        <w:wordWrap/>
        <w:overflowPunct/>
        <w:topLinePunct w:val="0"/>
        <w:autoSpaceDE/>
        <w:autoSpaceDN/>
        <w:bidi w:val="0"/>
        <w:adjustRightInd/>
        <w:snapToGrid/>
        <w:spacing w:line="480" w:lineRule="atLeast"/>
        <w:ind w:firstLine="480" w:firstLineChars="200"/>
        <w:textAlignment w:val="auto"/>
        <w:rPr>
          <w:rFonts w:hint="eastAsia" w:ascii="宋体" w:hAnsi="宋体" w:eastAsia="宋体" w:cs="Times New Roman"/>
          <w:sz w:val="24"/>
          <w:szCs w:val="21"/>
        </w:rPr>
      </w:pPr>
      <w:r>
        <w:rPr>
          <w:rFonts w:hint="eastAsia" w:ascii="宋体" w:hAnsi="宋体" w:eastAsia="宋体" w:cs="Times New Roman"/>
          <w:sz w:val="24"/>
          <w:szCs w:val="21"/>
        </w:rPr>
        <w:t>3. 科学规划：根据岚皋县的自然条件、经济发展需求，科学制定林地使用计划。</w:t>
      </w:r>
    </w:p>
    <w:p w14:paraId="07E8844A">
      <w:pPr>
        <w:keepNext w:val="0"/>
        <w:keepLines w:val="0"/>
        <w:pageBreakBefore w:val="0"/>
        <w:widowControl w:val="0"/>
        <w:kinsoku/>
        <w:wordWrap/>
        <w:overflowPunct/>
        <w:topLinePunct w:val="0"/>
        <w:autoSpaceDE/>
        <w:autoSpaceDN/>
        <w:bidi w:val="0"/>
        <w:adjustRightInd/>
        <w:snapToGrid/>
        <w:spacing w:line="480" w:lineRule="atLeast"/>
        <w:ind w:firstLine="480" w:firstLineChars="200"/>
        <w:textAlignment w:val="auto"/>
        <w:rPr>
          <w:rFonts w:hint="eastAsia" w:ascii="宋体" w:hAnsi="宋体" w:eastAsia="宋体" w:cs="Times New Roman"/>
          <w:sz w:val="24"/>
          <w:szCs w:val="21"/>
        </w:rPr>
      </w:pPr>
      <w:r>
        <w:rPr>
          <w:rFonts w:hint="eastAsia" w:ascii="宋体" w:hAnsi="宋体" w:eastAsia="宋体" w:cs="Times New Roman"/>
          <w:sz w:val="24"/>
          <w:szCs w:val="21"/>
        </w:rPr>
        <w:t>4. 公众参与：广泛征求公众意见，确保计划符合民意，得到社会各界的支持。</w:t>
      </w:r>
    </w:p>
    <w:p w14:paraId="0090C5A0">
      <w:pPr>
        <w:pStyle w:val="6"/>
        <w:pageBreakBefore w:val="0"/>
        <w:widowControl w:val="0"/>
        <w:kinsoku/>
        <w:wordWrap/>
        <w:overflowPunct/>
        <w:topLinePunct w:val="0"/>
        <w:autoSpaceDE/>
        <w:autoSpaceDN/>
        <w:bidi w:val="0"/>
        <w:adjustRightInd/>
        <w:snapToGrid/>
        <w:spacing w:line="480" w:lineRule="atLeast"/>
        <w:ind w:firstLine="602" w:firstLineChars="200"/>
        <w:textAlignment w:val="auto"/>
        <w:rPr>
          <w:rFonts w:hint="eastAsia" w:ascii="宋体" w:hAnsi="宋体" w:eastAsia="宋体" w:cs="Times New Roman"/>
          <w:sz w:val="30"/>
          <w:szCs w:val="30"/>
        </w:rPr>
      </w:pPr>
      <w:r>
        <w:rPr>
          <w:rFonts w:hint="eastAsia" w:ascii="宋体" w:hAnsi="宋体" w:eastAsia="宋体" w:cs="Times New Roman"/>
          <w:sz w:val="30"/>
          <w:szCs w:val="30"/>
        </w:rPr>
        <w:t>二、主要任务与措施</w:t>
      </w:r>
    </w:p>
    <w:p w14:paraId="61EF5577">
      <w:pPr>
        <w:pageBreakBefore w:val="0"/>
        <w:widowControl w:val="0"/>
        <w:kinsoku/>
        <w:wordWrap/>
        <w:overflowPunct/>
        <w:topLinePunct w:val="0"/>
        <w:autoSpaceDE/>
        <w:autoSpaceDN/>
        <w:bidi w:val="0"/>
        <w:adjustRightInd/>
        <w:snapToGrid/>
        <w:spacing w:line="480" w:lineRule="atLeast"/>
        <w:ind w:firstLine="482" w:firstLineChars="200"/>
        <w:textAlignment w:val="auto"/>
        <w:rPr>
          <w:rFonts w:hint="eastAsia" w:ascii="宋体" w:hAnsi="宋体" w:eastAsia="宋体" w:cs="Times New Roman"/>
          <w:b/>
          <w:bCs/>
          <w:sz w:val="24"/>
          <w:szCs w:val="21"/>
          <w:lang w:val="en-US" w:eastAsia="zh-CN"/>
        </w:rPr>
      </w:pPr>
      <w:r>
        <w:rPr>
          <w:rFonts w:hint="eastAsia" w:ascii="宋体" w:hAnsi="宋体" w:eastAsia="宋体" w:cs="Times New Roman"/>
          <w:b/>
          <w:bCs/>
          <w:sz w:val="24"/>
          <w:szCs w:val="21"/>
          <w:lang w:val="en-US" w:eastAsia="zh-CN"/>
        </w:rPr>
        <w:t>（一）林地资源调查与评估</w:t>
      </w:r>
    </w:p>
    <w:p w14:paraId="481244FB">
      <w:pPr>
        <w:pageBreakBefore w:val="0"/>
        <w:widowControl w:val="0"/>
        <w:kinsoku/>
        <w:wordWrap/>
        <w:overflowPunct/>
        <w:topLinePunct w:val="0"/>
        <w:autoSpaceDE/>
        <w:autoSpaceDN/>
        <w:bidi w:val="0"/>
        <w:adjustRightInd/>
        <w:snapToGrid/>
        <w:spacing w:line="480" w:lineRule="atLeast"/>
        <w:ind w:firstLine="480" w:firstLineChars="200"/>
        <w:textAlignment w:val="auto"/>
        <w:rPr>
          <w:rFonts w:hint="eastAsia" w:ascii="宋体" w:hAnsi="宋体" w:eastAsia="宋体" w:cs="Times New Roman"/>
          <w:sz w:val="24"/>
          <w:szCs w:val="21"/>
        </w:rPr>
      </w:pPr>
      <w:r>
        <w:rPr>
          <w:rFonts w:hint="eastAsia" w:ascii="宋体" w:hAnsi="宋体" w:eastAsia="宋体" w:cs="Times New Roman"/>
          <w:sz w:val="24"/>
          <w:szCs w:val="21"/>
        </w:rPr>
        <w:t>1. 开展</w:t>
      </w:r>
      <w:r>
        <w:rPr>
          <w:rFonts w:hint="eastAsia" w:ascii="宋体" w:hAnsi="宋体" w:eastAsia="宋体" w:cs="Times New Roman"/>
          <w:sz w:val="24"/>
          <w:szCs w:val="21"/>
          <w:lang w:eastAsia="zh-CN"/>
        </w:rPr>
        <w:t>林地</w:t>
      </w:r>
      <w:r>
        <w:rPr>
          <w:rFonts w:hint="eastAsia" w:ascii="宋体" w:hAnsi="宋体" w:eastAsia="宋体" w:cs="Times New Roman"/>
          <w:sz w:val="24"/>
          <w:szCs w:val="21"/>
        </w:rPr>
        <w:t>资源调查：</w:t>
      </w:r>
      <w:r>
        <w:rPr>
          <w:rFonts w:hint="eastAsia" w:ascii="宋体" w:hAnsi="宋体" w:eastAsia="宋体" w:cs="Times New Roman"/>
          <w:sz w:val="24"/>
          <w:szCs w:val="21"/>
          <w:lang w:val="en-US" w:eastAsia="zh-CN"/>
        </w:rPr>
        <w:t>结合咨询林业部分</w:t>
      </w:r>
      <w:r>
        <w:rPr>
          <w:rFonts w:hint="eastAsia" w:ascii="宋体" w:hAnsi="宋体" w:eastAsia="宋体" w:cs="Times New Roman"/>
          <w:sz w:val="24"/>
          <w:szCs w:val="21"/>
        </w:rPr>
        <w:t>对岚皋县现有</w:t>
      </w:r>
      <w:r>
        <w:rPr>
          <w:rFonts w:hint="eastAsia" w:ascii="宋体" w:hAnsi="宋体" w:eastAsia="宋体" w:cs="Times New Roman"/>
          <w:sz w:val="24"/>
          <w:szCs w:val="21"/>
          <w:lang w:eastAsia="zh-CN"/>
        </w:rPr>
        <w:t>林地</w:t>
      </w:r>
      <w:r>
        <w:rPr>
          <w:rFonts w:hint="eastAsia" w:ascii="宋体" w:hAnsi="宋体" w:eastAsia="宋体" w:cs="Times New Roman"/>
          <w:sz w:val="24"/>
          <w:szCs w:val="21"/>
        </w:rPr>
        <w:t>资源进行全面</w:t>
      </w:r>
      <w:r>
        <w:rPr>
          <w:rFonts w:hint="eastAsia" w:ascii="宋体" w:hAnsi="宋体" w:eastAsia="宋体" w:cs="Times New Roman"/>
          <w:sz w:val="24"/>
          <w:szCs w:val="21"/>
          <w:lang w:val="en-US" w:eastAsia="zh-CN"/>
        </w:rPr>
        <w:t>了解</w:t>
      </w:r>
      <w:r>
        <w:rPr>
          <w:rFonts w:hint="eastAsia" w:ascii="宋体" w:hAnsi="宋体" w:eastAsia="宋体" w:cs="Times New Roman"/>
          <w:sz w:val="24"/>
          <w:szCs w:val="21"/>
        </w:rPr>
        <w:t>，掌握</w:t>
      </w:r>
      <w:r>
        <w:rPr>
          <w:rFonts w:hint="eastAsia" w:ascii="宋体" w:hAnsi="宋体" w:eastAsia="宋体" w:cs="Times New Roman"/>
          <w:sz w:val="24"/>
          <w:szCs w:val="21"/>
          <w:lang w:eastAsia="zh-CN"/>
        </w:rPr>
        <w:t>林地</w:t>
      </w:r>
      <w:r>
        <w:rPr>
          <w:rFonts w:hint="eastAsia" w:ascii="宋体" w:hAnsi="宋体" w:eastAsia="宋体" w:cs="Times New Roman"/>
          <w:sz w:val="24"/>
          <w:szCs w:val="21"/>
        </w:rPr>
        <w:t>类型、面积、分布及生态功能等基本情况。</w:t>
      </w:r>
    </w:p>
    <w:p w14:paraId="215D26F7">
      <w:pPr>
        <w:pageBreakBefore w:val="0"/>
        <w:widowControl w:val="0"/>
        <w:kinsoku/>
        <w:wordWrap/>
        <w:overflowPunct/>
        <w:topLinePunct w:val="0"/>
        <w:autoSpaceDE/>
        <w:autoSpaceDN/>
        <w:bidi w:val="0"/>
        <w:adjustRightInd/>
        <w:snapToGrid/>
        <w:spacing w:line="480" w:lineRule="atLeast"/>
        <w:ind w:firstLine="480" w:firstLineChars="200"/>
        <w:textAlignment w:val="auto"/>
        <w:rPr>
          <w:rFonts w:hint="eastAsia" w:ascii="宋体" w:hAnsi="宋体" w:eastAsia="宋体" w:cs="Times New Roman"/>
          <w:sz w:val="24"/>
          <w:szCs w:val="21"/>
        </w:rPr>
      </w:pPr>
      <w:r>
        <w:rPr>
          <w:rFonts w:hint="eastAsia" w:ascii="宋体" w:hAnsi="宋体" w:eastAsia="宋体" w:cs="Times New Roman"/>
          <w:sz w:val="24"/>
          <w:szCs w:val="21"/>
        </w:rPr>
        <w:t>2. 评估</w:t>
      </w:r>
      <w:r>
        <w:rPr>
          <w:rFonts w:hint="eastAsia" w:ascii="宋体" w:hAnsi="宋体" w:eastAsia="宋体" w:cs="Times New Roman"/>
          <w:sz w:val="24"/>
          <w:szCs w:val="21"/>
          <w:lang w:eastAsia="zh-CN"/>
        </w:rPr>
        <w:t>林地</w:t>
      </w:r>
      <w:r>
        <w:rPr>
          <w:rFonts w:hint="eastAsia" w:ascii="宋体" w:hAnsi="宋体" w:eastAsia="宋体" w:cs="Times New Roman"/>
          <w:sz w:val="24"/>
          <w:szCs w:val="21"/>
        </w:rPr>
        <w:t>使用价值：根据</w:t>
      </w:r>
      <w:r>
        <w:rPr>
          <w:rFonts w:hint="eastAsia" w:ascii="宋体" w:hAnsi="宋体" w:eastAsia="宋体" w:cs="Times New Roman"/>
          <w:sz w:val="24"/>
          <w:szCs w:val="21"/>
          <w:lang w:eastAsia="zh-CN"/>
        </w:rPr>
        <w:t>林地</w:t>
      </w:r>
      <w:r>
        <w:rPr>
          <w:rFonts w:hint="eastAsia" w:ascii="宋体" w:hAnsi="宋体" w:eastAsia="宋体" w:cs="Times New Roman"/>
          <w:sz w:val="24"/>
          <w:szCs w:val="21"/>
        </w:rPr>
        <w:t>的生态价值、经济价值和社会价值，对</w:t>
      </w:r>
      <w:r>
        <w:rPr>
          <w:rFonts w:hint="eastAsia" w:ascii="宋体" w:hAnsi="宋体" w:eastAsia="宋体" w:cs="Times New Roman"/>
          <w:sz w:val="24"/>
          <w:szCs w:val="21"/>
          <w:lang w:eastAsia="zh-CN"/>
        </w:rPr>
        <w:t>林地</w:t>
      </w:r>
      <w:r>
        <w:rPr>
          <w:rFonts w:hint="eastAsia" w:ascii="宋体" w:hAnsi="宋体" w:eastAsia="宋体" w:cs="Times New Roman"/>
          <w:sz w:val="24"/>
          <w:szCs w:val="21"/>
        </w:rPr>
        <w:t>使用价值进行科学评估。</w:t>
      </w:r>
    </w:p>
    <w:p w14:paraId="34C69EC8">
      <w:pPr>
        <w:pageBreakBefore w:val="0"/>
        <w:widowControl w:val="0"/>
        <w:kinsoku/>
        <w:wordWrap/>
        <w:overflowPunct/>
        <w:topLinePunct w:val="0"/>
        <w:autoSpaceDE/>
        <w:autoSpaceDN/>
        <w:bidi w:val="0"/>
        <w:adjustRightInd/>
        <w:snapToGrid/>
        <w:spacing w:line="480" w:lineRule="atLeast"/>
        <w:ind w:firstLine="482" w:firstLineChars="200"/>
        <w:textAlignment w:val="auto"/>
        <w:rPr>
          <w:rFonts w:hint="eastAsia" w:ascii="宋体" w:hAnsi="宋体" w:eastAsia="宋体" w:cs="Times New Roman"/>
          <w:b/>
          <w:bCs/>
          <w:sz w:val="24"/>
          <w:szCs w:val="21"/>
          <w:lang w:val="en-US" w:eastAsia="zh-CN"/>
        </w:rPr>
      </w:pPr>
      <w:r>
        <w:rPr>
          <w:rFonts w:hint="eastAsia" w:ascii="宋体" w:hAnsi="宋体" w:eastAsia="宋体" w:cs="Times New Roman"/>
          <w:b/>
          <w:bCs/>
          <w:sz w:val="24"/>
          <w:szCs w:val="21"/>
          <w:lang w:val="en-US" w:eastAsia="zh-CN"/>
        </w:rPr>
        <w:t>（二）编制项目使用林地可行性研究报告</w:t>
      </w:r>
    </w:p>
    <w:p w14:paraId="57F17B34">
      <w:pPr>
        <w:pageBreakBefore w:val="0"/>
        <w:widowControl w:val="0"/>
        <w:kinsoku/>
        <w:wordWrap/>
        <w:overflowPunct/>
        <w:topLinePunct w:val="0"/>
        <w:autoSpaceDE/>
        <w:autoSpaceDN/>
        <w:bidi w:val="0"/>
        <w:adjustRightInd/>
        <w:snapToGrid/>
        <w:spacing w:line="480" w:lineRule="atLeast"/>
        <w:ind w:firstLine="480" w:firstLineChars="200"/>
        <w:textAlignment w:val="auto"/>
        <w:rPr>
          <w:rFonts w:hint="eastAsia" w:ascii="宋体" w:hAnsi="宋体" w:eastAsia="宋体" w:cs="Times New Roman"/>
          <w:sz w:val="24"/>
          <w:szCs w:val="21"/>
        </w:rPr>
      </w:pPr>
      <w:r>
        <w:rPr>
          <w:rFonts w:hint="eastAsia" w:ascii="宋体" w:hAnsi="宋体" w:eastAsia="宋体" w:cs="Times New Roman"/>
          <w:sz w:val="24"/>
          <w:szCs w:val="21"/>
        </w:rPr>
        <w:t xml:space="preserve">1. </w:t>
      </w:r>
      <w:r>
        <w:rPr>
          <w:rFonts w:hint="eastAsia" w:ascii="宋体" w:hAnsi="宋体" w:eastAsia="宋体" w:cs="Times New Roman"/>
          <w:sz w:val="24"/>
          <w:szCs w:val="21"/>
          <w:lang w:val="en-US" w:eastAsia="zh-CN"/>
        </w:rPr>
        <w:t>确定项目用地范围</w:t>
      </w:r>
      <w:r>
        <w:rPr>
          <w:rFonts w:hint="eastAsia" w:ascii="宋体" w:hAnsi="宋体" w:eastAsia="宋体" w:cs="Times New Roman"/>
          <w:sz w:val="24"/>
          <w:szCs w:val="21"/>
        </w:rPr>
        <w:t>：</w:t>
      </w:r>
      <w:r>
        <w:rPr>
          <w:rFonts w:hint="eastAsia" w:ascii="宋体" w:hAnsi="宋体" w:eastAsia="宋体" w:cs="Times New Roman"/>
          <w:sz w:val="24"/>
          <w:szCs w:val="21"/>
          <w:lang w:val="en-US" w:eastAsia="zh-CN"/>
        </w:rPr>
        <w:t>岚皋县2025年城市分批次用地项目共涉及13个子项目的选址工作，为确保选址的科学性和合理性，进行了多方案的比选。在选址过程中，始终坚持尽量少使用林地、保护生态的原则，力求在保障城市建设需求的同时，最大限度地减少对生态环境的破坏。</w:t>
      </w:r>
    </w:p>
    <w:p w14:paraId="50F48A52">
      <w:pPr>
        <w:pageBreakBefore w:val="0"/>
        <w:widowControl w:val="0"/>
        <w:kinsoku/>
        <w:wordWrap/>
        <w:overflowPunct/>
        <w:topLinePunct w:val="0"/>
        <w:autoSpaceDE/>
        <w:autoSpaceDN/>
        <w:bidi w:val="0"/>
        <w:adjustRightInd/>
        <w:snapToGrid/>
        <w:spacing w:line="480" w:lineRule="atLeast"/>
        <w:ind w:firstLine="480" w:firstLineChars="200"/>
        <w:textAlignment w:val="auto"/>
        <w:rPr>
          <w:rFonts w:hint="eastAsia" w:ascii="宋体" w:hAnsi="宋体" w:eastAsia="宋体" w:cs="Times New Roman"/>
          <w:sz w:val="24"/>
          <w:szCs w:val="21"/>
        </w:rPr>
      </w:pPr>
      <w:r>
        <w:rPr>
          <w:rFonts w:hint="eastAsia" w:ascii="宋体" w:hAnsi="宋体" w:eastAsia="宋体" w:cs="Times New Roman"/>
          <w:sz w:val="24"/>
          <w:szCs w:val="21"/>
        </w:rPr>
        <w:t>2. 编制</w:t>
      </w:r>
      <w:r>
        <w:rPr>
          <w:rFonts w:hint="eastAsia" w:ascii="宋体" w:hAnsi="宋体" w:eastAsia="宋体" w:cs="Times New Roman"/>
          <w:sz w:val="24"/>
          <w:szCs w:val="21"/>
          <w:lang w:val="en-US" w:eastAsia="zh-CN"/>
        </w:rPr>
        <w:t>项目使用林地可行性研究报告</w:t>
      </w:r>
      <w:r>
        <w:rPr>
          <w:rFonts w:hint="eastAsia" w:ascii="宋体" w:hAnsi="宋体" w:eastAsia="宋体" w:cs="Times New Roman"/>
          <w:sz w:val="24"/>
          <w:szCs w:val="21"/>
        </w:rPr>
        <w:t>：结合岚皋县的城市规划、土地利用规划及生态保护规划，</w:t>
      </w:r>
      <w:r>
        <w:rPr>
          <w:rFonts w:hint="eastAsia" w:ascii="宋体" w:hAnsi="宋体" w:eastAsia="宋体" w:cs="Times New Roman"/>
          <w:sz w:val="24"/>
          <w:szCs w:val="21"/>
          <w:lang w:eastAsia="zh-CN"/>
        </w:rPr>
        <w:t>委托有相关资质的设计单位</w:t>
      </w:r>
      <w:r>
        <w:rPr>
          <w:rFonts w:hint="eastAsia" w:ascii="宋体" w:hAnsi="宋体" w:eastAsia="宋体" w:cs="Times New Roman"/>
          <w:sz w:val="24"/>
          <w:szCs w:val="21"/>
        </w:rPr>
        <w:t>编制</w:t>
      </w:r>
      <w:r>
        <w:rPr>
          <w:rFonts w:hint="eastAsia" w:ascii="宋体" w:hAnsi="宋体" w:eastAsia="宋体" w:cs="Times New Roman"/>
          <w:sz w:val="24"/>
          <w:szCs w:val="21"/>
          <w:lang w:val="en-US" w:eastAsia="zh-CN"/>
        </w:rPr>
        <w:t>项目使用林地可行性研究报告，</w:t>
      </w:r>
      <w:r>
        <w:rPr>
          <w:rFonts w:hint="eastAsia" w:ascii="宋体" w:hAnsi="宋体" w:eastAsia="宋体" w:cs="Times New Roman"/>
          <w:sz w:val="24"/>
          <w:szCs w:val="21"/>
        </w:rPr>
        <w:t>明确</w:t>
      </w:r>
      <w:r>
        <w:rPr>
          <w:rFonts w:hint="eastAsia" w:ascii="宋体" w:hAnsi="宋体" w:eastAsia="宋体" w:cs="Times New Roman"/>
          <w:sz w:val="24"/>
          <w:szCs w:val="21"/>
          <w:lang w:eastAsia="zh-CN"/>
        </w:rPr>
        <w:t>林地</w:t>
      </w:r>
      <w:r>
        <w:rPr>
          <w:rFonts w:hint="eastAsia" w:ascii="宋体" w:hAnsi="宋体" w:eastAsia="宋体" w:cs="Times New Roman"/>
          <w:sz w:val="24"/>
          <w:szCs w:val="21"/>
        </w:rPr>
        <w:t>使用的具体位置、面积及生态影响评估等。</w:t>
      </w:r>
    </w:p>
    <w:p w14:paraId="0DF91A96">
      <w:pPr>
        <w:pStyle w:val="6"/>
        <w:pageBreakBefore w:val="0"/>
        <w:widowControl w:val="0"/>
        <w:kinsoku/>
        <w:wordWrap/>
        <w:overflowPunct/>
        <w:topLinePunct w:val="0"/>
        <w:autoSpaceDE/>
        <w:autoSpaceDN/>
        <w:bidi w:val="0"/>
        <w:adjustRightInd/>
        <w:snapToGrid/>
        <w:spacing w:line="480" w:lineRule="atLeast"/>
        <w:ind w:firstLine="602" w:firstLineChars="200"/>
        <w:textAlignment w:val="auto"/>
        <w:rPr>
          <w:rFonts w:hint="eastAsia" w:ascii="宋体" w:hAnsi="宋体" w:eastAsia="宋体" w:cs="Times New Roman"/>
          <w:sz w:val="30"/>
          <w:szCs w:val="30"/>
          <w:lang w:val="en-US" w:eastAsia="zh-CN"/>
        </w:rPr>
      </w:pPr>
      <w:r>
        <w:rPr>
          <w:rFonts w:hint="eastAsia" w:ascii="宋体" w:hAnsi="宋体" w:eastAsia="宋体" w:cs="Times New Roman"/>
          <w:sz w:val="30"/>
          <w:szCs w:val="30"/>
          <w:lang w:val="en-US" w:eastAsia="zh-CN"/>
        </w:rPr>
        <w:t>三、工作流程与成果</w:t>
      </w:r>
    </w:p>
    <w:p w14:paraId="3F2BEB74">
      <w:pPr>
        <w:pageBreakBefore w:val="0"/>
        <w:widowControl w:val="0"/>
        <w:kinsoku/>
        <w:wordWrap/>
        <w:overflowPunct/>
        <w:topLinePunct w:val="0"/>
        <w:autoSpaceDE/>
        <w:autoSpaceDN/>
        <w:bidi w:val="0"/>
        <w:adjustRightInd/>
        <w:snapToGrid/>
        <w:spacing w:line="480" w:lineRule="atLeast"/>
        <w:ind w:firstLine="482" w:firstLineChars="200"/>
        <w:textAlignment w:val="auto"/>
        <w:rPr>
          <w:rFonts w:hint="eastAsia" w:ascii="宋体" w:hAnsi="宋体" w:eastAsia="宋体" w:cs="Times New Roman"/>
          <w:b/>
          <w:bCs/>
          <w:sz w:val="24"/>
          <w:szCs w:val="21"/>
          <w:lang w:val="en-US" w:eastAsia="zh-CN"/>
        </w:rPr>
      </w:pPr>
      <w:r>
        <w:rPr>
          <w:rFonts w:hint="eastAsia" w:ascii="宋体" w:hAnsi="宋体" w:eastAsia="宋体" w:cs="Times New Roman"/>
          <w:b/>
          <w:bCs/>
          <w:sz w:val="24"/>
          <w:szCs w:val="21"/>
          <w:lang w:val="en-US" w:eastAsia="zh-CN"/>
        </w:rPr>
        <w:t>（一）工作流程</w:t>
      </w:r>
    </w:p>
    <w:p w14:paraId="4CC4BC8B">
      <w:pPr>
        <w:pageBreakBefore w:val="0"/>
        <w:widowControl w:val="0"/>
        <w:kinsoku/>
        <w:wordWrap/>
        <w:overflowPunct/>
        <w:topLinePunct w:val="0"/>
        <w:autoSpaceDE/>
        <w:autoSpaceDN/>
        <w:bidi w:val="0"/>
        <w:adjustRightInd/>
        <w:snapToGrid/>
        <w:spacing w:line="480" w:lineRule="atLeast"/>
        <w:ind w:firstLine="480" w:firstLineChars="200"/>
        <w:textAlignment w:val="auto"/>
        <w:rPr>
          <w:rFonts w:hint="eastAsia" w:ascii="宋体" w:hAnsi="宋体" w:eastAsia="宋体" w:cs="Times New Roman"/>
          <w:sz w:val="24"/>
          <w:szCs w:val="21"/>
        </w:rPr>
      </w:pPr>
      <w:r>
        <w:rPr>
          <w:rFonts w:hint="eastAsia" w:ascii="宋体" w:hAnsi="宋体" w:eastAsia="宋体" w:cs="Times New Roman"/>
          <w:sz w:val="24"/>
          <w:szCs w:val="21"/>
          <w:lang w:val="en-US" w:eastAsia="zh-CN"/>
        </w:rPr>
        <w:t>1、</w:t>
      </w:r>
      <w:r>
        <w:rPr>
          <w:rFonts w:hint="eastAsia" w:ascii="宋体" w:hAnsi="宋体" w:eastAsia="宋体" w:cs="Times New Roman"/>
          <w:sz w:val="24"/>
          <w:szCs w:val="21"/>
        </w:rPr>
        <w:t>制定调查方案</w:t>
      </w:r>
    </w:p>
    <w:p w14:paraId="1DA92BE5">
      <w:pPr>
        <w:pageBreakBefore w:val="0"/>
        <w:widowControl w:val="0"/>
        <w:kinsoku/>
        <w:wordWrap/>
        <w:overflowPunct/>
        <w:topLinePunct w:val="0"/>
        <w:autoSpaceDE/>
        <w:autoSpaceDN/>
        <w:bidi w:val="0"/>
        <w:adjustRightInd/>
        <w:snapToGrid/>
        <w:spacing w:line="480" w:lineRule="atLeast"/>
        <w:ind w:firstLine="480" w:firstLineChars="200"/>
        <w:textAlignment w:val="auto"/>
        <w:rPr>
          <w:rFonts w:hint="eastAsia" w:ascii="宋体" w:hAnsi="宋体" w:eastAsia="宋体" w:cs="Times New Roman"/>
          <w:sz w:val="24"/>
          <w:szCs w:val="21"/>
        </w:rPr>
      </w:pPr>
      <w:r>
        <w:rPr>
          <w:rFonts w:hint="eastAsia" w:ascii="宋体" w:hAnsi="宋体" w:eastAsia="宋体" w:cs="Times New Roman"/>
          <w:sz w:val="24"/>
          <w:szCs w:val="21"/>
        </w:rPr>
        <w:t>首先制定本项目林地现状调查的工作大纲、工作方案、编制技术方案。二是组织项目组人员，项目组由森林资源调查、野生动物调查、野生植物调查、遥感测绘等多个专业技术人员组成。</w:t>
      </w:r>
    </w:p>
    <w:p w14:paraId="415A17FA">
      <w:pPr>
        <w:pageBreakBefore w:val="0"/>
        <w:widowControl w:val="0"/>
        <w:kinsoku/>
        <w:wordWrap/>
        <w:overflowPunct/>
        <w:topLinePunct w:val="0"/>
        <w:autoSpaceDE/>
        <w:autoSpaceDN/>
        <w:bidi w:val="0"/>
        <w:adjustRightInd/>
        <w:snapToGrid/>
        <w:spacing w:line="480" w:lineRule="atLeast"/>
        <w:ind w:firstLine="480" w:firstLineChars="200"/>
        <w:textAlignment w:val="auto"/>
        <w:rPr>
          <w:rFonts w:hint="eastAsia" w:ascii="宋体" w:hAnsi="宋体" w:eastAsia="宋体" w:cs="Times New Roman"/>
          <w:sz w:val="24"/>
          <w:szCs w:val="21"/>
        </w:rPr>
      </w:pPr>
      <w:r>
        <w:rPr>
          <w:rFonts w:hint="eastAsia" w:ascii="宋体" w:hAnsi="宋体" w:eastAsia="宋体" w:cs="Times New Roman"/>
          <w:sz w:val="24"/>
          <w:szCs w:val="21"/>
          <w:lang w:val="en-US" w:eastAsia="zh-CN"/>
        </w:rPr>
        <w:t>2、</w:t>
      </w:r>
      <w:r>
        <w:rPr>
          <w:rFonts w:hint="eastAsia" w:ascii="宋体" w:hAnsi="宋体" w:eastAsia="宋体" w:cs="Times New Roman"/>
          <w:sz w:val="24"/>
          <w:szCs w:val="21"/>
        </w:rPr>
        <w:t>收集资料和基础数据</w:t>
      </w:r>
    </w:p>
    <w:p w14:paraId="2315CA42">
      <w:pPr>
        <w:pageBreakBefore w:val="0"/>
        <w:widowControl w:val="0"/>
        <w:kinsoku/>
        <w:wordWrap/>
        <w:overflowPunct/>
        <w:topLinePunct w:val="0"/>
        <w:autoSpaceDE/>
        <w:autoSpaceDN/>
        <w:bidi w:val="0"/>
        <w:adjustRightInd/>
        <w:snapToGrid/>
        <w:spacing w:line="480" w:lineRule="atLeast"/>
        <w:ind w:firstLine="480" w:firstLineChars="200"/>
        <w:textAlignment w:val="auto"/>
        <w:rPr>
          <w:rFonts w:hint="eastAsia" w:ascii="宋体" w:hAnsi="宋体" w:eastAsia="宋体" w:cs="Times New Roman"/>
          <w:sz w:val="24"/>
          <w:szCs w:val="21"/>
        </w:rPr>
      </w:pPr>
      <w:r>
        <w:rPr>
          <w:rFonts w:hint="eastAsia" w:ascii="宋体" w:hAnsi="宋体" w:eastAsia="宋体" w:cs="Times New Roman"/>
          <w:sz w:val="24"/>
          <w:szCs w:val="21"/>
        </w:rPr>
        <w:t>一是收集</w:t>
      </w:r>
      <w:r>
        <w:rPr>
          <w:rFonts w:hint="eastAsia" w:ascii="宋体" w:hAnsi="宋体" w:eastAsia="宋体" w:cs="Times New Roman"/>
          <w:sz w:val="24"/>
          <w:szCs w:val="21"/>
          <w:lang w:eastAsia="zh-CN"/>
        </w:rPr>
        <w:t>岚皋县2021年林草生态综合监测成果数据库（2020年1月1日-2020年12月31日）</w:t>
      </w:r>
      <w:r>
        <w:rPr>
          <w:rFonts w:hint="eastAsia" w:ascii="宋体" w:hAnsi="宋体" w:eastAsia="宋体" w:cs="Times New Roman"/>
          <w:sz w:val="24"/>
          <w:szCs w:val="21"/>
        </w:rPr>
        <w:t>、</w:t>
      </w:r>
      <w:r>
        <w:rPr>
          <w:rFonts w:hint="eastAsia" w:ascii="宋体" w:hAnsi="宋体" w:eastAsia="宋体" w:cs="Times New Roman"/>
          <w:sz w:val="24"/>
          <w:szCs w:val="21"/>
          <w:lang w:eastAsia="zh-CN"/>
        </w:rPr>
        <w:t>岚皋县</w:t>
      </w:r>
      <w:r>
        <w:rPr>
          <w:rFonts w:hint="eastAsia" w:ascii="宋体" w:hAnsi="宋体" w:eastAsia="宋体" w:cs="Times New Roman"/>
          <w:sz w:val="24"/>
          <w:szCs w:val="21"/>
        </w:rPr>
        <w:t>2021年国家级公益林优化成果数据</w:t>
      </w:r>
      <w:r>
        <w:rPr>
          <w:rFonts w:hint="eastAsia" w:ascii="宋体" w:hAnsi="宋体" w:eastAsia="宋体" w:cs="Times New Roman"/>
          <w:sz w:val="24"/>
          <w:szCs w:val="21"/>
          <w:lang w:val="en-US" w:eastAsia="zh-CN"/>
        </w:rPr>
        <w:t>库、</w:t>
      </w:r>
      <w:r>
        <w:rPr>
          <w:rFonts w:hint="eastAsia" w:ascii="宋体" w:hAnsi="宋体" w:eastAsia="宋体" w:cs="Times New Roman"/>
          <w:sz w:val="24"/>
          <w:szCs w:val="21"/>
          <w:lang w:eastAsia="zh-CN"/>
        </w:rPr>
        <w:t>岚皋县</w:t>
      </w:r>
      <w:r>
        <w:rPr>
          <w:rFonts w:hint="eastAsia" w:ascii="宋体" w:hAnsi="宋体" w:eastAsia="宋体" w:cs="Times New Roman"/>
          <w:sz w:val="24"/>
          <w:szCs w:val="21"/>
        </w:rPr>
        <w:t>林地保护利用规划成果、项目立项批准文件和项目设计图纸等资料</w:t>
      </w:r>
      <w:r>
        <w:rPr>
          <w:rFonts w:hint="eastAsia" w:ascii="宋体" w:hAnsi="宋体" w:eastAsia="宋体" w:cs="Times New Roman"/>
          <w:sz w:val="24"/>
          <w:szCs w:val="21"/>
          <w:lang w:val="en-US" w:eastAsia="zh-CN"/>
        </w:rPr>
        <w:t>以及</w:t>
      </w:r>
      <w:r>
        <w:rPr>
          <w:rFonts w:hint="eastAsia" w:ascii="宋体" w:hAnsi="宋体" w:eastAsia="宋体" w:cs="Times New Roman"/>
          <w:sz w:val="24"/>
          <w:szCs w:val="21"/>
        </w:rPr>
        <w:t>项目区周边地区野生动植物资料、退耕还林资料</w:t>
      </w:r>
      <w:r>
        <w:rPr>
          <w:rFonts w:hint="eastAsia" w:ascii="宋体" w:hAnsi="宋体" w:eastAsia="宋体" w:cs="Times New Roman"/>
          <w:sz w:val="24"/>
          <w:szCs w:val="21"/>
          <w:lang w:eastAsia="zh-CN"/>
        </w:rPr>
        <w:t>、</w:t>
      </w:r>
      <w:r>
        <w:rPr>
          <w:rFonts w:hint="eastAsia" w:ascii="宋体" w:hAnsi="宋体" w:eastAsia="宋体" w:cs="Times New Roman"/>
          <w:sz w:val="24"/>
          <w:szCs w:val="21"/>
        </w:rPr>
        <w:t>国家公园、自然保护区、森林公园、湿地公园（重要湿地）、</w:t>
      </w:r>
      <w:r>
        <w:rPr>
          <w:rFonts w:hint="eastAsia" w:ascii="宋体" w:hAnsi="宋体" w:eastAsia="宋体" w:cs="Times New Roman"/>
          <w:sz w:val="24"/>
          <w:szCs w:val="21"/>
          <w:lang w:eastAsia="zh-CN"/>
        </w:rPr>
        <w:t>地质公园、风景名胜区、城市规划区、</w:t>
      </w:r>
      <w:r>
        <w:rPr>
          <w:rFonts w:hint="eastAsia" w:ascii="宋体" w:hAnsi="宋体" w:eastAsia="宋体" w:cs="Times New Roman"/>
          <w:sz w:val="24"/>
          <w:szCs w:val="21"/>
        </w:rPr>
        <w:t>水源保护区及古树名木建档资料、项目区地形图等相关资料。二是将工程设计图叠加到</w:t>
      </w:r>
      <w:r>
        <w:rPr>
          <w:rFonts w:hint="eastAsia" w:ascii="宋体" w:hAnsi="宋体" w:eastAsia="宋体" w:cs="Times New Roman"/>
          <w:sz w:val="24"/>
          <w:szCs w:val="21"/>
          <w:lang w:eastAsia="zh-CN"/>
        </w:rPr>
        <w:t>岚皋县2021年林草生态综合监测成果数据库（2020年1月1日-2020年12月31日）</w:t>
      </w:r>
      <w:r>
        <w:rPr>
          <w:rFonts w:hint="eastAsia" w:ascii="宋体" w:hAnsi="宋体" w:eastAsia="宋体" w:cs="Times New Roman"/>
          <w:sz w:val="24"/>
          <w:szCs w:val="21"/>
        </w:rPr>
        <w:t>上，进行小班预区划，注记地类、权属、森林类别等相关属性，形成小班预区划图，作为现地调查手图。最后准备外业调查用图、调查表等图表</w:t>
      </w:r>
      <w:r>
        <w:rPr>
          <w:rFonts w:hint="eastAsia" w:ascii="宋体" w:hAnsi="宋体" w:eastAsia="宋体" w:cs="Times New Roman"/>
          <w:sz w:val="24"/>
          <w:szCs w:val="21"/>
          <w:lang w:eastAsia="zh-CN"/>
        </w:rPr>
        <w:t>以及</w:t>
      </w:r>
      <w:r>
        <w:rPr>
          <w:rFonts w:hint="eastAsia" w:ascii="宋体" w:hAnsi="宋体" w:eastAsia="宋体" w:cs="Times New Roman"/>
          <w:sz w:val="24"/>
          <w:szCs w:val="21"/>
        </w:rPr>
        <w:t>平板电脑、GPS、围尺、测绳、罗盘</w:t>
      </w:r>
      <w:r>
        <w:rPr>
          <w:rFonts w:hint="eastAsia" w:ascii="宋体" w:hAnsi="宋体" w:eastAsia="宋体" w:cs="Times New Roman"/>
          <w:sz w:val="24"/>
          <w:szCs w:val="21"/>
          <w:lang w:eastAsia="zh-CN"/>
        </w:rPr>
        <w:t>等</w:t>
      </w:r>
      <w:r>
        <w:rPr>
          <w:rFonts w:hint="eastAsia" w:ascii="宋体" w:hAnsi="宋体" w:eastAsia="宋体" w:cs="Times New Roman"/>
          <w:sz w:val="24"/>
          <w:szCs w:val="21"/>
        </w:rPr>
        <w:t>森林资源调查设备。</w:t>
      </w:r>
    </w:p>
    <w:p w14:paraId="086C29F9">
      <w:pPr>
        <w:pageBreakBefore w:val="0"/>
        <w:widowControl w:val="0"/>
        <w:kinsoku/>
        <w:wordWrap/>
        <w:overflowPunct/>
        <w:topLinePunct w:val="0"/>
        <w:autoSpaceDE/>
        <w:autoSpaceDN/>
        <w:bidi w:val="0"/>
        <w:adjustRightInd/>
        <w:snapToGrid/>
        <w:spacing w:line="480" w:lineRule="atLeast"/>
        <w:ind w:firstLine="480" w:firstLineChars="200"/>
        <w:textAlignment w:val="auto"/>
        <w:rPr>
          <w:rFonts w:hint="eastAsia" w:ascii="宋体" w:hAnsi="宋体" w:eastAsia="宋体" w:cs="Times New Roman"/>
          <w:sz w:val="24"/>
          <w:szCs w:val="21"/>
        </w:rPr>
      </w:pPr>
      <w:r>
        <w:rPr>
          <w:rFonts w:hint="eastAsia" w:ascii="宋体" w:hAnsi="宋体" w:eastAsia="宋体" w:cs="Times New Roman"/>
          <w:sz w:val="24"/>
          <w:szCs w:val="21"/>
          <w:lang w:val="en-US" w:eastAsia="zh-CN"/>
        </w:rPr>
        <w:t>3、</w:t>
      </w:r>
      <w:r>
        <w:rPr>
          <w:rFonts w:hint="eastAsia" w:ascii="宋体" w:hAnsi="宋体" w:eastAsia="宋体" w:cs="Times New Roman"/>
          <w:sz w:val="24"/>
          <w:szCs w:val="21"/>
        </w:rPr>
        <w:t>技术培训</w:t>
      </w:r>
    </w:p>
    <w:p w14:paraId="7BF0B670">
      <w:pPr>
        <w:pageBreakBefore w:val="0"/>
        <w:widowControl w:val="0"/>
        <w:kinsoku/>
        <w:wordWrap/>
        <w:overflowPunct/>
        <w:topLinePunct w:val="0"/>
        <w:autoSpaceDE/>
        <w:autoSpaceDN/>
        <w:bidi w:val="0"/>
        <w:adjustRightInd/>
        <w:snapToGrid/>
        <w:spacing w:line="480" w:lineRule="atLeast"/>
        <w:ind w:firstLine="480" w:firstLineChars="200"/>
        <w:textAlignment w:val="auto"/>
        <w:rPr>
          <w:rFonts w:hint="eastAsia" w:ascii="宋体" w:hAnsi="宋体" w:eastAsia="宋体" w:cs="Times New Roman"/>
          <w:sz w:val="24"/>
          <w:szCs w:val="21"/>
        </w:rPr>
      </w:pPr>
      <w:r>
        <w:rPr>
          <w:rFonts w:hint="eastAsia" w:ascii="宋体" w:hAnsi="宋体" w:eastAsia="宋体" w:cs="Times New Roman"/>
          <w:sz w:val="24"/>
          <w:szCs w:val="21"/>
        </w:rPr>
        <w:t>组织参加调查的技术人员进行学习讨论了《工作方案》、《技术方案》、《建设项目</w:t>
      </w:r>
      <w:r>
        <w:rPr>
          <w:rFonts w:hint="eastAsia" w:ascii="宋体" w:hAnsi="宋体" w:eastAsia="宋体" w:cs="Times New Roman"/>
          <w:sz w:val="24"/>
          <w:szCs w:val="21"/>
          <w:lang w:eastAsia="zh-CN"/>
        </w:rPr>
        <w:t>使用林地</w:t>
      </w:r>
      <w:r>
        <w:rPr>
          <w:rFonts w:hint="eastAsia" w:ascii="宋体" w:hAnsi="宋体" w:eastAsia="宋体" w:cs="Times New Roman"/>
          <w:sz w:val="24"/>
          <w:szCs w:val="21"/>
        </w:rPr>
        <w:t>可行性报告编制技术规范》等，统一技术标准和调查办法。</w:t>
      </w:r>
    </w:p>
    <w:p w14:paraId="5A12AF86">
      <w:pPr>
        <w:pageBreakBefore w:val="0"/>
        <w:widowControl w:val="0"/>
        <w:kinsoku/>
        <w:wordWrap/>
        <w:overflowPunct/>
        <w:topLinePunct w:val="0"/>
        <w:autoSpaceDE/>
        <w:autoSpaceDN/>
        <w:bidi w:val="0"/>
        <w:adjustRightInd/>
        <w:snapToGrid/>
        <w:spacing w:line="480" w:lineRule="atLeast"/>
        <w:ind w:firstLine="480" w:firstLineChars="200"/>
        <w:textAlignment w:val="auto"/>
        <w:rPr>
          <w:rFonts w:hint="eastAsia" w:ascii="宋体" w:hAnsi="宋体" w:eastAsia="宋体" w:cs="Times New Roman"/>
          <w:sz w:val="24"/>
          <w:szCs w:val="21"/>
        </w:rPr>
      </w:pPr>
      <w:r>
        <w:rPr>
          <w:rFonts w:hint="eastAsia" w:ascii="宋体" w:hAnsi="宋体" w:eastAsia="宋体" w:cs="Times New Roman"/>
          <w:sz w:val="24"/>
          <w:szCs w:val="21"/>
          <w:lang w:val="en-US" w:eastAsia="zh-CN"/>
        </w:rPr>
        <w:t>2、</w:t>
      </w:r>
      <w:r>
        <w:rPr>
          <w:rFonts w:hint="eastAsia" w:ascii="宋体" w:hAnsi="宋体" w:eastAsia="宋体" w:cs="Times New Roman"/>
          <w:sz w:val="24"/>
          <w:szCs w:val="21"/>
        </w:rPr>
        <w:t>调查技术方法</w:t>
      </w:r>
    </w:p>
    <w:p w14:paraId="556F7853">
      <w:pPr>
        <w:pageBreakBefore w:val="0"/>
        <w:widowControl w:val="0"/>
        <w:kinsoku/>
        <w:wordWrap/>
        <w:overflowPunct/>
        <w:topLinePunct w:val="0"/>
        <w:autoSpaceDE/>
        <w:autoSpaceDN/>
        <w:bidi w:val="0"/>
        <w:adjustRightInd/>
        <w:snapToGrid/>
        <w:spacing w:line="480" w:lineRule="atLeast"/>
        <w:ind w:firstLine="480" w:firstLineChars="200"/>
        <w:textAlignment w:val="auto"/>
        <w:rPr>
          <w:rFonts w:hint="eastAsia" w:ascii="宋体" w:hAnsi="宋体" w:eastAsia="宋体" w:cs="Times New Roman"/>
          <w:sz w:val="24"/>
          <w:szCs w:val="21"/>
        </w:rPr>
      </w:pPr>
      <w:r>
        <w:rPr>
          <w:rFonts w:hint="eastAsia" w:ascii="宋体" w:hAnsi="宋体" w:eastAsia="宋体" w:cs="Times New Roman"/>
          <w:sz w:val="24"/>
          <w:szCs w:val="21"/>
        </w:rPr>
        <w:t>①区划方法</w:t>
      </w:r>
    </w:p>
    <w:p w14:paraId="24954C75">
      <w:pPr>
        <w:pageBreakBefore w:val="0"/>
        <w:widowControl w:val="0"/>
        <w:kinsoku/>
        <w:wordWrap/>
        <w:overflowPunct/>
        <w:topLinePunct w:val="0"/>
        <w:autoSpaceDE/>
        <w:autoSpaceDN/>
        <w:bidi w:val="0"/>
        <w:adjustRightInd/>
        <w:snapToGrid/>
        <w:spacing w:line="480" w:lineRule="atLeast"/>
        <w:ind w:firstLine="480" w:firstLineChars="200"/>
        <w:textAlignment w:val="auto"/>
        <w:rPr>
          <w:rFonts w:hint="eastAsia" w:ascii="宋体" w:hAnsi="宋体" w:eastAsia="宋体" w:cs="Times New Roman"/>
          <w:sz w:val="24"/>
          <w:szCs w:val="21"/>
        </w:rPr>
      </w:pPr>
      <w:r>
        <w:rPr>
          <w:rFonts w:hint="eastAsia" w:ascii="宋体" w:hAnsi="宋体" w:eastAsia="宋体" w:cs="Times New Roman"/>
          <w:sz w:val="24"/>
          <w:szCs w:val="21"/>
          <w:lang w:eastAsia="zh-CN"/>
        </w:rPr>
        <w:t>使用林地</w:t>
      </w:r>
      <w:r>
        <w:rPr>
          <w:rFonts w:hint="eastAsia" w:ascii="宋体" w:hAnsi="宋体" w:eastAsia="宋体" w:cs="Times New Roman"/>
          <w:sz w:val="24"/>
          <w:szCs w:val="21"/>
        </w:rPr>
        <w:t>区划采用空间叠加分析的方法，将建设项目使用土地范围界线以及坐标控制点叠加到</w:t>
      </w:r>
      <w:r>
        <w:rPr>
          <w:rFonts w:hint="eastAsia" w:ascii="宋体" w:hAnsi="宋体" w:eastAsia="宋体" w:cs="Times New Roman"/>
          <w:sz w:val="24"/>
          <w:szCs w:val="21"/>
          <w:lang w:eastAsia="zh-CN"/>
        </w:rPr>
        <w:t>林草生态综合监测成果数据库</w:t>
      </w:r>
      <w:r>
        <w:rPr>
          <w:rFonts w:hint="eastAsia" w:ascii="宋体" w:hAnsi="宋体" w:eastAsia="宋体" w:cs="Times New Roman"/>
          <w:sz w:val="24"/>
          <w:szCs w:val="21"/>
        </w:rPr>
        <w:t>上，形成项目</w:t>
      </w:r>
      <w:r>
        <w:rPr>
          <w:rFonts w:hint="eastAsia" w:ascii="宋体" w:hAnsi="宋体" w:eastAsia="宋体" w:cs="Times New Roman"/>
          <w:sz w:val="24"/>
          <w:szCs w:val="21"/>
          <w:lang w:eastAsia="zh-CN"/>
        </w:rPr>
        <w:t>使用林地</w:t>
      </w:r>
      <w:r>
        <w:rPr>
          <w:rFonts w:hint="eastAsia" w:ascii="宋体" w:hAnsi="宋体" w:eastAsia="宋体" w:cs="Times New Roman"/>
          <w:sz w:val="24"/>
          <w:szCs w:val="21"/>
        </w:rPr>
        <w:t>的范围和</w:t>
      </w:r>
      <w:r>
        <w:rPr>
          <w:rFonts w:hint="eastAsia" w:ascii="宋体" w:hAnsi="宋体" w:eastAsia="宋体" w:cs="Times New Roman"/>
          <w:sz w:val="24"/>
          <w:szCs w:val="21"/>
          <w:lang w:eastAsia="zh-CN"/>
        </w:rPr>
        <w:t>使用林地</w:t>
      </w:r>
      <w:r>
        <w:rPr>
          <w:rFonts w:hint="eastAsia" w:ascii="宋体" w:hAnsi="宋体" w:eastAsia="宋体" w:cs="Times New Roman"/>
          <w:sz w:val="24"/>
          <w:szCs w:val="21"/>
        </w:rPr>
        <w:t>地块界线，按顺序编号，并抄录</w:t>
      </w:r>
      <w:r>
        <w:rPr>
          <w:rFonts w:hint="eastAsia" w:ascii="宋体" w:hAnsi="宋体" w:eastAsia="宋体" w:cs="Times New Roman"/>
          <w:sz w:val="24"/>
          <w:szCs w:val="21"/>
          <w:lang w:eastAsia="zh-CN"/>
        </w:rPr>
        <w:t>林草生态综合监测成果数据库</w:t>
      </w:r>
      <w:r>
        <w:rPr>
          <w:rFonts w:hint="eastAsia" w:ascii="宋体" w:hAnsi="宋体" w:eastAsia="宋体" w:cs="Times New Roman"/>
          <w:sz w:val="24"/>
          <w:szCs w:val="21"/>
        </w:rPr>
        <w:t>原小班号。</w:t>
      </w:r>
      <w:r>
        <w:rPr>
          <w:rFonts w:hint="eastAsia" w:ascii="宋体" w:hAnsi="宋体" w:eastAsia="宋体" w:cs="Times New Roman"/>
          <w:sz w:val="24"/>
          <w:szCs w:val="21"/>
          <w:lang w:eastAsia="zh-CN"/>
        </w:rPr>
        <w:t>林地</w:t>
      </w:r>
      <w:r>
        <w:rPr>
          <w:rFonts w:hint="eastAsia" w:ascii="宋体" w:hAnsi="宋体" w:eastAsia="宋体" w:cs="Times New Roman"/>
          <w:sz w:val="24"/>
          <w:szCs w:val="21"/>
        </w:rPr>
        <w:t>小班区划采用乡镇－村－小班三级区划，将项目</w:t>
      </w:r>
      <w:r>
        <w:rPr>
          <w:rFonts w:hint="eastAsia" w:ascii="宋体" w:hAnsi="宋体" w:eastAsia="宋体" w:cs="Times New Roman"/>
          <w:sz w:val="24"/>
          <w:szCs w:val="21"/>
          <w:lang w:eastAsia="zh-CN"/>
        </w:rPr>
        <w:t>使用林地</w:t>
      </w:r>
      <w:r>
        <w:rPr>
          <w:rFonts w:hint="eastAsia" w:ascii="宋体" w:hAnsi="宋体" w:eastAsia="宋体" w:cs="Times New Roman"/>
          <w:sz w:val="24"/>
          <w:szCs w:val="21"/>
        </w:rPr>
        <w:t>分地类、分权属按小班区划勾绘。</w:t>
      </w:r>
    </w:p>
    <w:p w14:paraId="5249BC57">
      <w:pPr>
        <w:pageBreakBefore w:val="0"/>
        <w:widowControl w:val="0"/>
        <w:kinsoku/>
        <w:wordWrap/>
        <w:overflowPunct/>
        <w:topLinePunct w:val="0"/>
        <w:autoSpaceDE/>
        <w:autoSpaceDN/>
        <w:bidi w:val="0"/>
        <w:adjustRightInd/>
        <w:snapToGrid/>
        <w:spacing w:line="480" w:lineRule="atLeast"/>
        <w:ind w:firstLine="480" w:firstLineChars="200"/>
        <w:textAlignment w:val="auto"/>
        <w:rPr>
          <w:rFonts w:hint="eastAsia" w:ascii="宋体" w:hAnsi="宋体" w:eastAsia="宋体" w:cs="Times New Roman"/>
          <w:sz w:val="24"/>
          <w:szCs w:val="21"/>
        </w:rPr>
      </w:pPr>
      <w:r>
        <w:rPr>
          <w:rFonts w:hint="eastAsia" w:ascii="宋体" w:hAnsi="宋体" w:eastAsia="宋体" w:cs="Times New Roman"/>
          <w:sz w:val="24"/>
          <w:szCs w:val="21"/>
        </w:rPr>
        <w:t>②主要属性因子确定方法</w:t>
      </w:r>
    </w:p>
    <w:p w14:paraId="1C7078A3">
      <w:pPr>
        <w:pageBreakBefore w:val="0"/>
        <w:widowControl w:val="0"/>
        <w:kinsoku/>
        <w:wordWrap/>
        <w:overflowPunct/>
        <w:topLinePunct w:val="0"/>
        <w:autoSpaceDE/>
        <w:autoSpaceDN/>
        <w:bidi w:val="0"/>
        <w:adjustRightInd/>
        <w:snapToGrid/>
        <w:spacing w:line="480" w:lineRule="atLeast"/>
        <w:ind w:firstLine="480" w:firstLineChars="200"/>
        <w:textAlignment w:val="auto"/>
        <w:rPr>
          <w:rFonts w:hint="eastAsia" w:ascii="宋体" w:hAnsi="宋体" w:eastAsia="宋体" w:cs="Times New Roman"/>
          <w:sz w:val="24"/>
          <w:szCs w:val="21"/>
          <w:lang w:val="en-US"/>
        </w:rPr>
      </w:pPr>
      <w:r>
        <w:rPr>
          <w:rFonts w:hint="eastAsia" w:ascii="宋体" w:hAnsi="宋体" w:eastAsia="宋体" w:cs="Times New Roman"/>
          <w:sz w:val="24"/>
          <w:szCs w:val="21"/>
          <w:lang w:eastAsia="zh-CN"/>
        </w:rPr>
        <w:t>使用林地</w:t>
      </w:r>
      <w:r>
        <w:rPr>
          <w:rFonts w:hint="eastAsia" w:ascii="宋体" w:hAnsi="宋体" w:eastAsia="宋体" w:cs="Times New Roman"/>
          <w:sz w:val="24"/>
          <w:szCs w:val="21"/>
        </w:rPr>
        <w:t>地块主要属性因子包括地类、权属、林种、起源、森林类别、林地保护等级等</w:t>
      </w:r>
      <w:r>
        <w:rPr>
          <w:rFonts w:hint="eastAsia" w:ascii="宋体" w:hAnsi="宋体" w:eastAsia="宋体" w:cs="Times New Roman"/>
          <w:sz w:val="24"/>
          <w:szCs w:val="21"/>
          <w:lang w:eastAsia="zh-CN"/>
        </w:rPr>
        <w:t>。</w:t>
      </w:r>
      <w:r>
        <w:rPr>
          <w:rFonts w:hint="eastAsia" w:ascii="宋体" w:hAnsi="宋体" w:eastAsia="宋体" w:cs="Times New Roman"/>
          <w:sz w:val="24"/>
          <w:szCs w:val="21"/>
        </w:rPr>
        <w:t>地类、权属、林种、起源</w:t>
      </w:r>
      <w:r>
        <w:rPr>
          <w:rFonts w:hint="eastAsia" w:ascii="宋体" w:hAnsi="宋体" w:eastAsia="宋体" w:cs="Times New Roman"/>
          <w:sz w:val="24"/>
          <w:szCs w:val="21"/>
          <w:lang w:val="en-US" w:eastAsia="zh-CN"/>
        </w:rPr>
        <w:t>等</w:t>
      </w:r>
      <w:r>
        <w:rPr>
          <w:rFonts w:hint="eastAsia" w:ascii="宋体" w:hAnsi="宋体" w:eastAsia="宋体" w:cs="Times New Roman"/>
          <w:sz w:val="24"/>
          <w:szCs w:val="21"/>
        </w:rPr>
        <w:t>原则上直接依据</w:t>
      </w:r>
      <w:r>
        <w:rPr>
          <w:rFonts w:hint="eastAsia" w:ascii="宋体" w:hAnsi="宋体" w:eastAsia="宋体" w:cs="Times New Roman"/>
          <w:sz w:val="24"/>
          <w:szCs w:val="21"/>
          <w:lang w:eastAsia="zh-CN"/>
        </w:rPr>
        <w:t>林草生态综合监测成果数据库</w:t>
      </w:r>
      <w:r>
        <w:rPr>
          <w:rFonts w:hint="eastAsia" w:ascii="宋体" w:hAnsi="宋体" w:eastAsia="宋体" w:cs="Times New Roman"/>
          <w:sz w:val="24"/>
          <w:szCs w:val="21"/>
        </w:rPr>
        <w:t>确定，使其与</w:t>
      </w:r>
      <w:r>
        <w:rPr>
          <w:rFonts w:hint="eastAsia" w:ascii="宋体" w:hAnsi="宋体" w:eastAsia="宋体" w:cs="Times New Roman"/>
          <w:sz w:val="24"/>
          <w:szCs w:val="21"/>
          <w:lang w:eastAsia="zh-CN"/>
        </w:rPr>
        <w:t>林草生态综合监测成果数据库</w:t>
      </w:r>
      <w:r>
        <w:rPr>
          <w:rFonts w:hint="eastAsia" w:ascii="宋体" w:hAnsi="宋体" w:eastAsia="宋体" w:cs="Times New Roman"/>
          <w:sz w:val="24"/>
          <w:szCs w:val="21"/>
        </w:rPr>
        <w:t>属性保持一致。</w:t>
      </w:r>
      <w:r>
        <w:rPr>
          <w:rFonts w:hint="eastAsia" w:ascii="宋体" w:hAnsi="宋体" w:eastAsia="宋体" w:cs="Times New Roman"/>
          <w:sz w:val="24"/>
          <w:szCs w:val="21"/>
          <w:lang w:val="en-US" w:eastAsia="zh-CN"/>
        </w:rPr>
        <w:t>森林类别、保护等级依据</w:t>
      </w:r>
      <w:r>
        <w:rPr>
          <w:rFonts w:hint="eastAsia" w:ascii="宋体" w:hAnsi="宋体" w:eastAsia="宋体" w:cs="Times New Roman"/>
          <w:sz w:val="24"/>
          <w:szCs w:val="21"/>
          <w:lang w:eastAsia="zh-CN"/>
        </w:rPr>
        <w:t>岚皋县</w:t>
      </w:r>
      <w:r>
        <w:rPr>
          <w:rFonts w:hint="eastAsia" w:ascii="宋体" w:hAnsi="宋体" w:eastAsia="宋体" w:cs="Times New Roman"/>
          <w:sz w:val="24"/>
          <w:szCs w:val="21"/>
        </w:rPr>
        <w:t>2021年国家级公益林优化成果数据</w:t>
      </w:r>
      <w:r>
        <w:rPr>
          <w:rFonts w:hint="eastAsia" w:ascii="宋体" w:hAnsi="宋体" w:eastAsia="宋体" w:cs="Times New Roman"/>
          <w:sz w:val="24"/>
          <w:szCs w:val="21"/>
          <w:lang w:val="en-US" w:eastAsia="zh-CN"/>
        </w:rPr>
        <w:t>库确定。</w:t>
      </w:r>
    </w:p>
    <w:p w14:paraId="1115A5E7">
      <w:pPr>
        <w:pageBreakBefore w:val="0"/>
        <w:widowControl w:val="0"/>
        <w:kinsoku/>
        <w:wordWrap/>
        <w:overflowPunct/>
        <w:topLinePunct w:val="0"/>
        <w:autoSpaceDE/>
        <w:autoSpaceDN/>
        <w:bidi w:val="0"/>
        <w:adjustRightInd/>
        <w:snapToGrid/>
        <w:spacing w:line="480" w:lineRule="atLeast"/>
        <w:ind w:firstLine="480" w:firstLineChars="200"/>
        <w:textAlignment w:val="auto"/>
        <w:rPr>
          <w:rFonts w:hint="eastAsia" w:ascii="宋体" w:hAnsi="宋体" w:eastAsia="宋体" w:cs="Times New Roman"/>
          <w:sz w:val="24"/>
          <w:szCs w:val="21"/>
        </w:rPr>
      </w:pPr>
      <w:r>
        <w:rPr>
          <w:rFonts w:hint="eastAsia" w:ascii="宋体" w:hAnsi="宋体" w:eastAsia="宋体" w:cs="Times New Roman"/>
          <w:sz w:val="24"/>
          <w:szCs w:val="21"/>
        </w:rPr>
        <w:t>出现</w:t>
      </w:r>
      <w:r>
        <w:rPr>
          <w:rFonts w:hint="eastAsia" w:ascii="宋体" w:hAnsi="宋体" w:eastAsia="宋体" w:cs="Times New Roman"/>
          <w:sz w:val="24"/>
          <w:szCs w:val="21"/>
          <w:lang w:eastAsia="zh-CN"/>
        </w:rPr>
        <w:t>林草生态综合监测成果数据库</w:t>
      </w:r>
      <w:r>
        <w:rPr>
          <w:rFonts w:hint="eastAsia" w:ascii="宋体" w:hAnsi="宋体" w:eastAsia="宋体" w:cs="Times New Roman"/>
          <w:sz w:val="24"/>
          <w:szCs w:val="21"/>
        </w:rPr>
        <w:t>中主要属性因子与现地不一致情况时，在不改变</w:t>
      </w:r>
      <w:r>
        <w:rPr>
          <w:rFonts w:hint="eastAsia" w:ascii="宋体" w:hAnsi="宋体" w:eastAsia="宋体" w:cs="Times New Roman"/>
          <w:sz w:val="24"/>
          <w:szCs w:val="21"/>
          <w:lang w:eastAsia="zh-CN"/>
        </w:rPr>
        <w:t>林草生态综合监测成果数据库</w:t>
      </w:r>
      <w:r>
        <w:rPr>
          <w:rFonts w:hint="eastAsia" w:ascii="宋体" w:hAnsi="宋体" w:eastAsia="宋体" w:cs="Times New Roman"/>
          <w:sz w:val="24"/>
          <w:szCs w:val="21"/>
        </w:rPr>
        <w:t>小班界线的前提下，进行对比分析,以实地调查林地属性为准。地类按照《森林资源规划设计调查技术规程》进行现地调查，结合</w:t>
      </w:r>
      <w:r>
        <w:rPr>
          <w:rFonts w:hint="eastAsia" w:ascii="宋体" w:hAnsi="宋体" w:eastAsia="宋体" w:cs="Times New Roman"/>
          <w:sz w:val="24"/>
          <w:szCs w:val="21"/>
          <w:lang w:eastAsia="zh-CN"/>
        </w:rPr>
        <w:t>林草生态综合监测成果数据库、岚皋县</w:t>
      </w:r>
      <w:r>
        <w:rPr>
          <w:rFonts w:hint="eastAsia" w:ascii="宋体" w:hAnsi="宋体" w:eastAsia="宋体" w:cs="Times New Roman"/>
          <w:sz w:val="24"/>
          <w:szCs w:val="21"/>
        </w:rPr>
        <w:t>2021年国家级公益林优化成果数据</w:t>
      </w:r>
      <w:r>
        <w:rPr>
          <w:rFonts w:hint="eastAsia" w:ascii="宋体" w:hAnsi="宋体" w:eastAsia="宋体" w:cs="Times New Roman"/>
          <w:sz w:val="24"/>
          <w:szCs w:val="21"/>
          <w:lang w:val="en-US" w:eastAsia="zh-CN"/>
        </w:rPr>
        <w:t>库</w:t>
      </w:r>
      <w:r>
        <w:rPr>
          <w:rFonts w:hint="eastAsia" w:ascii="宋体" w:hAnsi="宋体" w:eastAsia="宋体" w:cs="Times New Roman"/>
          <w:sz w:val="24"/>
          <w:szCs w:val="21"/>
        </w:rPr>
        <w:t>进行确定。</w:t>
      </w:r>
    </w:p>
    <w:p w14:paraId="13EFD038">
      <w:pPr>
        <w:pageBreakBefore w:val="0"/>
        <w:widowControl w:val="0"/>
        <w:kinsoku/>
        <w:wordWrap/>
        <w:overflowPunct/>
        <w:topLinePunct w:val="0"/>
        <w:autoSpaceDE/>
        <w:autoSpaceDN/>
        <w:bidi w:val="0"/>
        <w:adjustRightInd/>
        <w:snapToGrid/>
        <w:spacing w:line="480" w:lineRule="atLeast"/>
        <w:ind w:firstLine="480" w:firstLineChars="200"/>
        <w:textAlignment w:val="auto"/>
        <w:rPr>
          <w:rFonts w:hint="eastAsia" w:ascii="宋体" w:hAnsi="宋体" w:eastAsia="宋体" w:cs="Times New Roman"/>
          <w:sz w:val="24"/>
          <w:szCs w:val="21"/>
        </w:rPr>
      </w:pPr>
      <w:r>
        <w:rPr>
          <w:rFonts w:hint="eastAsia" w:ascii="宋体" w:hAnsi="宋体" w:eastAsia="宋体" w:cs="Times New Roman"/>
          <w:sz w:val="24"/>
          <w:szCs w:val="21"/>
        </w:rPr>
        <w:t>③其他属性因子调查</w:t>
      </w:r>
    </w:p>
    <w:p w14:paraId="0B494F6A">
      <w:pPr>
        <w:pageBreakBefore w:val="0"/>
        <w:widowControl w:val="0"/>
        <w:kinsoku/>
        <w:wordWrap/>
        <w:overflowPunct/>
        <w:topLinePunct w:val="0"/>
        <w:autoSpaceDE/>
        <w:autoSpaceDN/>
        <w:bidi w:val="0"/>
        <w:adjustRightInd/>
        <w:snapToGrid/>
        <w:spacing w:line="480" w:lineRule="atLeast"/>
        <w:ind w:firstLine="480" w:firstLineChars="200"/>
        <w:textAlignment w:val="auto"/>
        <w:rPr>
          <w:rFonts w:hint="eastAsia" w:ascii="宋体" w:hAnsi="宋体" w:eastAsia="宋体" w:cs="Times New Roman"/>
          <w:sz w:val="24"/>
          <w:szCs w:val="21"/>
        </w:rPr>
      </w:pPr>
      <w:r>
        <w:rPr>
          <w:rFonts w:hint="eastAsia" w:ascii="宋体" w:hAnsi="宋体" w:eastAsia="宋体" w:cs="Times New Roman"/>
          <w:sz w:val="24"/>
          <w:szCs w:val="21"/>
        </w:rPr>
        <w:t>通过实地调查填写，调查优势树种（组）、平均树高、覆盖度等。乔木林地</w:t>
      </w:r>
      <w:r>
        <w:rPr>
          <w:rFonts w:hint="eastAsia" w:ascii="宋体" w:hAnsi="宋体" w:eastAsia="宋体" w:cs="Times New Roman"/>
          <w:sz w:val="24"/>
          <w:szCs w:val="21"/>
          <w:lang w:eastAsia="zh-CN"/>
        </w:rPr>
        <w:t>、</w:t>
      </w:r>
      <w:r>
        <w:rPr>
          <w:rFonts w:hint="eastAsia" w:ascii="宋体" w:hAnsi="宋体" w:eastAsia="宋体" w:cs="Times New Roman"/>
          <w:sz w:val="24"/>
          <w:szCs w:val="21"/>
          <w:lang w:val="en-US" w:eastAsia="zh-CN"/>
        </w:rPr>
        <w:t>疏林地</w:t>
      </w:r>
      <w:r>
        <w:rPr>
          <w:rFonts w:hint="eastAsia" w:ascii="宋体" w:hAnsi="宋体" w:eastAsia="宋体" w:cs="Times New Roman"/>
          <w:sz w:val="24"/>
          <w:szCs w:val="21"/>
        </w:rPr>
        <w:t>，增加龄组、平均胸径、郁闭度、活立木每公顷蓄积等调查因子，活立木每公顷蓄积调查采用标准地法调查，调查方法参照《森林资源规划设计调查技术规程》执行。蓄积单位为立方米，保留整数。</w:t>
      </w:r>
    </w:p>
    <w:p w14:paraId="27B12C35">
      <w:pPr>
        <w:pageBreakBefore w:val="0"/>
        <w:widowControl w:val="0"/>
        <w:kinsoku/>
        <w:wordWrap/>
        <w:overflowPunct/>
        <w:topLinePunct w:val="0"/>
        <w:autoSpaceDE/>
        <w:autoSpaceDN/>
        <w:bidi w:val="0"/>
        <w:adjustRightInd/>
        <w:snapToGrid/>
        <w:spacing w:line="480" w:lineRule="atLeast"/>
        <w:ind w:firstLine="480" w:firstLineChars="200"/>
        <w:textAlignment w:val="auto"/>
        <w:rPr>
          <w:rFonts w:hint="eastAsia" w:ascii="宋体" w:hAnsi="宋体" w:eastAsia="宋体" w:cs="Times New Roman"/>
          <w:sz w:val="24"/>
          <w:szCs w:val="21"/>
        </w:rPr>
      </w:pPr>
      <w:r>
        <w:rPr>
          <w:rFonts w:hint="eastAsia" w:ascii="宋体" w:hAnsi="宋体" w:eastAsia="宋体" w:cs="Times New Roman"/>
          <w:sz w:val="24"/>
          <w:szCs w:val="21"/>
        </w:rPr>
        <w:t>④面积测算</w:t>
      </w:r>
    </w:p>
    <w:p w14:paraId="3B1040E4">
      <w:pPr>
        <w:pageBreakBefore w:val="0"/>
        <w:widowControl w:val="0"/>
        <w:kinsoku/>
        <w:wordWrap/>
        <w:overflowPunct/>
        <w:topLinePunct w:val="0"/>
        <w:autoSpaceDE/>
        <w:autoSpaceDN/>
        <w:bidi w:val="0"/>
        <w:adjustRightInd/>
        <w:snapToGrid/>
        <w:spacing w:line="480" w:lineRule="atLeast"/>
        <w:ind w:firstLine="480" w:firstLineChars="200"/>
        <w:textAlignment w:val="auto"/>
        <w:rPr>
          <w:rFonts w:hint="eastAsia" w:ascii="宋体" w:hAnsi="宋体" w:eastAsia="宋体" w:cs="Times New Roman"/>
          <w:sz w:val="24"/>
          <w:szCs w:val="21"/>
        </w:rPr>
      </w:pPr>
      <w:r>
        <w:rPr>
          <w:rFonts w:hint="eastAsia" w:ascii="宋体" w:hAnsi="宋体" w:eastAsia="宋体" w:cs="Times New Roman"/>
          <w:sz w:val="24"/>
          <w:szCs w:val="21"/>
        </w:rPr>
        <w:t>在进行小班面积计算时，采用地理信息系统技术（GIS）将地形图、卫星影像图、外业调查手图以及控制点坐标通过空间配准后进行叠加处理，使所有的图形资料处于同一个投影带上的同一坐标位置（面积求算采用2000国家大地坐标，高斯3度带投影，中央经线108度），然后通过计算机拓扑技术自动求算每个小班面积，之后按统计单位分地类逐级进行汇总，得出项目区各类土地面积统计结果。面积计算单位为公顷，保留4位小数。</w:t>
      </w:r>
    </w:p>
    <w:p w14:paraId="5DE85A1F">
      <w:pPr>
        <w:pageBreakBefore w:val="0"/>
        <w:widowControl w:val="0"/>
        <w:kinsoku/>
        <w:wordWrap/>
        <w:overflowPunct/>
        <w:topLinePunct w:val="0"/>
        <w:autoSpaceDE/>
        <w:autoSpaceDN/>
        <w:bidi w:val="0"/>
        <w:adjustRightInd/>
        <w:snapToGrid/>
        <w:spacing w:line="480" w:lineRule="atLeast"/>
        <w:ind w:firstLine="480" w:firstLineChars="200"/>
        <w:textAlignment w:val="auto"/>
        <w:rPr>
          <w:rFonts w:hint="eastAsia" w:ascii="宋体" w:hAnsi="宋体" w:eastAsia="宋体" w:cs="Times New Roman"/>
          <w:sz w:val="24"/>
          <w:szCs w:val="21"/>
        </w:rPr>
      </w:pPr>
      <w:r>
        <w:rPr>
          <w:rFonts w:hint="eastAsia" w:ascii="宋体" w:hAnsi="宋体" w:eastAsia="宋体" w:cs="Times New Roman"/>
          <w:sz w:val="24"/>
          <w:szCs w:val="21"/>
        </w:rPr>
        <w:t>⑤图件制作</w:t>
      </w:r>
    </w:p>
    <w:p w14:paraId="16BBDFE0">
      <w:pPr>
        <w:pageBreakBefore w:val="0"/>
        <w:widowControl w:val="0"/>
        <w:kinsoku/>
        <w:wordWrap/>
        <w:overflowPunct/>
        <w:topLinePunct w:val="0"/>
        <w:autoSpaceDE/>
        <w:autoSpaceDN/>
        <w:bidi w:val="0"/>
        <w:adjustRightInd/>
        <w:snapToGrid/>
        <w:spacing w:line="480" w:lineRule="atLeast"/>
        <w:ind w:firstLine="480" w:firstLineChars="200"/>
        <w:textAlignment w:val="auto"/>
        <w:rPr>
          <w:rFonts w:hint="eastAsia" w:ascii="宋体" w:hAnsi="宋体" w:eastAsia="宋体" w:cs="Times New Roman"/>
          <w:sz w:val="24"/>
          <w:szCs w:val="21"/>
        </w:rPr>
      </w:pPr>
      <w:r>
        <w:rPr>
          <w:rFonts w:hint="eastAsia" w:ascii="宋体" w:hAnsi="宋体" w:eastAsia="宋体" w:cs="Times New Roman"/>
          <w:sz w:val="24"/>
          <w:szCs w:val="21"/>
        </w:rPr>
        <w:t>图件按照《建设项目</w:t>
      </w:r>
      <w:r>
        <w:rPr>
          <w:rFonts w:hint="eastAsia" w:ascii="宋体" w:hAnsi="宋体" w:eastAsia="宋体" w:cs="Times New Roman"/>
          <w:sz w:val="24"/>
          <w:szCs w:val="21"/>
          <w:lang w:eastAsia="zh-CN"/>
        </w:rPr>
        <w:t>使用林地</w:t>
      </w:r>
      <w:r>
        <w:rPr>
          <w:rFonts w:hint="eastAsia" w:ascii="宋体" w:hAnsi="宋体" w:eastAsia="宋体" w:cs="Times New Roman"/>
          <w:sz w:val="24"/>
          <w:szCs w:val="21"/>
        </w:rPr>
        <w:t>可行性报告编写规范LY/T 2492-2015》的要求进行制作，主要采用Arcgis地理信息系统软件进行绘制，确保数据（尤其是控制点坐标）的统一与准确。</w:t>
      </w:r>
      <w:r>
        <w:rPr>
          <w:rFonts w:hint="eastAsia" w:ascii="宋体" w:hAnsi="宋体" w:eastAsia="宋体" w:cs="Times New Roman"/>
          <w:sz w:val="24"/>
          <w:szCs w:val="21"/>
          <w:lang w:eastAsia="zh-CN"/>
        </w:rPr>
        <w:t>使用林地</w:t>
      </w:r>
      <w:r>
        <w:rPr>
          <w:rFonts w:hint="eastAsia" w:ascii="宋体" w:hAnsi="宋体" w:eastAsia="宋体" w:cs="Times New Roman"/>
          <w:sz w:val="24"/>
          <w:szCs w:val="21"/>
        </w:rPr>
        <w:t>现状图比例尺采用1:</w:t>
      </w:r>
      <w:r>
        <w:rPr>
          <w:rFonts w:hint="eastAsia" w:ascii="宋体" w:hAnsi="宋体" w:eastAsia="宋体" w:cs="Times New Roman"/>
          <w:sz w:val="24"/>
          <w:szCs w:val="21"/>
          <w:lang w:val="en-US" w:eastAsia="zh-CN"/>
        </w:rPr>
        <w:t>2</w:t>
      </w:r>
      <w:r>
        <w:rPr>
          <w:rFonts w:hint="eastAsia" w:ascii="宋体" w:hAnsi="宋体" w:eastAsia="宋体" w:cs="Times New Roman"/>
          <w:sz w:val="24"/>
          <w:szCs w:val="21"/>
        </w:rPr>
        <w:t>000。</w:t>
      </w:r>
    </w:p>
    <w:p w14:paraId="1BEB0B96">
      <w:pPr>
        <w:pageBreakBefore w:val="0"/>
        <w:widowControl w:val="0"/>
        <w:kinsoku/>
        <w:wordWrap/>
        <w:overflowPunct/>
        <w:topLinePunct w:val="0"/>
        <w:autoSpaceDE/>
        <w:autoSpaceDN/>
        <w:bidi w:val="0"/>
        <w:adjustRightInd/>
        <w:snapToGrid/>
        <w:spacing w:line="480" w:lineRule="atLeast"/>
        <w:ind w:firstLine="480" w:firstLineChars="200"/>
        <w:textAlignment w:val="auto"/>
        <w:rPr>
          <w:rFonts w:hint="eastAsia" w:ascii="宋体" w:hAnsi="宋体" w:eastAsia="宋体" w:cs="Times New Roman"/>
          <w:sz w:val="24"/>
          <w:szCs w:val="21"/>
        </w:rPr>
      </w:pPr>
      <w:r>
        <w:rPr>
          <w:rFonts w:hint="eastAsia" w:ascii="宋体" w:hAnsi="宋体" w:eastAsia="宋体" w:cs="Times New Roman"/>
          <w:sz w:val="24"/>
          <w:szCs w:val="21"/>
        </w:rPr>
        <w:t>⑥野生动物调查方法</w:t>
      </w:r>
    </w:p>
    <w:p w14:paraId="2724C3D7">
      <w:pPr>
        <w:pageBreakBefore w:val="0"/>
        <w:widowControl w:val="0"/>
        <w:kinsoku/>
        <w:wordWrap/>
        <w:overflowPunct/>
        <w:topLinePunct w:val="0"/>
        <w:autoSpaceDE/>
        <w:autoSpaceDN/>
        <w:bidi w:val="0"/>
        <w:adjustRightInd/>
        <w:snapToGrid/>
        <w:spacing w:line="480" w:lineRule="atLeast"/>
        <w:ind w:firstLine="480" w:firstLineChars="200"/>
        <w:textAlignment w:val="auto"/>
        <w:rPr>
          <w:rFonts w:hint="eastAsia" w:ascii="宋体" w:hAnsi="宋体" w:eastAsia="宋体" w:cs="Times New Roman"/>
          <w:sz w:val="24"/>
          <w:szCs w:val="21"/>
        </w:rPr>
      </w:pPr>
      <w:r>
        <w:rPr>
          <w:rFonts w:hint="eastAsia" w:ascii="宋体" w:hAnsi="宋体" w:eastAsia="宋体" w:cs="Times New Roman"/>
          <w:sz w:val="24"/>
          <w:szCs w:val="21"/>
        </w:rPr>
        <w:t>本项目</w:t>
      </w:r>
      <w:r>
        <w:rPr>
          <w:rFonts w:hint="eastAsia" w:ascii="宋体" w:hAnsi="宋体" w:eastAsia="宋体" w:cs="Times New Roman"/>
          <w:sz w:val="24"/>
          <w:szCs w:val="21"/>
          <w:lang w:eastAsia="zh-CN"/>
        </w:rPr>
        <w:t>使用林地</w:t>
      </w:r>
      <w:r>
        <w:rPr>
          <w:rFonts w:hint="eastAsia" w:ascii="宋体" w:hAnsi="宋体" w:eastAsia="宋体" w:cs="Times New Roman"/>
          <w:sz w:val="24"/>
          <w:szCs w:val="21"/>
        </w:rPr>
        <w:t>野生动物调查采用现地调查法、访问调查法及查阅以往资料法等进行。</w:t>
      </w:r>
    </w:p>
    <w:p w14:paraId="3F89A15B">
      <w:pPr>
        <w:pageBreakBefore w:val="0"/>
        <w:widowControl w:val="0"/>
        <w:kinsoku/>
        <w:wordWrap/>
        <w:overflowPunct/>
        <w:topLinePunct w:val="0"/>
        <w:autoSpaceDE/>
        <w:autoSpaceDN/>
        <w:bidi w:val="0"/>
        <w:adjustRightInd/>
        <w:snapToGrid/>
        <w:spacing w:line="480" w:lineRule="atLeast"/>
        <w:ind w:firstLine="480" w:firstLineChars="200"/>
        <w:textAlignment w:val="auto"/>
        <w:rPr>
          <w:rFonts w:hint="eastAsia" w:ascii="宋体" w:hAnsi="宋体" w:eastAsia="宋体" w:cs="Times New Roman"/>
          <w:sz w:val="24"/>
          <w:szCs w:val="21"/>
        </w:rPr>
      </w:pPr>
      <w:r>
        <w:rPr>
          <w:rFonts w:hint="eastAsia" w:ascii="宋体" w:hAnsi="宋体" w:eastAsia="宋体" w:cs="Times New Roman"/>
          <w:sz w:val="24"/>
          <w:szCs w:val="21"/>
        </w:rPr>
        <w:t>现地调查法：在进行林地调查过程中，记录调查过程遇见的野生动物种类及其活动痕迹。</w:t>
      </w:r>
    </w:p>
    <w:p w14:paraId="509D6D00">
      <w:pPr>
        <w:pageBreakBefore w:val="0"/>
        <w:widowControl w:val="0"/>
        <w:kinsoku/>
        <w:wordWrap/>
        <w:overflowPunct/>
        <w:topLinePunct w:val="0"/>
        <w:autoSpaceDE/>
        <w:autoSpaceDN/>
        <w:bidi w:val="0"/>
        <w:adjustRightInd/>
        <w:snapToGrid/>
        <w:spacing w:line="480" w:lineRule="atLeast"/>
        <w:ind w:firstLine="480" w:firstLineChars="200"/>
        <w:textAlignment w:val="auto"/>
        <w:rPr>
          <w:rFonts w:hint="eastAsia" w:ascii="宋体" w:hAnsi="宋体" w:eastAsia="宋体" w:cs="Times New Roman"/>
          <w:sz w:val="24"/>
          <w:szCs w:val="21"/>
        </w:rPr>
      </w:pPr>
      <w:r>
        <w:rPr>
          <w:rFonts w:hint="eastAsia" w:ascii="宋体" w:hAnsi="宋体" w:eastAsia="宋体" w:cs="Times New Roman"/>
          <w:sz w:val="24"/>
          <w:szCs w:val="21"/>
        </w:rPr>
        <w:t>访问调查法：在调查中访问当地居民及野生动植保护站的职工，了解项目区及周边地区野生动物种类、数量及分布规律。</w:t>
      </w:r>
    </w:p>
    <w:p w14:paraId="32D9BBD5">
      <w:pPr>
        <w:pageBreakBefore w:val="0"/>
        <w:widowControl w:val="0"/>
        <w:kinsoku/>
        <w:wordWrap/>
        <w:overflowPunct/>
        <w:topLinePunct w:val="0"/>
        <w:autoSpaceDE/>
        <w:autoSpaceDN/>
        <w:bidi w:val="0"/>
        <w:adjustRightInd/>
        <w:snapToGrid/>
        <w:spacing w:line="480" w:lineRule="atLeast"/>
        <w:ind w:firstLine="480" w:firstLineChars="200"/>
        <w:textAlignment w:val="auto"/>
        <w:rPr>
          <w:rFonts w:hint="eastAsia" w:ascii="宋体" w:hAnsi="宋体" w:eastAsia="宋体" w:cs="Times New Roman"/>
          <w:sz w:val="24"/>
          <w:szCs w:val="21"/>
        </w:rPr>
      </w:pPr>
      <w:r>
        <w:rPr>
          <w:rFonts w:hint="eastAsia" w:ascii="宋体" w:hAnsi="宋体" w:eastAsia="宋体" w:cs="Times New Roman"/>
          <w:sz w:val="24"/>
          <w:szCs w:val="21"/>
        </w:rPr>
        <w:t>查阅资料法：查阅以往野生动物调查资料，主要参考项目所在区域陆生脊椎野生动物普查的成果资料。</w:t>
      </w:r>
    </w:p>
    <w:p w14:paraId="5C9A3783">
      <w:pPr>
        <w:pageBreakBefore w:val="0"/>
        <w:widowControl w:val="0"/>
        <w:kinsoku/>
        <w:wordWrap/>
        <w:overflowPunct/>
        <w:topLinePunct w:val="0"/>
        <w:autoSpaceDE/>
        <w:autoSpaceDN/>
        <w:bidi w:val="0"/>
        <w:adjustRightInd/>
        <w:snapToGrid/>
        <w:spacing w:line="480" w:lineRule="atLeast"/>
        <w:ind w:firstLine="480" w:firstLineChars="200"/>
        <w:textAlignment w:val="auto"/>
        <w:rPr>
          <w:rFonts w:hint="eastAsia" w:ascii="宋体" w:hAnsi="宋体" w:eastAsia="宋体" w:cs="Times New Roman"/>
          <w:sz w:val="24"/>
          <w:szCs w:val="21"/>
        </w:rPr>
      </w:pPr>
      <w:r>
        <w:rPr>
          <w:rFonts w:hint="eastAsia" w:ascii="宋体" w:hAnsi="宋体" w:eastAsia="宋体" w:cs="Times New Roman"/>
          <w:sz w:val="24"/>
          <w:szCs w:val="21"/>
        </w:rPr>
        <w:t>⑦野生植物调查方法</w:t>
      </w:r>
    </w:p>
    <w:p w14:paraId="0BEDC641">
      <w:pPr>
        <w:pageBreakBefore w:val="0"/>
        <w:widowControl w:val="0"/>
        <w:kinsoku/>
        <w:wordWrap/>
        <w:overflowPunct/>
        <w:topLinePunct w:val="0"/>
        <w:autoSpaceDE/>
        <w:autoSpaceDN/>
        <w:bidi w:val="0"/>
        <w:adjustRightInd/>
        <w:snapToGrid/>
        <w:spacing w:line="480" w:lineRule="atLeast"/>
        <w:ind w:firstLine="480" w:firstLineChars="200"/>
        <w:textAlignment w:val="auto"/>
        <w:rPr>
          <w:rFonts w:hint="eastAsia" w:ascii="宋体" w:hAnsi="宋体" w:eastAsia="宋体" w:cs="Times New Roman"/>
          <w:sz w:val="24"/>
          <w:szCs w:val="21"/>
        </w:rPr>
      </w:pPr>
      <w:r>
        <w:rPr>
          <w:rFonts w:hint="eastAsia" w:ascii="宋体" w:hAnsi="宋体" w:eastAsia="宋体" w:cs="Times New Roman"/>
          <w:sz w:val="24"/>
          <w:szCs w:val="21"/>
        </w:rPr>
        <w:t>野生植物调查采用现地调查及参阅有关资料的方法。项目区的野生植物资源情况，在现地踏查的基础上，参考项目区所在地林业区划、县志中林业志部分、当地有关野生植物专项调查成果资料。</w:t>
      </w:r>
    </w:p>
    <w:p w14:paraId="6D9BDF1E">
      <w:pPr>
        <w:pageBreakBefore w:val="0"/>
        <w:widowControl w:val="0"/>
        <w:kinsoku/>
        <w:wordWrap/>
        <w:overflowPunct/>
        <w:topLinePunct w:val="0"/>
        <w:autoSpaceDE/>
        <w:autoSpaceDN/>
        <w:bidi w:val="0"/>
        <w:adjustRightInd/>
        <w:snapToGrid/>
        <w:spacing w:line="480" w:lineRule="atLeast"/>
        <w:ind w:firstLine="480" w:firstLineChars="200"/>
        <w:textAlignment w:val="auto"/>
        <w:rPr>
          <w:rFonts w:hint="eastAsia" w:ascii="宋体" w:hAnsi="宋体" w:eastAsia="宋体" w:cs="Times New Roman"/>
          <w:sz w:val="24"/>
          <w:szCs w:val="21"/>
        </w:rPr>
      </w:pPr>
      <w:r>
        <w:rPr>
          <w:rFonts w:hint="eastAsia" w:ascii="宋体" w:hAnsi="宋体" w:eastAsia="宋体" w:cs="Times New Roman"/>
          <w:sz w:val="24"/>
          <w:szCs w:val="21"/>
        </w:rPr>
        <w:t>⑧古树名木调查方法</w:t>
      </w:r>
    </w:p>
    <w:p w14:paraId="0189DF77">
      <w:pPr>
        <w:pageBreakBefore w:val="0"/>
        <w:widowControl w:val="0"/>
        <w:kinsoku/>
        <w:wordWrap/>
        <w:overflowPunct/>
        <w:topLinePunct w:val="0"/>
        <w:autoSpaceDE/>
        <w:autoSpaceDN/>
        <w:bidi w:val="0"/>
        <w:adjustRightInd/>
        <w:snapToGrid/>
        <w:spacing w:line="480" w:lineRule="atLeast"/>
        <w:ind w:firstLine="480" w:firstLineChars="200"/>
        <w:textAlignment w:val="auto"/>
        <w:rPr>
          <w:rFonts w:hint="eastAsia" w:ascii="宋体" w:hAnsi="宋体" w:eastAsia="宋体" w:cs="Times New Roman"/>
          <w:sz w:val="24"/>
          <w:szCs w:val="21"/>
        </w:rPr>
      </w:pPr>
      <w:r>
        <w:rPr>
          <w:rFonts w:hint="eastAsia" w:ascii="宋体" w:hAnsi="宋体" w:eastAsia="宋体" w:cs="Times New Roman"/>
          <w:sz w:val="24"/>
          <w:szCs w:val="21"/>
        </w:rPr>
        <w:t>按照《</w:t>
      </w:r>
      <w:r>
        <w:rPr>
          <w:rFonts w:hint="eastAsia" w:ascii="宋体" w:hAnsi="宋体" w:eastAsia="宋体" w:cs="Times New Roman"/>
          <w:sz w:val="24"/>
          <w:szCs w:val="21"/>
          <w:lang w:eastAsia="zh-CN"/>
        </w:rPr>
        <w:t>古树名木普查技术规范</w:t>
      </w:r>
      <w:r>
        <w:rPr>
          <w:rFonts w:hint="eastAsia" w:ascii="宋体" w:hAnsi="宋体" w:eastAsia="宋体" w:cs="Times New Roman"/>
          <w:sz w:val="24"/>
          <w:szCs w:val="21"/>
        </w:rPr>
        <w:t>》</w:t>
      </w:r>
      <w:r>
        <w:rPr>
          <w:rFonts w:hint="eastAsia" w:ascii="宋体" w:hAnsi="宋体" w:eastAsia="宋体" w:cs="Times New Roman"/>
          <w:sz w:val="24"/>
          <w:szCs w:val="21"/>
          <w:lang w:eastAsia="zh-CN"/>
        </w:rPr>
        <w:t>（</w:t>
      </w:r>
      <w:r>
        <w:rPr>
          <w:rFonts w:hint="eastAsia" w:ascii="宋体" w:hAnsi="宋体" w:eastAsia="宋体" w:cs="Times New Roman"/>
          <w:sz w:val="24"/>
          <w:szCs w:val="21"/>
        </w:rPr>
        <w:t>LY/T2738—2016</w:t>
      </w:r>
      <w:r>
        <w:rPr>
          <w:rFonts w:hint="eastAsia" w:ascii="宋体" w:hAnsi="宋体" w:eastAsia="宋体" w:cs="Times New Roman"/>
          <w:sz w:val="24"/>
          <w:szCs w:val="21"/>
          <w:lang w:eastAsia="zh-CN"/>
        </w:rPr>
        <w:t>）</w:t>
      </w:r>
      <w:r>
        <w:rPr>
          <w:rFonts w:hint="eastAsia" w:ascii="宋体" w:hAnsi="宋体" w:eastAsia="宋体" w:cs="Times New Roman"/>
          <w:sz w:val="24"/>
          <w:szCs w:val="21"/>
        </w:rPr>
        <w:t>等有关标准，依据项目区林业行政主管部门的古树名木资源普查建档成果资料，确定项目区内是否存在已经建档的古树名木资源。并在此基础上对项目区现地进行复核调查和补充调查，并对林业行政主管部门、项目区所在乡镇林业技术人员、周边居民进行访问调查，如在调查中发现档案中遗漏的古树名木，按古树名木资源调查的技术要求进行补充完善。</w:t>
      </w:r>
    </w:p>
    <w:p w14:paraId="238D006C">
      <w:pPr>
        <w:pageBreakBefore w:val="0"/>
        <w:widowControl w:val="0"/>
        <w:kinsoku/>
        <w:wordWrap/>
        <w:overflowPunct/>
        <w:topLinePunct w:val="0"/>
        <w:autoSpaceDE/>
        <w:autoSpaceDN/>
        <w:bidi w:val="0"/>
        <w:adjustRightInd/>
        <w:snapToGrid/>
        <w:spacing w:line="480" w:lineRule="atLeast"/>
        <w:ind w:firstLine="480" w:firstLineChars="200"/>
        <w:textAlignment w:val="auto"/>
        <w:rPr>
          <w:rFonts w:hint="eastAsia" w:ascii="宋体" w:hAnsi="宋体" w:eastAsia="宋体" w:cs="Times New Roman"/>
          <w:sz w:val="24"/>
          <w:szCs w:val="21"/>
        </w:rPr>
      </w:pPr>
      <w:r>
        <w:rPr>
          <w:rFonts w:hint="eastAsia" w:ascii="宋体" w:hAnsi="宋体" w:eastAsia="宋体" w:cs="Times New Roman"/>
          <w:sz w:val="24"/>
          <w:szCs w:val="21"/>
        </w:rPr>
        <w:t>⑨景观风貌资源调查方法</w:t>
      </w:r>
    </w:p>
    <w:p w14:paraId="0B040940">
      <w:pPr>
        <w:pageBreakBefore w:val="0"/>
        <w:widowControl w:val="0"/>
        <w:kinsoku/>
        <w:wordWrap/>
        <w:overflowPunct/>
        <w:topLinePunct w:val="0"/>
        <w:autoSpaceDE/>
        <w:autoSpaceDN/>
        <w:bidi w:val="0"/>
        <w:adjustRightInd/>
        <w:snapToGrid/>
        <w:spacing w:line="480" w:lineRule="atLeast"/>
        <w:ind w:firstLine="480" w:firstLineChars="200"/>
        <w:textAlignment w:val="auto"/>
        <w:rPr>
          <w:rFonts w:hint="eastAsia" w:ascii="宋体" w:hAnsi="宋体" w:eastAsia="宋体" w:cs="Times New Roman"/>
          <w:sz w:val="24"/>
          <w:szCs w:val="21"/>
        </w:rPr>
      </w:pPr>
      <w:r>
        <w:rPr>
          <w:rFonts w:hint="eastAsia" w:ascii="宋体" w:hAnsi="宋体" w:eastAsia="宋体" w:cs="Times New Roman"/>
          <w:sz w:val="24"/>
          <w:szCs w:val="21"/>
        </w:rPr>
        <w:t>景观风貌资源调查主要采取查阅资料和现地调查相结合的方法。首先咨询县文化旅游部门，并查阅相关的旅游规划、旅游考察资料，了解当地主要景观资源分布情况，确定项目区是否属于旅游风景区范围。对分布在项目区内的主要景观资源，进行补充调查，查清其景观类型、分布区域、景观特色，分析其景观价值和项目建设对其影响程度。同时调查是否存在尚未发现的有开发利用价值的景观资源，如存在，则按照景观资源调查的有关规定，调查其景观特色和项目建设对其影响程度。</w:t>
      </w:r>
    </w:p>
    <w:p w14:paraId="4715B135">
      <w:pPr>
        <w:pageBreakBefore w:val="0"/>
        <w:widowControl w:val="0"/>
        <w:kinsoku/>
        <w:wordWrap/>
        <w:overflowPunct/>
        <w:topLinePunct w:val="0"/>
        <w:autoSpaceDE/>
        <w:autoSpaceDN/>
        <w:bidi w:val="0"/>
        <w:adjustRightInd/>
        <w:snapToGrid/>
        <w:spacing w:line="480" w:lineRule="atLeast"/>
        <w:ind w:firstLine="480" w:firstLineChars="200"/>
        <w:textAlignment w:val="auto"/>
        <w:rPr>
          <w:rFonts w:hint="eastAsia" w:ascii="宋体" w:hAnsi="宋体" w:eastAsia="宋体" w:cs="Times New Roman"/>
          <w:sz w:val="24"/>
          <w:szCs w:val="21"/>
        </w:rPr>
      </w:pPr>
      <w:r>
        <w:rPr>
          <w:rFonts w:hint="eastAsia" w:ascii="宋体" w:hAnsi="宋体" w:eastAsia="宋体" w:cs="Times New Roman"/>
          <w:sz w:val="24"/>
          <w:szCs w:val="21"/>
        </w:rPr>
        <w:t>⑩重点生态区域调查方法</w:t>
      </w:r>
    </w:p>
    <w:p w14:paraId="315BBDC5">
      <w:pPr>
        <w:pageBreakBefore w:val="0"/>
        <w:widowControl w:val="0"/>
        <w:kinsoku/>
        <w:wordWrap/>
        <w:overflowPunct/>
        <w:topLinePunct w:val="0"/>
        <w:autoSpaceDE/>
        <w:autoSpaceDN/>
        <w:bidi w:val="0"/>
        <w:adjustRightInd/>
        <w:snapToGrid/>
        <w:spacing w:line="480" w:lineRule="atLeast"/>
        <w:ind w:firstLine="480" w:firstLineChars="200"/>
        <w:textAlignment w:val="auto"/>
        <w:rPr>
          <w:rFonts w:hint="eastAsia" w:ascii="宋体" w:hAnsi="宋体" w:eastAsia="宋体" w:cs="Times New Roman"/>
          <w:sz w:val="24"/>
          <w:szCs w:val="21"/>
        </w:rPr>
      </w:pPr>
      <w:r>
        <w:rPr>
          <w:rFonts w:hint="eastAsia" w:ascii="宋体" w:hAnsi="宋体" w:eastAsia="宋体" w:cs="Times New Roman"/>
          <w:sz w:val="24"/>
          <w:szCs w:val="21"/>
        </w:rPr>
        <w:t>收集工程沿线的自然保护区、湿地公园、森林公园、地质公园、重点水源地、风景名胜区等规划图，经过处理后与项目</w:t>
      </w:r>
      <w:r>
        <w:rPr>
          <w:rFonts w:hint="eastAsia" w:ascii="宋体" w:hAnsi="宋体" w:eastAsia="宋体" w:cs="Times New Roman"/>
          <w:sz w:val="24"/>
          <w:szCs w:val="21"/>
          <w:lang w:val="en-US" w:eastAsia="zh-CN"/>
        </w:rPr>
        <w:t>使用林地</w:t>
      </w:r>
      <w:r>
        <w:rPr>
          <w:rFonts w:hint="eastAsia" w:ascii="宋体" w:hAnsi="宋体" w:eastAsia="宋体" w:cs="Times New Roman"/>
          <w:sz w:val="24"/>
          <w:szCs w:val="21"/>
        </w:rPr>
        <w:t>范围叠加，分析项目是否涉及使用重点生态区域的</w:t>
      </w:r>
      <w:r>
        <w:rPr>
          <w:rFonts w:hint="eastAsia" w:ascii="宋体" w:hAnsi="宋体" w:eastAsia="宋体" w:cs="Times New Roman"/>
          <w:sz w:val="24"/>
          <w:szCs w:val="21"/>
          <w:lang w:val="en-US" w:eastAsia="zh-CN"/>
        </w:rPr>
        <w:t>林地</w:t>
      </w:r>
      <w:r>
        <w:rPr>
          <w:rFonts w:hint="eastAsia" w:ascii="宋体" w:hAnsi="宋体" w:eastAsia="宋体" w:cs="Times New Roman"/>
          <w:sz w:val="24"/>
          <w:szCs w:val="21"/>
        </w:rPr>
        <w:t>及</w:t>
      </w:r>
      <w:r>
        <w:rPr>
          <w:rFonts w:hint="eastAsia" w:ascii="宋体" w:hAnsi="宋体" w:eastAsia="宋体" w:cs="Times New Roman"/>
          <w:sz w:val="24"/>
          <w:szCs w:val="21"/>
          <w:lang w:eastAsia="zh-CN"/>
        </w:rPr>
        <w:t>使用林地</w:t>
      </w:r>
      <w:r>
        <w:rPr>
          <w:rFonts w:hint="eastAsia" w:ascii="宋体" w:hAnsi="宋体" w:eastAsia="宋体" w:cs="Times New Roman"/>
          <w:sz w:val="24"/>
          <w:szCs w:val="21"/>
        </w:rPr>
        <w:t>情况。</w:t>
      </w:r>
    </w:p>
    <w:p w14:paraId="79B520F7">
      <w:pPr>
        <w:pageBreakBefore w:val="0"/>
        <w:widowControl w:val="0"/>
        <w:kinsoku/>
        <w:wordWrap/>
        <w:overflowPunct/>
        <w:topLinePunct w:val="0"/>
        <w:autoSpaceDE/>
        <w:autoSpaceDN/>
        <w:bidi w:val="0"/>
        <w:adjustRightInd/>
        <w:snapToGrid/>
        <w:spacing w:line="480" w:lineRule="atLeast"/>
        <w:ind w:firstLine="480" w:firstLineChars="200"/>
        <w:textAlignment w:val="auto"/>
        <w:rPr>
          <w:rFonts w:hint="eastAsia" w:ascii="宋体" w:hAnsi="宋体" w:eastAsia="宋体" w:cs="Times New Roman"/>
          <w:sz w:val="24"/>
          <w:szCs w:val="21"/>
        </w:rPr>
      </w:pPr>
      <w:r>
        <w:rPr>
          <w:rFonts w:hint="eastAsia" w:ascii="宋体" w:hAnsi="宋体" w:eastAsia="宋体" w:cs="Times New Roman"/>
          <w:sz w:val="24"/>
          <w:szCs w:val="21"/>
          <w:lang w:val="en-US" w:eastAsia="zh-CN"/>
        </w:rPr>
        <w:t>3、</w:t>
      </w:r>
      <w:r>
        <w:rPr>
          <w:rFonts w:hint="eastAsia" w:ascii="宋体" w:hAnsi="宋体" w:eastAsia="宋体" w:cs="Times New Roman"/>
          <w:sz w:val="24"/>
          <w:szCs w:val="21"/>
        </w:rPr>
        <w:t>质量管理</w:t>
      </w:r>
    </w:p>
    <w:p w14:paraId="10D5F7B4">
      <w:pPr>
        <w:pageBreakBefore w:val="0"/>
        <w:widowControl w:val="0"/>
        <w:kinsoku/>
        <w:wordWrap/>
        <w:overflowPunct/>
        <w:topLinePunct w:val="0"/>
        <w:autoSpaceDE/>
        <w:autoSpaceDN/>
        <w:bidi w:val="0"/>
        <w:adjustRightInd/>
        <w:snapToGrid/>
        <w:spacing w:line="480" w:lineRule="atLeast"/>
        <w:ind w:firstLine="480" w:firstLineChars="200"/>
        <w:textAlignment w:val="auto"/>
        <w:rPr>
          <w:rFonts w:hint="eastAsia" w:ascii="宋体" w:hAnsi="宋体" w:eastAsia="宋体" w:cs="Times New Roman"/>
          <w:sz w:val="24"/>
          <w:szCs w:val="21"/>
        </w:rPr>
      </w:pPr>
      <w:r>
        <w:rPr>
          <w:rFonts w:hint="eastAsia" w:ascii="宋体" w:hAnsi="宋体" w:eastAsia="宋体" w:cs="Times New Roman"/>
          <w:sz w:val="24"/>
          <w:szCs w:val="21"/>
        </w:rPr>
        <w:t>①质量控制原则</w:t>
      </w:r>
    </w:p>
    <w:p w14:paraId="273C6638">
      <w:pPr>
        <w:pageBreakBefore w:val="0"/>
        <w:widowControl w:val="0"/>
        <w:kinsoku/>
        <w:wordWrap/>
        <w:overflowPunct/>
        <w:topLinePunct w:val="0"/>
        <w:autoSpaceDE/>
        <w:autoSpaceDN/>
        <w:bidi w:val="0"/>
        <w:adjustRightInd/>
        <w:snapToGrid/>
        <w:spacing w:line="480" w:lineRule="atLeast"/>
        <w:ind w:firstLine="480" w:firstLineChars="200"/>
        <w:textAlignment w:val="auto"/>
        <w:rPr>
          <w:rFonts w:hint="eastAsia" w:ascii="宋体" w:hAnsi="宋体" w:eastAsia="宋体" w:cs="Times New Roman"/>
          <w:sz w:val="24"/>
          <w:szCs w:val="21"/>
        </w:rPr>
      </w:pPr>
      <w:r>
        <w:rPr>
          <w:rFonts w:hint="eastAsia" w:ascii="宋体" w:hAnsi="宋体" w:eastAsia="宋体" w:cs="Times New Roman"/>
          <w:sz w:val="24"/>
          <w:szCs w:val="21"/>
        </w:rPr>
        <w:t>按照依法依规的原则，可行性报告编制要符合国家和地方有关林地管理的法律、规章、政策规定，以林地保护利用规划和落界成果为依据，组织至少两名具有林业工程师及以上职称的技术人员参与实地调查，确保数据翔实准确。</w:t>
      </w:r>
    </w:p>
    <w:p w14:paraId="474B8387">
      <w:pPr>
        <w:pageBreakBefore w:val="0"/>
        <w:widowControl w:val="0"/>
        <w:kinsoku/>
        <w:wordWrap/>
        <w:overflowPunct/>
        <w:topLinePunct w:val="0"/>
        <w:autoSpaceDE/>
        <w:autoSpaceDN/>
        <w:bidi w:val="0"/>
        <w:adjustRightInd/>
        <w:snapToGrid/>
        <w:spacing w:line="480" w:lineRule="atLeast"/>
        <w:ind w:firstLine="480" w:firstLineChars="200"/>
        <w:textAlignment w:val="auto"/>
        <w:rPr>
          <w:rFonts w:hint="eastAsia" w:ascii="宋体" w:hAnsi="宋体" w:eastAsia="宋体" w:cs="Times New Roman"/>
          <w:sz w:val="24"/>
          <w:szCs w:val="21"/>
        </w:rPr>
      </w:pPr>
      <w:r>
        <w:rPr>
          <w:rFonts w:hint="eastAsia" w:ascii="宋体" w:hAnsi="宋体" w:eastAsia="宋体" w:cs="Times New Roman"/>
          <w:sz w:val="24"/>
          <w:szCs w:val="21"/>
        </w:rPr>
        <w:t>②程序控制</w:t>
      </w:r>
    </w:p>
    <w:p w14:paraId="115445C4">
      <w:pPr>
        <w:pageBreakBefore w:val="0"/>
        <w:widowControl w:val="0"/>
        <w:kinsoku/>
        <w:wordWrap/>
        <w:overflowPunct/>
        <w:topLinePunct w:val="0"/>
        <w:autoSpaceDE/>
        <w:autoSpaceDN/>
        <w:bidi w:val="0"/>
        <w:adjustRightInd/>
        <w:snapToGrid/>
        <w:spacing w:line="480" w:lineRule="atLeast"/>
        <w:ind w:firstLine="480" w:firstLineChars="200"/>
        <w:textAlignment w:val="auto"/>
        <w:rPr>
          <w:rFonts w:hint="eastAsia" w:ascii="宋体" w:hAnsi="宋体" w:eastAsia="宋体" w:cs="Times New Roman"/>
          <w:sz w:val="24"/>
          <w:szCs w:val="21"/>
        </w:rPr>
      </w:pPr>
      <w:r>
        <w:rPr>
          <w:rFonts w:hint="eastAsia" w:ascii="宋体" w:hAnsi="宋体" w:eastAsia="宋体" w:cs="Times New Roman"/>
          <w:sz w:val="24"/>
          <w:szCs w:val="21"/>
        </w:rPr>
        <w:t>遵循《建设项目</w:t>
      </w:r>
      <w:r>
        <w:rPr>
          <w:rFonts w:hint="eastAsia" w:ascii="宋体" w:hAnsi="宋体" w:eastAsia="宋体" w:cs="Times New Roman"/>
          <w:sz w:val="24"/>
          <w:szCs w:val="21"/>
          <w:lang w:eastAsia="zh-CN"/>
        </w:rPr>
        <w:t>使用林地</w:t>
      </w:r>
      <w:r>
        <w:rPr>
          <w:rFonts w:hint="eastAsia" w:ascii="宋体" w:hAnsi="宋体" w:eastAsia="宋体" w:cs="Times New Roman"/>
          <w:sz w:val="24"/>
          <w:szCs w:val="21"/>
        </w:rPr>
        <w:t>可行性报告编写规范LY/T 2492-2015》和调查方案要求，按照资料准备、范围确认、现状调查、</w:t>
      </w:r>
      <w:r>
        <w:rPr>
          <w:rFonts w:hint="eastAsia" w:ascii="宋体" w:hAnsi="宋体" w:eastAsia="宋体" w:cs="Times New Roman"/>
          <w:sz w:val="24"/>
          <w:szCs w:val="21"/>
          <w:lang w:eastAsia="zh-CN"/>
        </w:rPr>
        <w:t>使用林地</w:t>
      </w:r>
      <w:r>
        <w:rPr>
          <w:rFonts w:hint="eastAsia" w:ascii="宋体" w:hAnsi="宋体" w:eastAsia="宋体" w:cs="Times New Roman"/>
          <w:sz w:val="24"/>
          <w:szCs w:val="21"/>
        </w:rPr>
        <w:t>可行性分析、森林植被恢复费测算、成果编制的工作程序，对各个程序环节严格把关。</w:t>
      </w:r>
    </w:p>
    <w:p w14:paraId="702C82F1">
      <w:pPr>
        <w:pageBreakBefore w:val="0"/>
        <w:widowControl w:val="0"/>
        <w:kinsoku/>
        <w:wordWrap/>
        <w:overflowPunct/>
        <w:topLinePunct w:val="0"/>
        <w:autoSpaceDE/>
        <w:autoSpaceDN/>
        <w:bidi w:val="0"/>
        <w:adjustRightInd/>
        <w:snapToGrid/>
        <w:spacing w:line="480" w:lineRule="atLeast"/>
        <w:ind w:firstLine="480" w:firstLineChars="200"/>
        <w:textAlignment w:val="auto"/>
        <w:rPr>
          <w:rFonts w:hint="eastAsia" w:ascii="宋体" w:hAnsi="宋体" w:eastAsia="宋体" w:cs="Times New Roman"/>
          <w:sz w:val="24"/>
          <w:szCs w:val="21"/>
        </w:rPr>
      </w:pPr>
      <w:r>
        <w:rPr>
          <w:rFonts w:hint="eastAsia" w:ascii="宋体" w:hAnsi="宋体" w:eastAsia="宋体" w:cs="Times New Roman"/>
          <w:sz w:val="24"/>
          <w:szCs w:val="21"/>
        </w:rPr>
        <w:t>③质量监督检查</w:t>
      </w:r>
    </w:p>
    <w:p w14:paraId="58111716">
      <w:pPr>
        <w:pageBreakBefore w:val="0"/>
        <w:widowControl w:val="0"/>
        <w:kinsoku/>
        <w:wordWrap/>
        <w:overflowPunct/>
        <w:topLinePunct w:val="0"/>
        <w:autoSpaceDE/>
        <w:autoSpaceDN/>
        <w:bidi w:val="0"/>
        <w:adjustRightInd/>
        <w:snapToGrid/>
        <w:spacing w:line="480" w:lineRule="atLeast"/>
        <w:ind w:firstLine="480" w:firstLineChars="200"/>
        <w:textAlignment w:val="auto"/>
        <w:rPr>
          <w:rFonts w:hint="eastAsia" w:ascii="宋体" w:hAnsi="宋体" w:eastAsia="宋体" w:cs="Times New Roman"/>
          <w:sz w:val="24"/>
          <w:szCs w:val="21"/>
        </w:rPr>
      </w:pPr>
      <w:r>
        <w:rPr>
          <w:rFonts w:hint="eastAsia" w:ascii="宋体" w:hAnsi="宋体" w:eastAsia="宋体" w:cs="Times New Roman"/>
          <w:sz w:val="24"/>
          <w:szCs w:val="21"/>
        </w:rPr>
        <w:t>在外业工作中，要求必需记录调查轨迹，拍摄现地照片和人景结合工作照，调查返回驻地后采用“双轨制”核对外业调查记录，有缺项漏项的及时开展补充调查，若出现调查方法不合理，责令返工。</w:t>
      </w:r>
    </w:p>
    <w:p w14:paraId="26884FA3">
      <w:pPr>
        <w:pageBreakBefore w:val="0"/>
        <w:widowControl w:val="0"/>
        <w:kinsoku/>
        <w:wordWrap/>
        <w:overflowPunct/>
        <w:topLinePunct w:val="0"/>
        <w:autoSpaceDE/>
        <w:autoSpaceDN/>
        <w:bidi w:val="0"/>
        <w:adjustRightInd/>
        <w:snapToGrid/>
        <w:spacing w:line="480" w:lineRule="atLeast"/>
        <w:ind w:firstLine="480" w:firstLineChars="200"/>
        <w:textAlignment w:val="auto"/>
        <w:rPr>
          <w:rFonts w:hint="eastAsia" w:ascii="宋体" w:hAnsi="宋体" w:eastAsia="宋体" w:cs="Times New Roman"/>
          <w:sz w:val="24"/>
          <w:szCs w:val="21"/>
        </w:rPr>
      </w:pPr>
      <w:r>
        <w:rPr>
          <w:rFonts w:hint="eastAsia" w:ascii="宋体" w:hAnsi="宋体" w:eastAsia="宋体" w:cs="Times New Roman"/>
          <w:sz w:val="24"/>
          <w:szCs w:val="21"/>
        </w:rPr>
        <w:t>在内业编制工作中，对照《建设项目</w:t>
      </w:r>
      <w:r>
        <w:rPr>
          <w:rFonts w:hint="eastAsia" w:ascii="宋体" w:hAnsi="宋体" w:eastAsia="宋体" w:cs="Times New Roman"/>
          <w:sz w:val="24"/>
          <w:szCs w:val="21"/>
          <w:lang w:eastAsia="zh-CN"/>
        </w:rPr>
        <w:t>使用林地</w:t>
      </w:r>
      <w:r>
        <w:rPr>
          <w:rFonts w:hint="eastAsia" w:ascii="宋体" w:hAnsi="宋体" w:eastAsia="宋体" w:cs="Times New Roman"/>
          <w:sz w:val="24"/>
          <w:szCs w:val="21"/>
        </w:rPr>
        <w:t>可行性报告编写规范LY/T 2492-2015》</w:t>
      </w:r>
      <w:r>
        <w:rPr>
          <w:rFonts w:hint="eastAsia" w:ascii="宋体" w:hAnsi="宋体" w:cs="宋体"/>
          <w:sz w:val="24"/>
          <w:lang w:val="en-US" w:eastAsia="zh-CN" w:bidi="ar"/>
        </w:rPr>
        <w:t>等</w:t>
      </w:r>
      <w:r>
        <w:rPr>
          <w:rFonts w:hint="eastAsia" w:ascii="宋体" w:hAnsi="宋体" w:cs="宋体"/>
          <w:sz w:val="24"/>
          <w:lang w:bidi="ar"/>
        </w:rPr>
        <w:t>有关规定，</w:t>
      </w:r>
      <w:r>
        <w:rPr>
          <w:rFonts w:hint="eastAsia" w:ascii="宋体" w:hAnsi="宋体" w:eastAsia="宋体" w:cs="Times New Roman"/>
          <w:sz w:val="24"/>
          <w:szCs w:val="21"/>
        </w:rPr>
        <w:t>重点对</w:t>
      </w:r>
      <w:r>
        <w:rPr>
          <w:rFonts w:hint="eastAsia" w:ascii="宋体" w:hAnsi="宋体" w:eastAsia="宋体" w:cs="Times New Roman"/>
          <w:sz w:val="24"/>
          <w:szCs w:val="21"/>
          <w:lang w:eastAsia="zh-CN"/>
        </w:rPr>
        <w:t>使用林地</w:t>
      </w:r>
      <w:r>
        <w:rPr>
          <w:rFonts w:hint="eastAsia" w:ascii="宋体" w:hAnsi="宋体" w:eastAsia="宋体" w:cs="Times New Roman"/>
          <w:sz w:val="24"/>
          <w:szCs w:val="21"/>
        </w:rPr>
        <w:t>调查方法、统计单位、计量单位、制图规范等内容进行检查，及时完善和修改。</w:t>
      </w:r>
    </w:p>
    <w:p w14:paraId="469417CA">
      <w:pPr>
        <w:pageBreakBefore w:val="0"/>
        <w:widowControl w:val="0"/>
        <w:kinsoku/>
        <w:wordWrap/>
        <w:overflowPunct/>
        <w:topLinePunct w:val="0"/>
        <w:autoSpaceDE/>
        <w:autoSpaceDN/>
        <w:bidi w:val="0"/>
        <w:adjustRightInd/>
        <w:snapToGrid/>
        <w:spacing w:line="480" w:lineRule="atLeast"/>
        <w:ind w:firstLine="482" w:firstLineChars="200"/>
        <w:textAlignment w:val="auto"/>
        <w:rPr>
          <w:rFonts w:hint="eastAsia" w:ascii="宋体" w:hAnsi="宋体" w:eastAsia="宋体" w:cs="Times New Roman"/>
          <w:b/>
          <w:bCs/>
          <w:sz w:val="24"/>
          <w:szCs w:val="21"/>
          <w:lang w:val="en-US" w:eastAsia="zh-CN"/>
        </w:rPr>
      </w:pPr>
      <w:r>
        <w:rPr>
          <w:rFonts w:hint="eastAsia" w:ascii="宋体" w:hAnsi="宋体" w:eastAsia="宋体" w:cs="Times New Roman"/>
          <w:b/>
          <w:bCs/>
          <w:sz w:val="24"/>
          <w:szCs w:val="21"/>
          <w:lang w:val="en-US" w:eastAsia="zh-CN"/>
        </w:rPr>
        <w:t>（二）工作成果</w:t>
      </w:r>
    </w:p>
    <w:p w14:paraId="4F6D0842">
      <w:pPr>
        <w:pageBreakBefore w:val="0"/>
        <w:widowControl w:val="0"/>
        <w:kinsoku/>
        <w:wordWrap/>
        <w:overflowPunct/>
        <w:topLinePunct w:val="0"/>
        <w:autoSpaceDE/>
        <w:autoSpaceDN/>
        <w:bidi w:val="0"/>
        <w:adjustRightInd/>
        <w:snapToGrid/>
        <w:spacing w:line="480" w:lineRule="atLeast"/>
        <w:ind w:firstLine="480" w:firstLineChars="200"/>
        <w:textAlignment w:val="auto"/>
        <w:rPr>
          <w:rFonts w:hint="eastAsia" w:ascii="宋体" w:hAnsi="宋体" w:eastAsia="宋体" w:cs="Times New Roman"/>
          <w:sz w:val="24"/>
          <w:szCs w:val="21"/>
          <w:lang w:val="en-US" w:eastAsia="zh-CN"/>
        </w:rPr>
      </w:pPr>
      <w:r>
        <w:rPr>
          <w:rFonts w:hint="eastAsia" w:ascii="宋体" w:hAnsi="宋体" w:eastAsia="宋体" w:cs="Times New Roman"/>
          <w:sz w:val="24"/>
          <w:szCs w:val="21"/>
        </w:rPr>
        <w:t>主要包括</w:t>
      </w:r>
      <w:r>
        <w:rPr>
          <w:rFonts w:hint="eastAsia" w:ascii="宋体" w:hAnsi="宋体" w:eastAsia="宋体" w:cs="Times New Roman"/>
          <w:sz w:val="24"/>
          <w:szCs w:val="21"/>
          <w:lang w:val="en-US" w:eastAsia="zh-CN"/>
        </w:rPr>
        <w:t>以下成果：</w:t>
      </w:r>
    </w:p>
    <w:p w14:paraId="41DAEAA9">
      <w:pPr>
        <w:pageBreakBefore w:val="0"/>
        <w:widowControl w:val="0"/>
        <w:kinsoku/>
        <w:wordWrap/>
        <w:overflowPunct/>
        <w:topLinePunct w:val="0"/>
        <w:autoSpaceDE/>
        <w:autoSpaceDN/>
        <w:bidi w:val="0"/>
        <w:adjustRightInd/>
        <w:snapToGrid/>
        <w:spacing w:line="480" w:lineRule="atLeast"/>
        <w:ind w:firstLine="480" w:firstLineChars="200"/>
        <w:textAlignment w:val="auto"/>
        <w:rPr>
          <w:rFonts w:hint="eastAsia" w:ascii="宋体" w:hAnsi="宋体" w:eastAsia="宋体" w:cs="Times New Roman"/>
          <w:sz w:val="24"/>
          <w:szCs w:val="21"/>
          <w:lang w:val="en-US" w:eastAsia="zh-CN"/>
        </w:rPr>
      </w:pPr>
      <w:r>
        <w:rPr>
          <w:rFonts w:hint="eastAsia" w:ascii="宋体" w:hAnsi="宋体" w:eastAsia="宋体" w:cs="Times New Roman"/>
          <w:sz w:val="24"/>
          <w:szCs w:val="21"/>
          <w:lang w:val="en-US" w:eastAsia="zh-CN"/>
        </w:rPr>
        <w:t>1、数据成果</w:t>
      </w:r>
    </w:p>
    <w:p w14:paraId="46937134">
      <w:pPr>
        <w:pageBreakBefore w:val="0"/>
        <w:widowControl w:val="0"/>
        <w:kinsoku/>
        <w:wordWrap/>
        <w:overflowPunct/>
        <w:topLinePunct w:val="0"/>
        <w:autoSpaceDE/>
        <w:autoSpaceDN/>
        <w:bidi w:val="0"/>
        <w:adjustRightInd/>
        <w:snapToGrid/>
        <w:spacing w:line="480" w:lineRule="atLeast"/>
        <w:ind w:firstLine="480" w:firstLineChars="200"/>
        <w:textAlignment w:val="auto"/>
        <w:rPr>
          <w:rFonts w:hint="eastAsia" w:ascii="宋体" w:hAnsi="宋体" w:eastAsia="宋体" w:cs="Times New Roman"/>
          <w:sz w:val="24"/>
          <w:szCs w:val="21"/>
          <w:lang w:val="en-US" w:eastAsia="zh-CN"/>
        </w:rPr>
      </w:pPr>
      <w:r>
        <w:rPr>
          <w:rFonts w:hint="eastAsia" w:ascii="宋体" w:hAnsi="宋体" w:eastAsia="宋体" w:cs="Times New Roman"/>
          <w:sz w:val="24"/>
          <w:szCs w:val="21"/>
          <w:lang w:val="en-US" w:eastAsia="zh-CN"/>
        </w:rPr>
        <w:t>项目使用林地适量图层。</w:t>
      </w:r>
    </w:p>
    <w:p w14:paraId="7E58F0F8">
      <w:pPr>
        <w:pageBreakBefore w:val="0"/>
        <w:widowControl w:val="0"/>
        <w:kinsoku/>
        <w:wordWrap/>
        <w:overflowPunct/>
        <w:topLinePunct w:val="0"/>
        <w:autoSpaceDE/>
        <w:autoSpaceDN/>
        <w:bidi w:val="0"/>
        <w:adjustRightInd/>
        <w:snapToGrid/>
        <w:spacing w:line="480" w:lineRule="atLeast"/>
        <w:ind w:firstLine="480" w:firstLineChars="200"/>
        <w:textAlignment w:val="auto"/>
        <w:rPr>
          <w:rFonts w:hint="eastAsia" w:ascii="宋体" w:hAnsi="宋体" w:eastAsia="宋体" w:cs="Times New Roman"/>
          <w:sz w:val="24"/>
          <w:szCs w:val="21"/>
          <w:lang w:val="en-US" w:eastAsia="zh-CN"/>
        </w:rPr>
      </w:pPr>
      <w:r>
        <w:rPr>
          <w:rFonts w:hint="eastAsia" w:ascii="宋体" w:hAnsi="宋体" w:eastAsia="宋体" w:cs="Times New Roman"/>
          <w:sz w:val="24"/>
          <w:szCs w:val="21"/>
          <w:lang w:val="en-US" w:eastAsia="zh-CN"/>
        </w:rPr>
        <w:t>2、文字成果</w:t>
      </w:r>
    </w:p>
    <w:p w14:paraId="1C27C95C">
      <w:pPr>
        <w:pageBreakBefore w:val="0"/>
        <w:widowControl w:val="0"/>
        <w:kinsoku/>
        <w:wordWrap/>
        <w:overflowPunct/>
        <w:topLinePunct w:val="0"/>
        <w:autoSpaceDE/>
        <w:autoSpaceDN/>
        <w:bidi w:val="0"/>
        <w:adjustRightInd/>
        <w:snapToGrid/>
        <w:spacing w:line="480" w:lineRule="atLeast"/>
        <w:ind w:firstLine="480" w:firstLineChars="200"/>
        <w:textAlignment w:val="auto"/>
        <w:rPr>
          <w:rFonts w:hint="eastAsia" w:ascii="宋体" w:hAnsi="宋体" w:eastAsia="宋体" w:cs="Times New Roman"/>
          <w:sz w:val="24"/>
          <w:szCs w:val="21"/>
          <w:lang w:val="en-US" w:eastAsia="zh-CN"/>
        </w:rPr>
      </w:pPr>
      <w:r>
        <w:rPr>
          <w:rFonts w:hint="eastAsia" w:ascii="宋体" w:hAnsi="宋体" w:eastAsia="宋体" w:cs="Times New Roman"/>
          <w:sz w:val="24"/>
          <w:szCs w:val="21"/>
          <w:lang w:val="en-US" w:eastAsia="zh-CN"/>
        </w:rPr>
        <w:t>项目</w:t>
      </w:r>
      <w:r>
        <w:rPr>
          <w:rFonts w:hint="eastAsia" w:ascii="宋体" w:hAnsi="宋体" w:eastAsia="宋体" w:cs="Times New Roman"/>
          <w:sz w:val="24"/>
          <w:szCs w:val="21"/>
          <w:lang w:eastAsia="zh-CN"/>
        </w:rPr>
        <w:t>使用林地</w:t>
      </w:r>
      <w:r>
        <w:rPr>
          <w:rFonts w:hint="eastAsia" w:ascii="宋体" w:hAnsi="宋体" w:eastAsia="宋体" w:cs="Times New Roman"/>
          <w:sz w:val="24"/>
          <w:szCs w:val="21"/>
        </w:rPr>
        <w:t>可行性报告</w:t>
      </w:r>
      <w:r>
        <w:rPr>
          <w:rFonts w:hint="eastAsia" w:ascii="宋体" w:hAnsi="宋体" w:eastAsia="宋体" w:cs="Times New Roman"/>
          <w:sz w:val="24"/>
          <w:szCs w:val="21"/>
          <w:lang w:eastAsia="zh-CN"/>
        </w:rPr>
        <w:t>，</w:t>
      </w:r>
      <w:r>
        <w:rPr>
          <w:rFonts w:hint="eastAsia" w:ascii="宋体" w:hAnsi="宋体" w:eastAsia="宋体" w:cs="Times New Roman"/>
          <w:sz w:val="24"/>
          <w:szCs w:val="21"/>
          <w:lang w:val="en-US" w:eastAsia="zh-CN"/>
        </w:rPr>
        <w:t>包括以下图表：</w:t>
      </w:r>
    </w:p>
    <w:p w14:paraId="296C036B">
      <w:pPr>
        <w:pageBreakBefore w:val="0"/>
        <w:widowControl w:val="0"/>
        <w:kinsoku/>
        <w:wordWrap/>
        <w:overflowPunct/>
        <w:topLinePunct w:val="0"/>
        <w:autoSpaceDE/>
        <w:autoSpaceDN/>
        <w:bidi w:val="0"/>
        <w:adjustRightInd/>
        <w:snapToGrid/>
        <w:spacing w:line="480" w:lineRule="atLeast"/>
        <w:ind w:firstLine="482" w:firstLineChars="200"/>
        <w:textAlignment w:val="auto"/>
        <w:rPr>
          <w:rFonts w:hint="eastAsia" w:ascii="宋体" w:hAnsi="宋体" w:eastAsia="宋体" w:cs="Times New Roman"/>
          <w:b/>
          <w:bCs/>
          <w:sz w:val="24"/>
          <w:szCs w:val="21"/>
        </w:rPr>
      </w:pPr>
      <w:r>
        <w:rPr>
          <w:rFonts w:hint="eastAsia" w:ascii="宋体" w:hAnsi="宋体" w:eastAsia="宋体" w:cs="Times New Roman"/>
          <w:b/>
          <w:bCs/>
          <w:sz w:val="24"/>
          <w:szCs w:val="21"/>
        </w:rPr>
        <w:t>附表：</w:t>
      </w:r>
    </w:p>
    <w:p w14:paraId="2CC5375F">
      <w:pPr>
        <w:pageBreakBefore w:val="0"/>
        <w:widowControl w:val="0"/>
        <w:kinsoku/>
        <w:wordWrap/>
        <w:overflowPunct/>
        <w:topLinePunct w:val="0"/>
        <w:autoSpaceDE/>
        <w:autoSpaceDN/>
        <w:bidi w:val="0"/>
        <w:adjustRightInd/>
        <w:snapToGrid/>
        <w:spacing w:line="480" w:lineRule="atLeast"/>
        <w:ind w:firstLine="480" w:firstLineChars="200"/>
        <w:textAlignment w:val="auto"/>
        <w:rPr>
          <w:rFonts w:hint="eastAsia" w:ascii="宋体" w:hAnsi="宋体" w:eastAsia="宋体" w:cs="Times New Roman"/>
          <w:sz w:val="24"/>
          <w:szCs w:val="21"/>
        </w:rPr>
      </w:pPr>
      <w:r>
        <w:rPr>
          <w:rFonts w:hint="eastAsia" w:ascii="宋体" w:hAnsi="宋体" w:eastAsia="宋体" w:cs="Times New Roman"/>
          <w:sz w:val="24"/>
          <w:szCs w:val="21"/>
        </w:rPr>
        <w:t>表A.1：建设项目</w:t>
      </w:r>
      <w:r>
        <w:rPr>
          <w:rFonts w:hint="eastAsia" w:ascii="宋体" w:hAnsi="宋体" w:eastAsia="宋体" w:cs="Times New Roman"/>
          <w:sz w:val="24"/>
          <w:szCs w:val="21"/>
          <w:lang w:eastAsia="zh-CN"/>
        </w:rPr>
        <w:t>使用林地</w:t>
      </w:r>
      <w:r>
        <w:rPr>
          <w:rFonts w:hint="eastAsia" w:ascii="宋体" w:hAnsi="宋体" w:eastAsia="宋体" w:cs="Times New Roman"/>
          <w:sz w:val="24"/>
          <w:szCs w:val="21"/>
        </w:rPr>
        <w:t xml:space="preserve">因子调查表； </w:t>
      </w:r>
    </w:p>
    <w:p w14:paraId="4144832E">
      <w:pPr>
        <w:pageBreakBefore w:val="0"/>
        <w:widowControl w:val="0"/>
        <w:kinsoku/>
        <w:wordWrap/>
        <w:overflowPunct/>
        <w:topLinePunct w:val="0"/>
        <w:autoSpaceDE/>
        <w:autoSpaceDN/>
        <w:bidi w:val="0"/>
        <w:adjustRightInd/>
        <w:snapToGrid/>
        <w:spacing w:line="480" w:lineRule="atLeast"/>
        <w:ind w:firstLine="480" w:firstLineChars="200"/>
        <w:textAlignment w:val="auto"/>
        <w:rPr>
          <w:rFonts w:hint="eastAsia" w:ascii="宋体" w:hAnsi="宋体" w:eastAsia="宋体" w:cs="Times New Roman"/>
          <w:sz w:val="24"/>
          <w:szCs w:val="21"/>
        </w:rPr>
      </w:pPr>
      <w:r>
        <w:rPr>
          <w:rFonts w:hint="eastAsia" w:ascii="宋体" w:hAnsi="宋体" w:eastAsia="宋体" w:cs="Times New Roman"/>
          <w:sz w:val="24"/>
          <w:szCs w:val="21"/>
        </w:rPr>
        <w:t>表B.1：项目</w:t>
      </w:r>
      <w:r>
        <w:rPr>
          <w:rFonts w:hint="eastAsia" w:ascii="宋体" w:hAnsi="宋体" w:eastAsia="宋体" w:cs="Times New Roman"/>
          <w:sz w:val="24"/>
          <w:szCs w:val="21"/>
          <w:lang w:eastAsia="zh-CN"/>
        </w:rPr>
        <w:t>使用林地</w:t>
      </w:r>
      <w:r>
        <w:rPr>
          <w:rFonts w:hint="eastAsia" w:ascii="宋体" w:hAnsi="宋体" w:eastAsia="宋体" w:cs="Times New Roman"/>
          <w:sz w:val="24"/>
          <w:szCs w:val="21"/>
        </w:rPr>
        <w:t>按</w:t>
      </w:r>
      <w:r>
        <w:rPr>
          <w:rFonts w:hint="eastAsia" w:ascii="宋体" w:hAnsi="宋体" w:eastAsia="宋体" w:cs="Times New Roman"/>
          <w:sz w:val="24"/>
          <w:szCs w:val="21"/>
          <w:lang w:eastAsia="zh-CN"/>
        </w:rPr>
        <w:t>使用林地</w:t>
      </w:r>
      <w:r>
        <w:rPr>
          <w:rFonts w:hint="eastAsia" w:ascii="宋体" w:hAnsi="宋体" w:eastAsia="宋体" w:cs="Times New Roman"/>
          <w:sz w:val="24"/>
          <w:szCs w:val="21"/>
        </w:rPr>
        <w:t xml:space="preserve">类型面积蓄积统计表； </w:t>
      </w:r>
    </w:p>
    <w:p w14:paraId="43F42B66">
      <w:pPr>
        <w:pageBreakBefore w:val="0"/>
        <w:widowControl w:val="0"/>
        <w:kinsoku/>
        <w:wordWrap/>
        <w:overflowPunct/>
        <w:topLinePunct w:val="0"/>
        <w:autoSpaceDE/>
        <w:autoSpaceDN/>
        <w:bidi w:val="0"/>
        <w:adjustRightInd/>
        <w:snapToGrid/>
        <w:spacing w:line="480" w:lineRule="atLeast"/>
        <w:ind w:firstLine="480" w:firstLineChars="200"/>
        <w:textAlignment w:val="auto"/>
        <w:rPr>
          <w:rFonts w:hint="eastAsia" w:ascii="宋体" w:hAnsi="宋体" w:eastAsia="宋体" w:cs="Times New Roman"/>
          <w:sz w:val="24"/>
          <w:szCs w:val="21"/>
        </w:rPr>
      </w:pPr>
      <w:r>
        <w:rPr>
          <w:rFonts w:hint="eastAsia" w:ascii="宋体" w:hAnsi="宋体" w:eastAsia="宋体" w:cs="Times New Roman"/>
          <w:sz w:val="24"/>
          <w:szCs w:val="21"/>
        </w:rPr>
        <w:t>表B.2：项目</w:t>
      </w:r>
      <w:r>
        <w:rPr>
          <w:rFonts w:hint="eastAsia" w:ascii="宋体" w:hAnsi="宋体" w:eastAsia="宋体" w:cs="Times New Roman"/>
          <w:sz w:val="24"/>
          <w:szCs w:val="21"/>
          <w:lang w:eastAsia="zh-CN"/>
        </w:rPr>
        <w:t>使用林地</w:t>
      </w:r>
      <w:r>
        <w:rPr>
          <w:rFonts w:hint="eastAsia" w:ascii="宋体" w:hAnsi="宋体" w:eastAsia="宋体" w:cs="Times New Roman"/>
          <w:sz w:val="24"/>
          <w:szCs w:val="21"/>
        </w:rPr>
        <w:t xml:space="preserve">按地类面积统计表； </w:t>
      </w:r>
    </w:p>
    <w:p w14:paraId="5AF96741">
      <w:pPr>
        <w:pageBreakBefore w:val="0"/>
        <w:widowControl w:val="0"/>
        <w:kinsoku/>
        <w:wordWrap/>
        <w:overflowPunct/>
        <w:topLinePunct w:val="0"/>
        <w:autoSpaceDE/>
        <w:autoSpaceDN/>
        <w:bidi w:val="0"/>
        <w:adjustRightInd/>
        <w:snapToGrid/>
        <w:spacing w:line="480" w:lineRule="atLeast"/>
        <w:ind w:firstLine="480" w:firstLineChars="200"/>
        <w:textAlignment w:val="auto"/>
        <w:rPr>
          <w:rFonts w:hint="eastAsia" w:ascii="宋体" w:hAnsi="宋体" w:eastAsia="宋体" w:cs="Times New Roman"/>
          <w:sz w:val="24"/>
          <w:szCs w:val="21"/>
        </w:rPr>
      </w:pPr>
      <w:r>
        <w:rPr>
          <w:rFonts w:hint="eastAsia" w:ascii="宋体" w:hAnsi="宋体" w:eastAsia="宋体" w:cs="Times New Roman"/>
          <w:sz w:val="24"/>
          <w:szCs w:val="21"/>
        </w:rPr>
        <w:t>表B.3：项目</w:t>
      </w:r>
      <w:r>
        <w:rPr>
          <w:rFonts w:hint="eastAsia" w:ascii="宋体" w:hAnsi="宋体" w:eastAsia="宋体" w:cs="Times New Roman"/>
          <w:sz w:val="24"/>
          <w:szCs w:val="21"/>
          <w:lang w:eastAsia="zh-CN"/>
        </w:rPr>
        <w:t>使用林地</w:t>
      </w:r>
      <w:r>
        <w:rPr>
          <w:rFonts w:hint="eastAsia" w:ascii="宋体" w:hAnsi="宋体" w:eastAsia="宋体" w:cs="Times New Roman"/>
          <w:sz w:val="24"/>
          <w:szCs w:val="21"/>
        </w:rPr>
        <w:t xml:space="preserve">按森林类别面积统计表； </w:t>
      </w:r>
    </w:p>
    <w:p w14:paraId="557F99BC">
      <w:pPr>
        <w:pageBreakBefore w:val="0"/>
        <w:widowControl w:val="0"/>
        <w:kinsoku/>
        <w:wordWrap/>
        <w:overflowPunct/>
        <w:topLinePunct w:val="0"/>
        <w:autoSpaceDE/>
        <w:autoSpaceDN/>
        <w:bidi w:val="0"/>
        <w:adjustRightInd/>
        <w:snapToGrid/>
        <w:spacing w:line="480" w:lineRule="atLeast"/>
        <w:ind w:firstLine="480" w:firstLineChars="200"/>
        <w:textAlignment w:val="auto"/>
        <w:rPr>
          <w:rFonts w:hint="eastAsia" w:ascii="宋体" w:hAnsi="宋体" w:eastAsia="宋体" w:cs="Times New Roman"/>
          <w:sz w:val="24"/>
          <w:szCs w:val="21"/>
        </w:rPr>
      </w:pPr>
      <w:r>
        <w:rPr>
          <w:rFonts w:hint="eastAsia" w:ascii="宋体" w:hAnsi="宋体" w:eastAsia="宋体" w:cs="Times New Roman"/>
          <w:sz w:val="24"/>
          <w:szCs w:val="21"/>
        </w:rPr>
        <w:t>表B.4：项目</w:t>
      </w:r>
      <w:r>
        <w:rPr>
          <w:rFonts w:hint="eastAsia" w:ascii="宋体" w:hAnsi="宋体" w:eastAsia="宋体" w:cs="Times New Roman"/>
          <w:sz w:val="24"/>
          <w:szCs w:val="21"/>
          <w:lang w:eastAsia="zh-CN"/>
        </w:rPr>
        <w:t>使用林地</w:t>
      </w:r>
      <w:r>
        <w:rPr>
          <w:rFonts w:hint="eastAsia" w:ascii="宋体" w:hAnsi="宋体" w:eastAsia="宋体" w:cs="Times New Roman"/>
          <w:sz w:val="24"/>
          <w:szCs w:val="21"/>
        </w:rPr>
        <w:t xml:space="preserve">按林地保护等级面积统计表； </w:t>
      </w:r>
    </w:p>
    <w:p w14:paraId="15C0CAA1">
      <w:pPr>
        <w:pageBreakBefore w:val="0"/>
        <w:widowControl w:val="0"/>
        <w:kinsoku/>
        <w:wordWrap/>
        <w:overflowPunct/>
        <w:topLinePunct w:val="0"/>
        <w:autoSpaceDE/>
        <w:autoSpaceDN/>
        <w:bidi w:val="0"/>
        <w:adjustRightInd/>
        <w:snapToGrid/>
        <w:spacing w:line="480" w:lineRule="atLeast"/>
        <w:ind w:firstLine="480" w:firstLineChars="200"/>
        <w:textAlignment w:val="auto"/>
        <w:rPr>
          <w:rFonts w:hint="eastAsia" w:ascii="宋体" w:hAnsi="宋体" w:eastAsia="宋体" w:cs="Times New Roman"/>
          <w:sz w:val="24"/>
          <w:szCs w:val="21"/>
        </w:rPr>
      </w:pPr>
      <w:r>
        <w:rPr>
          <w:rFonts w:hint="eastAsia" w:ascii="宋体" w:hAnsi="宋体" w:eastAsia="宋体" w:cs="Times New Roman"/>
          <w:sz w:val="24"/>
          <w:szCs w:val="21"/>
        </w:rPr>
        <w:t>表B.5：项目</w:t>
      </w:r>
      <w:r>
        <w:rPr>
          <w:rFonts w:hint="eastAsia" w:ascii="宋体" w:hAnsi="宋体" w:eastAsia="宋体" w:cs="Times New Roman"/>
          <w:sz w:val="24"/>
          <w:szCs w:val="21"/>
          <w:lang w:eastAsia="zh-CN"/>
        </w:rPr>
        <w:t>使用林地</w:t>
      </w:r>
      <w:r>
        <w:rPr>
          <w:rFonts w:hint="eastAsia" w:ascii="宋体" w:hAnsi="宋体" w:eastAsia="宋体" w:cs="Times New Roman"/>
          <w:sz w:val="24"/>
          <w:szCs w:val="21"/>
        </w:rPr>
        <w:t>分森林类别按地类面积统计表；</w:t>
      </w:r>
    </w:p>
    <w:p w14:paraId="60E66CC5">
      <w:pPr>
        <w:pageBreakBefore w:val="0"/>
        <w:widowControl w:val="0"/>
        <w:kinsoku/>
        <w:wordWrap/>
        <w:overflowPunct/>
        <w:topLinePunct w:val="0"/>
        <w:autoSpaceDE/>
        <w:autoSpaceDN/>
        <w:bidi w:val="0"/>
        <w:adjustRightInd/>
        <w:snapToGrid/>
        <w:spacing w:line="480" w:lineRule="atLeast"/>
        <w:ind w:firstLine="480" w:firstLineChars="200"/>
        <w:textAlignment w:val="auto"/>
        <w:rPr>
          <w:rFonts w:hint="eastAsia" w:ascii="宋体" w:hAnsi="宋体" w:eastAsia="宋体" w:cs="Times New Roman"/>
          <w:sz w:val="24"/>
          <w:szCs w:val="21"/>
        </w:rPr>
      </w:pPr>
      <w:r>
        <w:rPr>
          <w:rFonts w:hint="eastAsia" w:ascii="宋体" w:hAnsi="宋体" w:eastAsia="宋体" w:cs="Times New Roman"/>
          <w:sz w:val="24"/>
          <w:szCs w:val="21"/>
        </w:rPr>
        <w:t>表B.6：项目使用重点生态区域林地面积统计表；</w:t>
      </w:r>
    </w:p>
    <w:p w14:paraId="6FAFC240">
      <w:pPr>
        <w:pageBreakBefore w:val="0"/>
        <w:widowControl w:val="0"/>
        <w:kinsoku/>
        <w:wordWrap/>
        <w:overflowPunct/>
        <w:topLinePunct w:val="0"/>
        <w:autoSpaceDE/>
        <w:autoSpaceDN/>
        <w:bidi w:val="0"/>
        <w:adjustRightInd/>
        <w:snapToGrid/>
        <w:spacing w:line="480" w:lineRule="atLeast"/>
        <w:ind w:firstLine="480" w:firstLineChars="200"/>
        <w:textAlignment w:val="auto"/>
        <w:rPr>
          <w:rFonts w:hint="eastAsia" w:ascii="宋体" w:hAnsi="宋体" w:eastAsia="宋体" w:cs="Times New Roman"/>
          <w:sz w:val="24"/>
          <w:szCs w:val="21"/>
        </w:rPr>
      </w:pPr>
      <w:r>
        <w:rPr>
          <w:rFonts w:hint="eastAsia" w:ascii="宋体" w:hAnsi="宋体" w:eastAsia="宋体" w:cs="Times New Roman"/>
          <w:sz w:val="24"/>
          <w:szCs w:val="21"/>
        </w:rPr>
        <w:t>表C.1：项目</w:t>
      </w:r>
      <w:r>
        <w:rPr>
          <w:rFonts w:hint="eastAsia" w:ascii="宋体" w:hAnsi="宋体" w:eastAsia="宋体" w:cs="Times New Roman"/>
          <w:sz w:val="24"/>
          <w:szCs w:val="21"/>
          <w:lang w:eastAsia="zh-CN"/>
        </w:rPr>
        <w:t>使用林地</w:t>
      </w:r>
      <w:r>
        <w:rPr>
          <w:rFonts w:hint="eastAsia" w:ascii="宋体" w:hAnsi="宋体" w:eastAsia="宋体" w:cs="Times New Roman"/>
          <w:sz w:val="24"/>
          <w:szCs w:val="21"/>
        </w:rPr>
        <w:t>森林植被恢复费测算表；</w:t>
      </w:r>
    </w:p>
    <w:p w14:paraId="059B14A6">
      <w:pPr>
        <w:pageBreakBefore w:val="0"/>
        <w:widowControl w:val="0"/>
        <w:kinsoku/>
        <w:wordWrap/>
        <w:overflowPunct/>
        <w:topLinePunct w:val="0"/>
        <w:autoSpaceDE/>
        <w:autoSpaceDN/>
        <w:bidi w:val="0"/>
        <w:adjustRightInd/>
        <w:snapToGrid/>
        <w:spacing w:line="480" w:lineRule="atLeast"/>
        <w:ind w:firstLine="480" w:firstLineChars="200"/>
        <w:textAlignment w:val="auto"/>
        <w:rPr>
          <w:rFonts w:hint="eastAsia" w:ascii="宋体" w:hAnsi="宋体" w:eastAsia="宋体" w:cs="Times New Roman"/>
          <w:sz w:val="24"/>
          <w:szCs w:val="21"/>
        </w:rPr>
      </w:pPr>
      <w:r>
        <w:rPr>
          <w:rFonts w:hint="eastAsia" w:ascii="宋体" w:hAnsi="宋体" w:eastAsia="宋体" w:cs="Times New Roman"/>
          <w:sz w:val="24"/>
          <w:szCs w:val="21"/>
        </w:rPr>
        <w:t>表C.2：项目</w:t>
      </w:r>
      <w:r>
        <w:rPr>
          <w:rFonts w:hint="eastAsia" w:ascii="宋体" w:hAnsi="宋体" w:eastAsia="宋体" w:cs="Times New Roman"/>
          <w:sz w:val="24"/>
          <w:szCs w:val="21"/>
          <w:lang w:eastAsia="zh-CN"/>
        </w:rPr>
        <w:t>使用林地</w:t>
      </w:r>
      <w:r>
        <w:rPr>
          <w:rFonts w:hint="eastAsia" w:ascii="宋体" w:hAnsi="宋体" w:eastAsia="宋体" w:cs="Times New Roman"/>
          <w:sz w:val="24"/>
          <w:szCs w:val="21"/>
        </w:rPr>
        <w:t>现状图控制点坐标表。</w:t>
      </w:r>
    </w:p>
    <w:p w14:paraId="5AF47515">
      <w:pPr>
        <w:pageBreakBefore w:val="0"/>
        <w:widowControl w:val="0"/>
        <w:kinsoku/>
        <w:wordWrap/>
        <w:overflowPunct/>
        <w:topLinePunct w:val="0"/>
        <w:autoSpaceDE/>
        <w:autoSpaceDN/>
        <w:bidi w:val="0"/>
        <w:adjustRightInd/>
        <w:snapToGrid/>
        <w:spacing w:line="480" w:lineRule="atLeast"/>
        <w:ind w:firstLine="482" w:firstLineChars="200"/>
        <w:textAlignment w:val="auto"/>
        <w:rPr>
          <w:rFonts w:hint="eastAsia" w:ascii="宋体" w:hAnsi="宋体" w:eastAsia="宋体" w:cs="Times New Roman"/>
          <w:b/>
          <w:bCs/>
          <w:sz w:val="24"/>
          <w:szCs w:val="21"/>
        </w:rPr>
      </w:pPr>
      <w:r>
        <w:rPr>
          <w:rFonts w:hint="eastAsia" w:ascii="宋体" w:hAnsi="宋体" w:eastAsia="宋体" w:cs="Times New Roman"/>
          <w:b/>
          <w:bCs/>
          <w:sz w:val="24"/>
          <w:szCs w:val="21"/>
        </w:rPr>
        <w:t>附图：</w:t>
      </w:r>
    </w:p>
    <w:p w14:paraId="571156CF">
      <w:pPr>
        <w:pageBreakBefore w:val="0"/>
        <w:widowControl w:val="0"/>
        <w:kinsoku/>
        <w:wordWrap/>
        <w:overflowPunct/>
        <w:topLinePunct w:val="0"/>
        <w:autoSpaceDE/>
        <w:autoSpaceDN/>
        <w:bidi w:val="0"/>
        <w:adjustRightInd/>
        <w:snapToGrid/>
        <w:spacing w:line="480" w:lineRule="atLeast"/>
        <w:ind w:firstLine="480" w:firstLineChars="200"/>
        <w:textAlignment w:val="auto"/>
        <w:rPr>
          <w:rFonts w:hint="eastAsia" w:ascii="宋体" w:hAnsi="宋体" w:eastAsia="宋体" w:cs="Times New Roman"/>
          <w:sz w:val="24"/>
          <w:szCs w:val="21"/>
          <w:lang w:eastAsia="zh-CN"/>
        </w:rPr>
      </w:pPr>
      <w:r>
        <w:rPr>
          <w:rFonts w:hint="eastAsia" w:ascii="宋体" w:hAnsi="宋体" w:eastAsia="宋体" w:cs="Times New Roman"/>
          <w:sz w:val="24"/>
          <w:szCs w:val="21"/>
        </w:rPr>
        <w:t>项目地理位置图</w:t>
      </w:r>
      <w:r>
        <w:rPr>
          <w:rFonts w:hint="eastAsia" w:ascii="宋体" w:hAnsi="宋体" w:eastAsia="宋体" w:cs="Times New Roman"/>
          <w:sz w:val="24"/>
          <w:szCs w:val="21"/>
          <w:lang w:eastAsia="zh-CN"/>
        </w:rPr>
        <w:t>、</w:t>
      </w:r>
      <w:r>
        <w:rPr>
          <w:rFonts w:hint="eastAsia" w:ascii="宋体" w:hAnsi="宋体" w:eastAsia="宋体" w:cs="Times New Roman"/>
          <w:sz w:val="24"/>
          <w:szCs w:val="21"/>
        </w:rPr>
        <w:t>项目生态区域位置图</w:t>
      </w:r>
      <w:r>
        <w:rPr>
          <w:rFonts w:hint="eastAsia" w:ascii="宋体" w:hAnsi="宋体" w:eastAsia="宋体" w:cs="Times New Roman"/>
          <w:sz w:val="24"/>
          <w:szCs w:val="21"/>
          <w:lang w:eastAsia="zh-CN"/>
        </w:rPr>
        <w:t>、</w:t>
      </w:r>
      <w:r>
        <w:rPr>
          <w:rFonts w:hint="eastAsia" w:ascii="宋体" w:hAnsi="宋体" w:eastAsia="宋体" w:cs="Times New Roman"/>
          <w:sz w:val="24"/>
          <w:szCs w:val="21"/>
        </w:rPr>
        <w:t>项目总体布局图</w:t>
      </w:r>
      <w:r>
        <w:rPr>
          <w:rFonts w:hint="eastAsia" w:ascii="宋体" w:hAnsi="宋体" w:eastAsia="宋体" w:cs="Times New Roman"/>
          <w:sz w:val="24"/>
          <w:szCs w:val="21"/>
          <w:lang w:eastAsia="zh-CN"/>
        </w:rPr>
        <w:t>、</w:t>
      </w:r>
      <w:r>
        <w:rPr>
          <w:rFonts w:hint="eastAsia" w:ascii="宋体" w:hAnsi="宋体" w:eastAsia="宋体" w:cs="Times New Roman"/>
          <w:sz w:val="24"/>
          <w:szCs w:val="21"/>
        </w:rPr>
        <w:t>项目接图表</w:t>
      </w:r>
      <w:r>
        <w:rPr>
          <w:rFonts w:hint="eastAsia" w:ascii="宋体" w:hAnsi="宋体" w:eastAsia="宋体" w:cs="Times New Roman"/>
          <w:sz w:val="24"/>
          <w:szCs w:val="21"/>
          <w:lang w:eastAsia="zh-CN"/>
        </w:rPr>
        <w:t>、</w:t>
      </w:r>
      <w:r>
        <w:rPr>
          <w:rFonts w:hint="eastAsia" w:ascii="宋体" w:hAnsi="宋体" w:eastAsia="宋体" w:cs="Times New Roman"/>
          <w:sz w:val="24"/>
          <w:szCs w:val="21"/>
        </w:rPr>
        <w:t>项目</w:t>
      </w:r>
      <w:r>
        <w:rPr>
          <w:rFonts w:hint="eastAsia" w:ascii="宋体" w:hAnsi="宋体" w:eastAsia="宋体" w:cs="Times New Roman"/>
          <w:sz w:val="24"/>
          <w:szCs w:val="21"/>
          <w:lang w:val="en-US" w:eastAsia="zh-CN"/>
        </w:rPr>
        <w:t>使用林地现状图</w:t>
      </w:r>
      <w:r>
        <w:rPr>
          <w:rFonts w:hint="eastAsia" w:ascii="宋体" w:hAnsi="宋体" w:eastAsia="宋体" w:cs="Times New Roman"/>
          <w:sz w:val="24"/>
          <w:szCs w:val="21"/>
          <w:lang w:eastAsia="zh-CN"/>
        </w:rPr>
        <w:t>。</w:t>
      </w:r>
    </w:p>
    <w:p w14:paraId="542B65E0">
      <w:pPr>
        <w:widowControl w:val="0"/>
        <w:numPr>
          <w:ilvl w:val="0"/>
          <w:numId w:val="0"/>
        </w:numPr>
        <w:jc w:val="both"/>
        <w:rPr>
          <w:rFonts w:hint="default"/>
          <w:lang w:val="en-US" w:eastAsia="zh-CN"/>
        </w:rPr>
      </w:pPr>
    </w:p>
    <w:p w14:paraId="45613290">
      <w:pPr>
        <w:pStyle w:val="2"/>
        <w:ind w:left="0" w:leftChars="0" w:firstLine="0" w:firstLineChars="0"/>
        <w:rPr>
          <w:rFonts w:hint="default"/>
          <w:lang w:val="en-US"/>
        </w:rPr>
      </w:pPr>
    </w:p>
    <w:p w14:paraId="4CBD85DD">
      <w:pPr>
        <w:pStyle w:val="21"/>
        <w:ind w:left="0" w:leftChars="0" w:firstLine="420" w:firstLineChars="200"/>
        <w:rPr>
          <w:rFonts w:hint="default"/>
          <w:lang w:val="en-US" w:eastAsia="zh-CN"/>
        </w:rPr>
      </w:pPr>
    </w:p>
    <w:tbl>
      <w:tblPr>
        <w:tblStyle w:val="22"/>
        <w:tblW w:w="864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94"/>
        <w:gridCol w:w="3801"/>
        <w:gridCol w:w="939"/>
        <w:gridCol w:w="939"/>
        <w:gridCol w:w="1411"/>
        <w:gridCol w:w="1411"/>
      </w:tblGrid>
      <w:tr w14:paraId="0A5DB7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5" w:hRule="atLeast"/>
        </w:trPr>
        <w:tc>
          <w:tcPr>
            <w:tcW w:w="8640" w:type="dxa"/>
            <w:gridSpan w:val="6"/>
            <w:tcBorders>
              <w:top w:val="nil"/>
              <w:left w:val="nil"/>
              <w:bottom w:val="nil"/>
              <w:right w:val="nil"/>
            </w:tcBorders>
            <w:shd w:val="clear" w:color="auto" w:fill="auto"/>
            <w:noWrap/>
            <w:vAlign w:val="center"/>
          </w:tcPr>
          <w:p w14:paraId="6EFF71CA">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28"/>
                <w:szCs w:val="28"/>
                <w:u w:val="none"/>
              </w:rPr>
            </w:pPr>
            <w:r>
              <w:rPr>
                <w:rFonts w:hint="default" w:ascii="方正小标宋简体" w:hAnsi="方正小标宋简体" w:eastAsia="方正小标宋简体" w:cs="方正小标宋简体"/>
                <w:i w:val="0"/>
                <w:iCs w:val="0"/>
                <w:color w:val="000000"/>
                <w:kern w:val="0"/>
                <w:sz w:val="28"/>
                <w:szCs w:val="28"/>
                <w:u w:val="none"/>
                <w:lang w:val="en-US" w:eastAsia="zh-CN" w:bidi="ar"/>
              </w:rPr>
              <w:t>占用林地项目一览表</w:t>
            </w:r>
          </w:p>
        </w:tc>
      </w:tr>
      <w:tr w14:paraId="6CFFA7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8" w:hRule="atLeast"/>
        </w:trPr>
        <w:tc>
          <w:tcPr>
            <w:tcW w:w="0" w:type="auto"/>
            <w:tcBorders>
              <w:top w:val="nil"/>
              <w:left w:val="nil"/>
              <w:bottom w:val="nil"/>
              <w:right w:val="nil"/>
            </w:tcBorders>
            <w:shd w:val="clear" w:color="auto" w:fill="auto"/>
            <w:noWrap/>
            <w:vAlign w:val="center"/>
          </w:tcPr>
          <w:p w14:paraId="79E5B6EB">
            <w:pPr>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auto"/>
            <w:noWrap/>
            <w:vAlign w:val="center"/>
          </w:tcPr>
          <w:p w14:paraId="2B09E0F3">
            <w:pPr>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auto"/>
            <w:noWrap/>
            <w:vAlign w:val="center"/>
          </w:tcPr>
          <w:p w14:paraId="2C9F1261">
            <w:pPr>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auto"/>
            <w:noWrap/>
            <w:vAlign w:val="center"/>
          </w:tcPr>
          <w:p w14:paraId="27B0BA23">
            <w:pPr>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auto"/>
            <w:noWrap/>
            <w:vAlign w:val="center"/>
          </w:tcPr>
          <w:p w14:paraId="00727777">
            <w:pPr>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auto"/>
            <w:noWrap/>
            <w:vAlign w:val="center"/>
          </w:tcPr>
          <w:p w14:paraId="25CDC2D6">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单位：公顷</w:t>
            </w:r>
          </w:p>
        </w:tc>
      </w:tr>
      <w:tr w14:paraId="34F688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01B0D5">
            <w:pPr>
              <w:keepNext w:val="0"/>
              <w:keepLines w:val="0"/>
              <w:widowControl/>
              <w:suppressLineNumbers w:val="0"/>
              <w:jc w:val="center"/>
              <w:textAlignment w:val="center"/>
              <w:rPr>
                <w:rFonts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lang w:val="en-US" w:eastAsia="zh-CN"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C2A079">
            <w:pPr>
              <w:keepNext w:val="0"/>
              <w:keepLines w:val="0"/>
              <w:widowControl/>
              <w:suppressLineNumbers w:val="0"/>
              <w:jc w:val="center"/>
              <w:textAlignment w:val="center"/>
              <w:rPr>
                <w:rFonts w:hint="eastAsia"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lang w:val="en-US" w:eastAsia="zh-CN" w:bidi="ar"/>
              </w:rPr>
              <w:t>项目名称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6D6AC2">
            <w:pPr>
              <w:keepNext w:val="0"/>
              <w:keepLines w:val="0"/>
              <w:widowControl/>
              <w:suppressLineNumbers w:val="0"/>
              <w:jc w:val="center"/>
              <w:textAlignment w:val="center"/>
              <w:rPr>
                <w:rFonts w:hint="eastAsia"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lang w:val="en-US" w:eastAsia="zh-CN" w:bidi="ar"/>
              </w:rPr>
              <w:t>草地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89C613">
            <w:pPr>
              <w:keepNext w:val="0"/>
              <w:keepLines w:val="0"/>
              <w:widowControl/>
              <w:suppressLineNumbers w:val="0"/>
              <w:jc w:val="center"/>
              <w:textAlignment w:val="center"/>
              <w:rPr>
                <w:rFonts w:hint="eastAsia"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lang w:val="en-US" w:eastAsia="zh-CN" w:bidi="ar"/>
              </w:rPr>
              <w:t>林地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DE18ED">
            <w:pPr>
              <w:keepNext w:val="0"/>
              <w:keepLines w:val="0"/>
              <w:widowControl/>
              <w:suppressLineNumbers w:val="0"/>
              <w:jc w:val="center"/>
              <w:textAlignment w:val="center"/>
              <w:rPr>
                <w:rFonts w:hint="eastAsia"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lang w:val="en-US" w:eastAsia="zh-CN" w:bidi="ar"/>
              </w:rPr>
              <w:t>其他非林地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F96B89">
            <w:pPr>
              <w:keepNext w:val="0"/>
              <w:keepLines w:val="0"/>
              <w:widowControl/>
              <w:suppressLineNumbers w:val="0"/>
              <w:jc w:val="center"/>
              <w:textAlignment w:val="center"/>
              <w:rPr>
                <w:rFonts w:hint="eastAsia"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lang w:val="en-US" w:eastAsia="zh-CN" w:bidi="ar"/>
              </w:rPr>
              <w:t>合计</w:t>
            </w:r>
          </w:p>
        </w:tc>
      </w:tr>
      <w:tr w14:paraId="165016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93D45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A73A0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爱国茶厂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A34986">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2CE93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0.0217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08D5B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0.0324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C57FB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0.0541</w:t>
            </w:r>
          </w:p>
        </w:tc>
      </w:tr>
      <w:tr w14:paraId="500055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7"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FC5EF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5E1EC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城北新区智慧新城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14469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0.0004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2005C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0.9282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DE745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14.7301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364CE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15.6587</w:t>
            </w:r>
          </w:p>
        </w:tc>
      </w:tr>
      <w:tr w14:paraId="10538E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7"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9A551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A6831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横溪山居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D63651">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6B142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0.0797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6F07C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0.6558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A9983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0.7355</w:t>
            </w:r>
          </w:p>
        </w:tc>
      </w:tr>
      <w:tr w14:paraId="1DECE9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7"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88E23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FF322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黄家河坝安置点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E992CE">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DB0B4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0.2194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660DD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0.0026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4376D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0.222</w:t>
            </w:r>
          </w:p>
        </w:tc>
      </w:tr>
      <w:tr w14:paraId="055AD4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C5D6C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139CC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岚皋县驾校迁建（丰泽农业）</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3CF169">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3F862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1.3628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B2EC1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0.9333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08F7C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2.2961</w:t>
            </w:r>
          </w:p>
        </w:tc>
      </w:tr>
      <w:tr w14:paraId="6C02A8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38DAC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32AA9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岚河院子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31C9C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0.2836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BAB48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0.1972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BC07E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1.1961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A3B4F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1.6769</w:t>
            </w:r>
          </w:p>
        </w:tc>
      </w:tr>
      <w:tr w14:paraId="204B72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B4AE8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30DA3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蔺河镇和平村西部皇田等项目用地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C13113">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6F9A7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1.7401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07362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0.1209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6DBE7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1.861</w:t>
            </w:r>
          </w:p>
        </w:tc>
      </w:tr>
      <w:tr w14:paraId="4162CF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84C93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D905E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南宫山景区北大门服务中心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FB55D3">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3FB4B1">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8FE75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0.4327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F39B9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0.4327</w:t>
            </w:r>
          </w:p>
        </w:tc>
      </w:tr>
      <w:tr w14:paraId="74F980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7"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843AC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5CCA5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平溪河砖厂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41897A">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02D95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0.5529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84B65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1.7004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687E3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2.2533</w:t>
            </w:r>
          </w:p>
        </w:tc>
      </w:tr>
      <w:tr w14:paraId="673B6C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7"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6BB34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A323E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全胜寨景区服务中心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45155E">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B984B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0.0539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576A8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1.9933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A47D0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2.0472</w:t>
            </w:r>
          </w:p>
        </w:tc>
      </w:tr>
      <w:tr w14:paraId="18CC3F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7"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71148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6B5B1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兴隆揽月湾住宅项目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57C28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0.0969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3E8E0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1.3847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154CB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0.9465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52121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2.4281</w:t>
            </w:r>
          </w:p>
        </w:tc>
      </w:tr>
      <w:tr w14:paraId="08D501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7"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4D157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999B6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职教中心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62D10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0.0385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228F9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0.9852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529CC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2.0257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E863D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3.0494</w:t>
            </w:r>
          </w:p>
        </w:tc>
      </w:tr>
      <w:tr w14:paraId="66B104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7"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A60E64">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总计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D4C7CD">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0.4194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211A53">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7.5258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E455A7">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24.7698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99FC51">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32.715</w:t>
            </w:r>
          </w:p>
        </w:tc>
      </w:tr>
    </w:tbl>
    <w:p w14:paraId="39B8F74F">
      <w:pPr>
        <w:pStyle w:val="16"/>
        <w:rPr>
          <w:rFonts w:hint="eastAsia" w:ascii="宋体" w:hAnsi="宋体" w:eastAsia="宋体" w:cs="宋体"/>
          <w:color w:val="auto"/>
          <w:kern w:val="0"/>
          <w:sz w:val="24"/>
          <w:szCs w:val="24"/>
          <w:highlight w:val="none"/>
          <w:lang w:val="en-US" w:eastAsia="zh-CN"/>
        </w:rPr>
      </w:pPr>
    </w:p>
    <w:p w14:paraId="336AEDC8">
      <w:pPr>
        <w:rPr>
          <w:rFonts w:hint="eastAsia" w:ascii="宋体" w:hAnsi="宋体" w:eastAsia="宋体" w:cs="宋体"/>
          <w:color w:val="auto"/>
          <w:kern w:val="0"/>
          <w:sz w:val="24"/>
          <w:szCs w:val="24"/>
          <w:highlight w:val="none"/>
          <w:lang w:val="en-US" w:eastAsia="zh-CN"/>
        </w:rPr>
      </w:pPr>
    </w:p>
    <w:p w14:paraId="5D333C1B">
      <w:pPr>
        <w:pStyle w:val="2"/>
        <w:rPr>
          <w:rFonts w:hint="eastAsia" w:ascii="宋体" w:hAnsi="宋体" w:eastAsia="宋体" w:cs="宋体"/>
          <w:color w:val="auto"/>
          <w:kern w:val="0"/>
          <w:sz w:val="24"/>
          <w:szCs w:val="24"/>
          <w:highlight w:val="none"/>
          <w:lang w:val="en-US" w:eastAsia="zh-CN"/>
        </w:rPr>
      </w:pPr>
    </w:p>
    <w:p w14:paraId="1B71E51E">
      <w:pPr>
        <w:pStyle w:val="3"/>
        <w:rPr>
          <w:rFonts w:hint="eastAsia" w:ascii="宋体" w:hAnsi="宋体" w:eastAsia="宋体" w:cs="宋体"/>
          <w:color w:val="auto"/>
          <w:kern w:val="0"/>
          <w:sz w:val="24"/>
          <w:szCs w:val="24"/>
          <w:highlight w:val="none"/>
          <w:lang w:val="en-US" w:eastAsia="zh-CN"/>
        </w:rPr>
      </w:pPr>
    </w:p>
    <w:p w14:paraId="28AE899B">
      <w:pPr>
        <w:rPr>
          <w:rFonts w:hint="eastAsia" w:ascii="宋体" w:hAnsi="宋体" w:eastAsia="宋体" w:cs="宋体"/>
          <w:color w:val="auto"/>
          <w:kern w:val="0"/>
          <w:sz w:val="24"/>
          <w:szCs w:val="24"/>
          <w:highlight w:val="none"/>
          <w:lang w:val="en-US" w:eastAsia="zh-CN"/>
        </w:rPr>
      </w:pPr>
    </w:p>
    <w:p w14:paraId="59A58287">
      <w:pPr>
        <w:pStyle w:val="2"/>
        <w:rPr>
          <w:rFonts w:hint="eastAsia" w:ascii="宋体" w:hAnsi="宋体" w:eastAsia="宋体" w:cs="宋体"/>
          <w:color w:val="auto"/>
          <w:kern w:val="0"/>
          <w:sz w:val="24"/>
          <w:szCs w:val="24"/>
          <w:highlight w:val="none"/>
          <w:lang w:val="en-US" w:eastAsia="zh-CN"/>
        </w:rPr>
      </w:pPr>
    </w:p>
    <w:p w14:paraId="73D8C881">
      <w:pPr>
        <w:pStyle w:val="3"/>
        <w:rPr>
          <w:rFonts w:hint="eastAsia" w:ascii="宋体" w:hAnsi="宋体" w:eastAsia="宋体" w:cs="宋体"/>
          <w:color w:val="auto"/>
          <w:kern w:val="0"/>
          <w:sz w:val="24"/>
          <w:szCs w:val="24"/>
          <w:highlight w:val="none"/>
          <w:lang w:val="en-US" w:eastAsia="zh-CN"/>
        </w:rPr>
      </w:pPr>
    </w:p>
    <w:p w14:paraId="01CF76E8">
      <w:pPr>
        <w:rPr>
          <w:rFonts w:hint="eastAsia" w:ascii="宋体" w:hAnsi="宋体" w:eastAsia="宋体" w:cs="宋体"/>
          <w:color w:val="auto"/>
          <w:kern w:val="0"/>
          <w:sz w:val="24"/>
          <w:szCs w:val="24"/>
          <w:highlight w:val="none"/>
          <w:lang w:val="en-US" w:eastAsia="zh-CN"/>
        </w:rPr>
      </w:pPr>
    </w:p>
    <w:p w14:paraId="4AE2546A">
      <w:pPr>
        <w:pStyle w:val="2"/>
        <w:rPr>
          <w:rFonts w:hint="eastAsia" w:ascii="宋体" w:hAnsi="宋体" w:eastAsia="宋体" w:cs="宋体"/>
          <w:color w:val="auto"/>
          <w:kern w:val="0"/>
          <w:sz w:val="24"/>
          <w:szCs w:val="24"/>
          <w:highlight w:val="none"/>
          <w:lang w:val="en-US" w:eastAsia="zh-CN"/>
        </w:rPr>
      </w:pPr>
    </w:p>
    <w:p w14:paraId="6EC85CC6">
      <w:pPr>
        <w:pStyle w:val="3"/>
        <w:rPr>
          <w:rFonts w:hint="eastAsia" w:ascii="宋体" w:hAnsi="宋体" w:eastAsia="宋体" w:cs="宋体"/>
          <w:color w:val="auto"/>
          <w:kern w:val="0"/>
          <w:sz w:val="24"/>
          <w:szCs w:val="24"/>
          <w:highlight w:val="none"/>
          <w:lang w:val="en-US" w:eastAsia="zh-CN"/>
        </w:rPr>
      </w:pPr>
    </w:p>
    <w:p w14:paraId="7985E3B1">
      <w:pPr>
        <w:rPr>
          <w:rFonts w:hint="eastAsia" w:ascii="宋体" w:hAnsi="宋体" w:eastAsia="宋体" w:cs="宋体"/>
          <w:color w:val="auto"/>
          <w:kern w:val="0"/>
          <w:sz w:val="24"/>
          <w:szCs w:val="24"/>
          <w:highlight w:val="none"/>
          <w:lang w:val="en-US" w:eastAsia="zh-CN"/>
        </w:rPr>
      </w:pPr>
    </w:p>
    <w:p w14:paraId="4A937601">
      <w:pPr>
        <w:pStyle w:val="2"/>
        <w:rPr>
          <w:rFonts w:hint="eastAsia" w:ascii="宋体" w:hAnsi="宋体" w:eastAsia="宋体" w:cs="宋体"/>
          <w:color w:val="auto"/>
          <w:kern w:val="0"/>
          <w:sz w:val="24"/>
          <w:szCs w:val="24"/>
          <w:highlight w:val="none"/>
          <w:lang w:val="en-US" w:eastAsia="zh-CN"/>
        </w:rPr>
      </w:pPr>
    </w:p>
    <w:p w14:paraId="2B10BCBA">
      <w:pPr>
        <w:pStyle w:val="3"/>
        <w:rPr>
          <w:rFonts w:hint="eastAsia"/>
          <w:lang w:val="en-US" w:eastAsia="zh-CN"/>
        </w:rPr>
      </w:pPr>
    </w:p>
    <w:p w14:paraId="6F2DAD00">
      <w:pPr>
        <w:pStyle w:val="16"/>
        <w:rPr>
          <w:rFonts w:hint="eastAsia" w:ascii="宋体" w:hAnsi="宋体" w:eastAsia="宋体" w:cs="宋体"/>
          <w:color w:val="auto"/>
          <w:kern w:val="0"/>
          <w:sz w:val="24"/>
          <w:szCs w:val="24"/>
          <w:highlight w:val="none"/>
          <w:lang w:val="en-US" w:eastAsia="zh-CN"/>
        </w:rPr>
      </w:pPr>
    </w:p>
    <w:p w14:paraId="250AF60A">
      <w:pPr>
        <w:pStyle w:val="21"/>
        <w:ind w:left="0" w:leftChars="0" w:firstLine="0" w:firstLineChars="0"/>
        <w:rPr>
          <w:rFonts w:hint="eastAsia"/>
          <w:lang w:val="en-US" w:eastAsia="zh-CN"/>
        </w:rPr>
      </w:pPr>
    </w:p>
    <w:p w14:paraId="3BEE27AC">
      <w:pPr>
        <w:numPr>
          <w:ilvl w:val="0"/>
          <w:numId w:val="4"/>
        </w:numPr>
        <w:jc w:val="center"/>
        <w:rPr>
          <w:rFonts w:ascii="宋体" w:hAnsi="宋体" w:cs="宋体"/>
          <w:bCs/>
          <w:color w:val="auto"/>
          <w:sz w:val="36"/>
          <w:szCs w:val="36"/>
        </w:rPr>
      </w:pPr>
      <w:r>
        <w:rPr>
          <w:rFonts w:hint="eastAsia" w:ascii="宋体" w:hAnsi="宋体" w:cs="宋体"/>
          <w:bCs/>
          <w:color w:val="auto"/>
          <w:sz w:val="36"/>
          <w:szCs w:val="36"/>
        </w:rPr>
        <w:t xml:space="preserve"> 合同格式</w:t>
      </w:r>
    </w:p>
    <w:p w14:paraId="66329CBC">
      <w:pPr>
        <w:keepNext w:val="0"/>
        <w:keepLines w:val="0"/>
        <w:pageBreakBefore w:val="0"/>
        <w:widowControl w:val="0"/>
        <w:kinsoku/>
        <w:wordWrap/>
        <w:overflowPunct/>
        <w:topLinePunct w:val="0"/>
        <w:bidi w:val="0"/>
        <w:spacing w:line="330" w:lineRule="atLeast"/>
        <w:ind w:left="-5" w:hanging="94"/>
        <w:textAlignment w:val="auto"/>
        <w:rPr>
          <w:rFonts w:hint="eastAsia" w:ascii="宋体" w:hAnsi="宋体"/>
          <w:color w:val="auto"/>
          <w:sz w:val="24"/>
        </w:rPr>
      </w:pPr>
      <w:r>
        <w:rPr>
          <w:rFonts w:hint="eastAsia" w:ascii="宋体" w:hAnsi="宋体"/>
          <w:color w:val="auto"/>
          <w:sz w:val="24"/>
        </w:rPr>
        <w:t xml:space="preserve"> </w:t>
      </w:r>
    </w:p>
    <w:p w14:paraId="41087C16">
      <w:pPr>
        <w:spacing w:line="360" w:lineRule="auto"/>
        <w:jc w:val="center"/>
        <w:outlineLvl w:val="0"/>
        <w:rPr>
          <w:rFonts w:hint="eastAsia" w:ascii="宋体" w:hAnsi="宋体" w:eastAsia="宋体" w:cs="宋体"/>
          <w:b/>
          <w:bCs/>
          <w:kern w:val="0"/>
          <w:sz w:val="24"/>
          <w:szCs w:val="24"/>
        </w:rPr>
      </w:pPr>
      <w:r>
        <w:rPr>
          <w:rFonts w:hint="eastAsia" w:ascii="宋体" w:hAnsi="宋体" w:eastAsia="宋体" w:cs="宋体"/>
          <w:color w:val="000000"/>
          <w:sz w:val="24"/>
          <w:szCs w:val="24"/>
        </w:rPr>
        <w:t xml:space="preserve">                </w:t>
      </w:r>
    </w:p>
    <w:p w14:paraId="3E90B8AC">
      <w:pPr>
        <w:spacing w:line="360" w:lineRule="auto"/>
        <w:jc w:val="both"/>
        <w:outlineLvl w:val="0"/>
        <w:rPr>
          <w:rFonts w:hint="eastAsia" w:ascii="宋体" w:hAnsi="宋体" w:eastAsia="宋体" w:cs="宋体"/>
          <w:sz w:val="24"/>
          <w:szCs w:val="24"/>
          <w:u w:val="single"/>
        </w:rPr>
      </w:pPr>
      <w:r>
        <w:rPr>
          <w:rFonts w:hint="eastAsia" w:ascii="宋体" w:hAnsi="宋体" w:eastAsia="宋体" w:cs="宋体"/>
          <w:kern w:val="0"/>
          <w:sz w:val="24"/>
          <w:szCs w:val="24"/>
        </w:rPr>
        <w:t>甲方</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14:paraId="6FA9FB09">
      <w:pPr>
        <w:spacing w:line="360" w:lineRule="auto"/>
        <w:jc w:val="both"/>
        <w:outlineLvl w:val="0"/>
        <w:rPr>
          <w:rFonts w:hint="eastAsia" w:ascii="宋体" w:hAnsi="宋体" w:eastAsia="宋体" w:cs="宋体"/>
          <w:sz w:val="24"/>
          <w:szCs w:val="24"/>
          <w:u w:val="single"/>
        </w:rPr>
      </w:pPr>
      <w:r>
        <w:rPr>
          <w:rFonts w:hint="eastAsia" w:ascii="宋体" w:hAnsi="宋体" w:eastAsia="宋体" w:cs="宋体"/>
          <w:kern w:val="0"/>
          <w:sz w:val="24"/>
          <w:szCs w:val="24"/>
        </w:rPr>
        <w:t>乙方</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14:paraId="6B07F722">
      <w:pPr>
        <w:pStyle w:val="12"/>
        <w:spacing w:after="0" w:line="360" w:lineRule="auto"/>
        <w:ind w:left="0" w:leftChars="0" w:firstLine="480" w:firstLineChars="200"/>
        <w:jc w:val="both"/>
        <w:rPr>
          <w:rFonts w:hint="eastAsia" w:ascii="宋体" w:hAnsi="宋体" w:eastAsia="宋体" w:cs="宋体"/>
          <w:sz w:val="24"/>
          <w:szCs w:val="24"/>
        </w:rPr>
      </w:pPr>
      <w:r>
        <w:rPr>
          <w:rFonts w:hint="eastAsia" w:ascii="宋体" w:hAnsi="宋体" w:eastAsia="宋体" w:cs="宋体"/>
          <w:sz w:val="24"/>
          <w:szCs w:val="24"/>
        </w:rPr>
        <w:t>甲方</w:t>
      </w:r>
      <w:r>
        <w:rPr>
          <w:rFonts w:hint="eastAsia" w:ascii="宋体" w:hAnsi="宋体" w:eastAsia="宋体" w:cs="宋体"/>
          <w:sz w:val="24"/>
          <w:szCs w:val="24"/>
          <w:u w:val="none"/>
        </w:rPr>
        <w:t>于</w:t>
      </w:r>
      <w:r>
        <w:rPr>
          <w:rFonts w:hint="eastAsia" w:ascii="宋体" w:hAnsi="宋体" w:eastAsia="宋体" w:cs="宋体"/>
          <w:sz w:val="24"/>
          <w:szCs w:val="24"/>
          <w:u w:val="single"/>
        </w:rPr>
        <w:t xml:space="preserve">    </w:t>
      </w:r>
      <w:r>
        <w:rPr>
          <w:rFonts w:hint="eastAsia" w:ascii="宋体" w:hAnsi="宋体" w:eastAsia="宋体" w:cs="宋体"/>
          <w:sz w:val="24"/>
          <w:szCs w:val="24"/>
          <w:u w:val="none"/>
        </w:rPr>
        <w:t>年</w:t>
      </w:r>
      <w:r>
        <w:rPr>
          <w:rFonts w:hint="eastAsia" w:ascii="宋体" w:hAnsi="宋体" w:eastAsia="宋体" w:cs="宋体"/>
          <w:sz w:val="24"/>
          <w:szCs w:val="24"/>
          <w:u w:val="single"/>
        </w:rPr>
        <w:t xml:space="preserve">   </w:t>
      </w:r>
      <w:r>
        <w:rPr>
          <w:rFonts w:hint="eastAsia" w:ascii="宋体" w:hAnsi="宋体" w:eastAsia="宋体" w:cs="宋体"/>
          <w:sz w:val="24"/>
          <w:szCs w:val="24"/>
          <w:u w:val="none"/>
        </w:rPr>
        <w:t>月</w:t>
      </w:r>
      <w:r>
        <w:rPr>
          <w:rFonts w:hint="eastAsia" w:ascii="宋体" w:hAnsi="宋体" w:eastAsia="宋体" w:cs="宋体"/>
          <w:sz w:val="24"/>
          <w:szCs w:val="24"/>
          <w:u w:val="single"/>
        </w:rPr>
        <w:t xml:space="preserve">  </w:t>
      </w:r>
      <w:r>
        <w:rPr>
          <w:rFonts w:hint="eastAsia" w:ascii="宋体" w:hAnsi="宋体" w:eastAsia="宋体" w:cs="宋体"/>
          <w:sz w:val="24"/>
          <w:szCs w:val="24"/>
          <w:u w:val="none"/>
        </w:rPr>
        <w:t>日通</w:t>
      </w:r>
      <w:r>
        <w:rPr>
          <w:rFonts w:hint="eastAsia" w:ascii="宋体" w:hAnsi="宋体" w:eastAsia="宋体" w:cs="宋体"/>
          <w:sz w:val="24"/>
          <w:szCs w:val="24"/>
        </w:rPr>
        <w:t>过招标方式，确定乙方为岚皋县2025年城市分批次用地占用林地审批项目承担单位。根据《中华人民共和国民法典》及其他有关法律、法规，遵循平等、自愿、公平和诚信的原则，双方就下述项目范围与相关服务事项协商一致，订立本合同。</w:t>
      </w:r>
    </w:p>
    <w:p w14:paraId="0450DA74">
      <w:pPr>
        <w:spacing w:line="430" w:lineRule="exact"/>
        <w:ind w:firstLine="480"/>
        <w:jc w:val="both"/>
        <w:rPr>
          <w:rFonts w:hint="eastAsia" w:ascii="宋体" w:hAnsi="宋体" w:eastAsia="宋体" w:cs="宋体"/>
          <w:color w:val="000000"/>
          <w:sz w:val="24"/>
          <w:szCs w:val="24"/>
        </w:rPr>
      </w:pPr>
      <w:r>
        <w:rPr>
          <w:rFonts w:hint="eastAsia" w:ascii="宋体" w:hAnsi="宋体" w:eastAsia="宋体" w:cs="宋体"/>
          <w:color w:val="000000"/>
          <w:sz w:val="24"/>
          <w:szCs w:val="24"/>
        </w:rPr>
        <w:t>根据甲方的委托要求，乙方应根据国家、地区及行业的有关政策、法规及规范要求，按时向甲方提交报告成果；所提供的报告成果符合国家现行《使用林地可行性报告编写规范》、《建设项目使用林地审核审批管理办法》等有关建设项目规范和要求和陕西省有关规定。</w:t>
      </w:r>
    </w:p>
    <w:p w14:paraId="02BCE62F">
      <w:pPr>
        <w:keepNext w:val="0"/>
        <w:keepLines w:val="0"/>
        <w:pageBreakBefore w:val="0"/>
        <w:kinsoku/>
        <w:wordWrap/>
        <w:overflowPunct/>
        <w:topLinePunct w:val="0"/>
        <w:bidi w:val="0"/>
        <w:spacing w:line="420" w:lineRule="exact"/>
        <w:ind w:firstLine="482"/>
        <w:jc w:val="both"/>
        <w:textAlignment w:val="auto"/>
        <w:outlineLvl w:val="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第一条  委托项目名称及合同类型</w:t>
      </w:r>
    </w:p>
    <w:p w14:paraId="327732C2">
      <w:pPr>
        <w:keepNext w:val="0"/>
        <w:keepLines w:val="0"/>
        <w:pageBreakBefore w:val="0"/>
        <w:kinsoku/>
        <w:wordWrap/>
        <w:overflowPunct/>
        <w:topLinePunct w:val="0"/>
        <w:bidi w:val="0"/>
        <w:spacing w:line="420" w:lineRule="exact"/>
        <w:ind w:left="2832" w:leftChars="200" w:hanging="2412" w:hangingChars="1005"/>
        <w:jc w:val="both"/>
        <w:textAlignment w:val="auto"/>
        <w:rPr>
          <w:rFonts w:hint="eastAsia" w:ascii="宋体" w:hAnsi="宋体" w:eastAsia="宋体" w:cs="宋体"/>
          <w:color w:val="000000"/>
          <w:sz w:val="24"/>
          <w:szCs w:val="24"/>
          <w:u w:val="single"/>
          <w:lang w:val="en-US"/>
        </w:rPr>
      </w:pPr>
      <w:r>
        <w:rPr>
          <w:rFonts w:hint="eastAsia" w:ascii="宋体" w:hAnsi="宋体" w:eastAsia="宋体" w:cs="宋体"/>
          <w:color w:val="000000"/>
          <w:sz w:val="24"/>
          <w:szCs w:val="24"/>
        </w:rPr>
        <w:t>（一）委托项目名称：</w:t>
      </w:r>
      <w:r>
        <w:rPr>
          <w:rFonts w:hint="eastAsia" w:ascii="宋体" w:hAnsi="宋体" w:eastAsia="宋体" w:cs="宋体"/>
          <w:color w:val="000000"/>
          <w:sz w:val="24"/>
          <w:szCs w:val="24"/>
          <w:u w:val="single"/>
          <w:lang w:val="en-US" w:eastAsia="zh-CN"/>
        </w:rPr>
        <w:t xml:space="preserve">                      </w:t>
      </w:r>
    </w:p>
    <w:p w14:paraId="4E4217F2">
      <w:pPr>
        <w:keepNext w:val="0"/>
        <w:keepLines w:val="0"/>
        <w:pageBreakBefore w:val="0"/>
        <w:kinsoku/>
        <w:wordWrap/>
        <w:overflowPunct/>
        <w:topLinePunct w:val="0"/>
        <w:bidi w:val="0"/>
        <w:spacing w:line="420" w:lineRule="exact"/>
        <w:ind w:firstLine="480"/>
        <w:jc w:val="both"/>
        <w:textAlignment w:val="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（二）合同类型：</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w:t>
      </w:r>
    </w:p>
    <w:p w14:paraId="6ECFBA17">
      <w:pPr>
        <w:keepNext w:val="0"/>
        <w:keepLines w:val="0"/>
        <w:pageBreakBefore w:val="0"/>
        <w:kinsoku/>
        <w:wordWrap/>
        <w:overflowPunct/>
        <w:topLinePunct w:val="0"/>
        <w:bidi w:val="0"/>
        <w:spacing w:line="420" w:lineRule="exact"/>
        <w:ind w:firstLine="482"/>
        <w:jc w:val="both"/>
        <w:textAlignment w:val="auto"/>
        <w:outlineLvl w:val="0"/>
        <w:rPr>
          <w:rFonts w:hint="eastAsia" w:ascii="宋体" w:hAnsi="宋体" w:eastAsia="宋体" w:cs="宋体"/>
          <w:b/>
          <w:color w:val="000000"/>
          <w:sz w:val="24"/>
          <w:szCs w:val="24"/>
        </w:rPr>
      </w:pPr>
      <w:r>
        <w:rPr>
          <w:rFonts w:hint="eastAsia" w:ascii="宋体" w:hAnsi="宋体" w:eastAsia="宋体" w:cs="宋体"/>
          <w:b/>
          <w:color w:val="000000"/>
          <w:sz w:val="24"/>
          <w:szCs w:val="24"/>
        </w:rPr>
        <w:t xml:space="preserve">第二条  </w:t>
      </w:r>
      <w:r>
        <w:rPr>
          <w:rFonts w:hint="eastAsia" w:ascii="宋体" w:hAnsi="宋体" w:eastAsia="宋体" w:cs="宋体"/>
          <w:b/>
          <w:color w:val="000000"/>
          <w:sz w:val="24"/>
          <w:szCs w:val="24"/>
          <w:lang w:val="en-US" w:eastAsia="zh-CN"/>
        </w:rPr>
        <w:t>委托</w:t>
      </w:r>
      <w:r>
        <w:rPr>
          <w:rFonts w:hint="eastAsia" w:ascii="宋体" w:hAnsi="宋体" w:eastAsia="宋体" w:cs="宋体"/>
          <w:b/>
          <w:color w:val="000000"/>
          <w:sz w:val="24"/>
          <w:szCs w:val="24"/>
        </w:rPr>
        <w:t>项目概况</w:t>
      </w:r>
    </w:p>
    <w:p w14:paraId="17183005">
      <w:pPr>
        <w:keepNext w:val="0"/>
        <w:keepLines w:val="0"/>
        <w:pageBreakBefore w:val="0"/>
        <w:kinsoku/>
        <w:wordWrap/>
        <w:overflowPunct/>
        <w:topLinePunct w:val="0"/>
        <w:bidi w:val="0"/>
        <w:spacing w:line="420" w:lineRule="exact"/>
        <w:ind w:firstLine="48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（一）建设地点：</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w:t>
      </w:r>
    </w:p>
    <w:p w14:paraId="6237D019">
      <w:pPr>
        <w:keepNext w:val="0"/>
        <w:keepLines w:val="0"/>
        <w:pageBreakBefore w:val="0"/>
        <w:kinsoku/>
        <w:wordWrap/>
        <w:overflowPunct/>
        <w:topLinePunct w:val="0"/>
        <w:bidi w:val="0"/>
        <w:spacing w:line="420" w:lineRule="exact"/>
        <w:ind w:left="2342" w:leftChars="201" w:hanging="1920" w:hangingChars="800"/>
        <w:jc w:val="both"/>
        <w:textAlignment w:val="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（二）建设内容：</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w:t>
      </w:r>
    </w:p>
    <w:p w14:paraId="56B942F6">
      <w:pPr>
        <w:keepNext w:val="0"/>
        <w:keepLines w:val="0"/>
        <w:pageBreakBefore w:val="0"/>
        <w:kinsoku/>
        <w:wordWrap/>
        <w:overflowPunct/>
        <w:topLinePunct w:val="0"/>
        <w:bidi w:val="0"/>
        <w:spacing w:line="420" w:lineRule="exact"/>
        <w:ind w:firstLine="482"/>
        <w:jc w:val="both"/>
        <w:textAlignment w:val="auto"/>
        <w:outlineLvl w:val="0"/>
        <w:rPr>
          <w:rFonts w:hint="eastAsia" w:ascii="宋体" w:hAnsi="宋体" w:eastAsia="宋体" w:cs="宋体"/>
          <w:b/>
          <w:color w:val="000000"/>
          <w:sz w:val="24"/>
          <w:szCs w:val="24"/>
        </w:rPr>
      </w:pPr>
      <w:r>
        <w:rPr>
          <w:rFonts w:hint="eastAsia" w:ascii="宋体" w:hAnsi="宋体" w:eastAsia="宋体" w:cs="宋体"/>
          <w:b/>
          <w:color w:val="000000"/>
          <w:sz w:val="24"/>
          <w:szCs w:val="24"/>
        </w:rPr>
        <w:t>第</w:t>
      </w:r>
      <w:r>
        <w:rPr>
          <w:rFonts w:hint="eastAsia" w:ascii="宋体" w:hAnsi="宋体" w:eastAsia="宋体" w:cs="宋体"/>
          <w:b/>
          <w:color w:val="000000"/>
          <w:sz w:val="24"/>
          <w:szCs w:val="24"/>
          <w:lang w:val="en-US" w:eastAsia="zh-CN"/>
        </w:rPr>
        <w:t>三</w:t>
      </w:r>
      <w:r>
        <w:rPr>
          <w:rFonts w:hint="eastAsia" w:ascii="宋体" w:hAnsi="宋体" w:eastAsia="宋体" w:cs="宋体"/>
          <w:b/>
          <w:color w:val="000000"/>
          <w:sz w:val="24"/>
          <w:szCs w:val="24"/>
        </w:rPr>
        <w:t>条  甲方协作事项</w:t>
      </w:r>
    </w:p>
    <w:p w14:paraId="41D4AB99">
      <w:pPr>
        <w:keepNext w:val="0"/>
        <w:keepLines w:val="0"/>
        <w:pageBreakBefore w:val="0"/>
        <w:kinsoku/>
        <w:wordWrap/>
        <w:overflowPunct/>
        <w:topLinePunct w:val="0"/>
        <w:bidi w:val="0"/>
        <w:spacing w:line="420" w:lineRule="exact"/>
        <w:ind w:firstLine="48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在合同生效后2个工作日内，甲方应向乙方提供下列资料和工作条件：</w:t>
      </w:r>
    </w:p>
    <w:p w14:paraId="5F3294EB">
      <w:pPr>
        <w:keepNext w:val="0"/>
        <w:keepLines w:val="0"/>
        <w:pageBreakBefore w:val="0"/>
        <w:kinsoku/>
        <w:wordWrap/>
        <w:overflowPunct/>
        <w:topLinePunct w:val="0"/>
        <w:bidi w:val="0"/>
        <w:spacing w:line="420" w:lineRule="exact"/>
        <w:ind w:firstLineChars="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1、按乙方要求提供该项目有关的所有文件和技术资料，并对所提供的资料真实性负全部责任。</w:t>
      </w:r>
    </w:p>
    <w:p w14:paraId="7B6C4E0F">
      <w:pPr>
        <w:keepNext w:val="0"/>
        <w:keepLines w:val="0"/>
        <w:pageBreakBefore w:val="0"/>
        <w:numPr>
          <w:ilvl w:val="0"/>
          <w:numId w:val="0"/>
        </w:numPr>
        <w:kinsoku/>
        <w:wordWrap/>
        <w:overflowPunct/>
        <w:topLinePunct w:val="0"/>
        <w:bidi w:val="0"/>
        <w:spacing w:line="420" w:lineRule="exact"/>
        <w:ind w:left="560" w:leftChars="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rPr>
        <w:t>为乙方调查、研究和实地勘察事宜提供便利。</w:t>
      </w:r>
    </w:p>
    <w:p w14:paraId="229DE185">
      <w:pPr>
        <w:keepNext w:val="0"/>
        <w:keepLines w:val="0"/>
        <w:pageBreakBefore w:val="0"/>
        <w:kinsoku/>
        <w:wordWrap/>
        <w:overflowPunct/>
        <w:topLinePunct w:val="0"/>
        <w:bidi w:val="0"/>
        <w:spacing w:line="420" w:lineRule="exact"/>
        <w:ind w:left="560" w:firstLine="0" w:firstLineChars="0"/>
        <w:jc w:val="both"/>
        <w:textAlignment w:val="auto"/>
        <w:outlineLvl w:val="0"/>
        <w:rPr>
          <w:rFonts w:hint="eastAsia" w:ascii="宋体" w:hAnsi="宋体" w:eastAsia="宋体" w:cs="宋体"/>
          <w:b/>
          <w:color w:val="000000"/>
          <w:sz w:val="24"/>
          <w:szCs w:val="24"/>
        </w:rPr>
      </w:pPr>
      <w:r>
        <w:rPr>
          <w:rFonts w:hint="eastAsia" w:ascii="宋体" w:hAnsi="宋体" w:eastAsia="宋体" w:cs="宋体"/>
          <w:b/>
          <w:color w:val="000000"/>
          <w:sz w:val="24"/>
          <w:szCs w:val="24"/>
        </w:rPr>
        <w:t>第</w:t>
      </w:r>
      <w:r>
        <w:rPr>
          <w:rFonts w:hint="eastAsia" w:ascii="宋体" w:hAnsi="宋体" w:eastAsia="宋体" w:cs="宋体"/>
          <w:b/>
          <w:color w:val="000000"/>
          <w:sz w:val="24"/>
          <w:szCs w:val="24"/>
          <w:lang w:val="en-US" w:eastAsia="zh-CN"/>
        </w:rPr>
        <w:t>四</w:t>
      </w:r>
      <w:r>
        <w:rPr>
          <w:rFonts w:hint="eastAsia" w:ascii="宋体" w:hAnsi="宋体" w:eastAsia="宋体" w:cs="宋体"/>
          <w:b/>
          <w:color w:val="000000"/>
          <w:sz w:val="24"/>
          <w:szCs w:val="24"/>
        </w:rPr>
        <w:t>条  合同金额与付款方式</w:t>
      </w:r>
    </w:p>
    <w:p w14:paraId="61FDCA4C">
      <w:pPr>
        <w:keepNext w:val="0"/>
        <w:keepLines w:val="0"/>
        <w:pageBreakBefore w:val="0"/>
        <w:kinsoku/>
        <w:wordWrap/>
        <w:overflowPunct/>
        <w:topLinePunct w:val="0"/>
        <w:bidi w:val="0"/>
        <w:spacing w:line="420" w:lineRule="exact"/>
        <w:ind w:left="560" w:firstLine="0" w:firstLineChars="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rPr>
        <w:t>（一）合同总金额为人民币：</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元整(￥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元)；</w:t>
      </w:r>
    </w:p>
    <w:p w14:paraId="7AB4B763">
      <w:pPr>
        <w:keepNext w:val="0"/>
        <w:keepLines w:val="0"/>
        <w:pageBreakBefore w:val="0"/>
        <w:numPr>
          <w:ilvl w:val="0"/>
          <w:numId w:val="5"/>
        </w:numPr>
        <w:kinsoku/>
        <w:wordWrap/>
        <w:overflowPunct/>
        <w:topLinePunct w:val="0"/>
        <w:bidi w:val="0"/>
        <w:spacing w:line="420" w:lineRule="exact"/>
        <w:ind w:firstLineChars="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支付方式</w:t>
      </w:r>
    </w:p>
    <w:p w14:paraId="2F44B4F8">
      <w:pPr>
        <w:pStyle w:val="18"/>
        <w:keepNext w:val="0"/>
        <w:keepLines w:val="0"/>
        <w:pageBreakBefore w:val="0"/>
        <w:numPr>
          <w:ilvl w:val="0"/>
          <w:numId w:val="6"/>
        </w:numPr>
        <w:kinsoku/>
        <w:wordWrap/>
        <w:overflowPunct/>
        <w:topLinePunct w:val="0"/>
        <w:bidi w:val="0"/>
        <w:adjustRightInd w:val="0"/>
        <w:snapToGrid w:val="0"/>
        <w:spacing w:before="0" w:beforeAutospacing="0" w:after="0" w:afterAutospacing="0" w:line="420" w:lineRule="exact"/>
        <w:ind w:firstLine="480" w:firstLineChars="200"/>
        <w:jc w:val="both"/>
        <w:textAlignment w:val="auto"/>
        <w:rPr>
          <w:rFonts w:hint="eastAsia" w:ascii="宋体" w:hAnsi="宋体" w:eastAsia="宋体" w:cs="宋体"/>
          <w:color w:val="000000"/>
          <w:sz w:val="24"/>
          <w:szCs w:val="24"/>
          <w:highlight w:val="none"/>
          <w:u w:val="none"/>
          <w:lang w:eastAsia="zh-CN"/>
        </w:rPr>
      </w:pPr>
      <w:r>
        <w:rPr>
          <w:rFonts w:hint="eastAsia" w:ascii="宋体" w:hAnsi="宋体" w:eastAsia="宋体" w:cs="宋体"/>
          <w:b w:val="0"/>
          <w:bCs w:val="0"/>
          <w:color w:val="000000"/>
          <w:sz w:val="24"/>
          <w:szCs w:val="24"/>
          <w:highlight w:val="none"/>
          <w:u w:val="none"/>
        </w:rPr>
        <w:t>项目使用林地</w:t>
      </w:r>
      <w:r>
        <w:rPr>
          <w:rFonts w:hint="eastAsia" w:ascii="宋体" w:hAnsi="宋体" w:eastAsia="宋体" w:cs="宋体"/>
          <w:b w:val="0"/>
          <w:bCs w:val="0"/>
          <w:color w:val="000000"/>
          <w:sz w:val="24"/>
          <w:szCs w:val="24"/>
          <w:highlight w:val="none"/>
          <w:u w:val="none"/>
          <w:lang w:eastAsia="zh-CN"/>
        </w:rPr>
        <w:t>可行性研究报告</w:t>
      </w:r>
      <w:r>
        <w:rPr>
          <w:rFonts w:hint="eastAsia" w:ascii="宋体" w:hAnsi="宋体" w:eastAsia="宋体" w:cs="宋体"/>
          <w:b w:val="0"/>
          <w:bCs w:val="0"/>
          <w:color w:val="000000"/>
          <w:sz w:val="24"/>
          <w:szCs w:val="24"/>
          <w:highlight w:val="none"/>
          <w:u w:val="none"/>
          <w:lang w:val="en-US" w:eastAsia="zh-CN"/>
        </w:rPr>
        <w:t>通过县林业局审核后，</w:t>
      </w:r>
      <w:r>
        <w:rPr>
          <w:rFonts w:hint="eastAsia" w:ascii="宋体" w:hAnsi="宋体" w:eastAsia="宋体" w:cs="宋体"/>
          <w:b w:val="0"/>
          <w:bCs w:val="0"/>
          <w:color w:val="000000"/>
          <w:sz w:val="24"/>
          <w:szCs w:val="24"/>
          <w:highlight w:val="none"/>
          <w:u w:val="none"/>
        </w:rPr>
        <w:t>甲方向乙方支付费</w:t>
      </w:r>
      <w:r>
        <w:rPr>
          <w:rFonts w:hint="eastAsia" w:ascii="宋体" w:hAnsi="宋体" w:eastAsia="宋体" w:cs="宋体"/>
          <w:b w:val="0"/>
          <w:bCs w:val="0"/>
          <w:color w:val="000000"/>
          <w:sz w:val="24"/>
          <w:szCs w:val="24"/>
          <w:highlight w:val="none"/>
          <w:u w:val="none"/>
          <w:lang w:val="en-US" w:eastAsia="zh-CN"/>
        </w:rPr>
        <w:t>合同额的60％</w:t>
      </w:r>
      <w:r>
        <w:rPr>
          <w:rFonts w:hint="eastAsia" w:ascii="宋体" w:hAnsi="宋体" w:eastAsia="宋体" w:cs="宋体"/>
          <w:b w:val="0"/>
          <w:bCs w:val="0"/>
          <w:color w:val="000000"/>
          <w:sz w:val="24"/>
          <w:szCs w:val="24"/>
          <w:highlight w:val="none"/>
          <w:u w:val="none"/>
        </w:rPr>
        <w:t>，即人民币</w:t>
      </w:r>
      <w:r>
        <w:rPr>
          <w:rFonts w:hint="eastAsia" w:ascii="宋体" w:hAnsi="宋体" w:eastAsia="宋体" w:cs="宋体"/>
          <w:b w:val="0"/>
          <w:bCs w:val="0"/>
          <w:color w:val="000000"/>
          <w:sz w:val="24"/>
          <w:szCs w:val="24"/>
          <w:highlight w:val="none"/>
          <w:u w:val="single"/>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none"/>
        </w:rPr>
        <w:t>元整（￥</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none"/>
        </w:rPr>
        <w:t>元）</w:t>
      </w:r>
      <w:r>
        <w:rPr>
          <w:rFonts w:hint="eastAsia" w:ascii="宋体" w:hAnsi="宋体" w:eastAsia="宋体" w:cs="宋体"/>
          <w:color w:val="000000"/>
          <w:sz w:val="24"/>
          <w:szCs w:val="24"/>
          <w:highlight w:val="none"/>
          <w:u w:val="none"/>
          <w:lang w:eastAsia="zh-CN"/>
        </w:rPr>
        <w:t>；</w:t>
      </w:r>
    </w:p>
    <w:p w14:paraId="644B5623">
      <w:pPr>
        <w:pStyle w:val="18"/>
        <w:keepNext w:val="0"/>
        <w:keepLines w:val="0"/>
        <w:pageBreakBefore w:val="0"/>
        <w:numPr>
          <w:ilvl w:val="0"/>
          <w:numId w:val="6"/>
        </w:numPr>
        <w:kinsoku/>
        <w:wordWrap/>
        <w:overflowPunct/>
        <w:topLinePunct w:val="0"/>
        <w:bidi w:val="0"/>
        <w:adjustRightInd w:val="0"/>
        <w:snapToGrid w:val="0"/>
        <w:spacing w:before="0" w:beforeAutospacing="0" w:after="0" w:afterAutospacing="0" w:line="420" w:lineRule="exact"/>
        <w:ind w:firstLine="480" w:firstLineChars="200"/>
        <w:jc w:val="both"/>
        <w:textAlignment w:val="auto"/>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使用林地</w:t>
      </w:r>
      <w:r>
        <w:rPr>
          <w:rFonts w:hint="eastAsia" w:ascii="宋体" w:hAnsi="宋体" w:eastAsia="宋体" w:cs="宋体"/>
          <w:color w:val="000000"/>
          <w:sz w:val="24"/>
          <w:szCs w:val="24"/>
          <w:highlight w:val="none"/>
          <w:u w:val="none"/>
          <w:lang w:eastAsia="zh-CN"/>
        </w:rPr>
        <w:t>可行性研究报告</w:t>
      </w:r>
      <w:r>
        <w:rPr>
          <w:rFonts w:hint="eastAsia" w:ascii="宋体" w:hAnsi="宋体" w:eastAsia="宋体" w:cs="宋体"/>
          <w:color w:val="000000"/>
          <w:sz w:val="24"/>
          <w:szCs w:val="24"/>
          <w:highlight w:val="none"/>
          <w:u w:val="none"/>
          <w:lang w:val="en-US" w:eastAsia="zh-CN"/>
        </w:rPr>
        <w:t>通过陕西省林业局审核后，结</w:t>
      </w:r>
      <w:r>
        <w:rPr>
          <w:rFonts w:hint="eastAsia" w:ascii="宋体" w:hAnsi="宋体" w:eastAsia="宋体" w:cs="宋体"/>
          <w:b w:val="0"/>
          <w:bCs w:val="0"/>
          <w:color w:val="000000"/>
          <w:sz w:val="24"/>
          <w:szCs w:val="24"/>
          <w:highlight w:val="none"/>
          <w:u w:val="none"/>
          <w:lang w:val="en-US" w:eastAsia="zh-CN"/>
        </w:rPr>
        <w:t>清剩余合同额的40％，</w:t>
      </w:r>
      <w:r>
        <w:rPr>
          <w:rFonts w:hint="eastAsia" w:ascii="宋体" w:hAnsi="宋体" w:eastAsia="宋体" w:cs="宋体"/>
          <w:b w:val="0"/>
          <w:bCs w:val="0"/>
          <w:color w:val="000000"/>
          <w:sz w:val="24"/>
          <w:szCs w:val="24"/>
          <w:highlight w:val="none"/>
          <w:u w:val="none"/>
        </w:rPr>
        <w:t>即人民币</w:t>
      </w:r>
      <w:r>
        <w:rPr>
          <w:rFonts w:hint="eastAsia" w:ascii="宋体" w:hAnsi="宋体" w:eastAsia="宋体" w:cs="宋体"/>
          <w:b w:val="0"/>
          <w:bCs w:val="0"/>
          <w:color w:val="000000"/>
          <w:sz w:val="24"/>
          <w:szCs w:val="24"/>
          <w:highlight w:val="none"/>
          <w:u w:val="single"/>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none"/>
        </w:rPr>
        <w:t>元整（￥</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none"/>
        </w:rPr>
        <w:t>元）</w:t>
      </w:r>
      <w:r>
        <w:rPr>
          <w:rFonts w:hint="eastAsia" w:ascii="宋体" w:hAnsi="宋体" w:eastAsia="宋体" w:cs="宋体"/>
          <w:color w:val="000000"/>
          <w:sz w:val="24"/>
          <w:szCs w:val="24"/>
          <w:highlight w:val="none"/>
          <w:u w:val="none"/>
          <w:lang w:eastAsia="zh-CN"/>
        </w:rPr>
        <w:t>。</w:t>
      </w:r>
    </w:p>
    <w:p w14:paraId="57A61342">
      <w:pPr>
        <w:spacing w:line="360" w:lineRule="auto"/>
        <w:ind w:firstLine="480" w:firstLineChars="200"/>
        <w:rPr>
          <w:rFonts w:hint="eastAsia" w:ascii="宋体" w:hAnsi="宋体" w:eastAsia="宋体" w:cs="宋体"/>
          <w:color w:val="auto"/>
          <w:sz w:val="24"/>
          <w:szCs w:val="24"/>
          <w:highlight w:val="none"/>
          <w:u w:val="none"/>
          <w:lang w:val="en-US" w:eastAsia="zh-CN"/>
        </w:rPr>
      </w:pPr>
      <w:r>
        <w:rPr>
          <w:rFonts w:hint="eastAsia" w:ascii="宋体" w:hAnsi="宋体" w:eastAsia="宋体" w:cs="宋体"/>
          <w:color w:val="auto"/>
          <w:sz w:val="24"/>
          <w:szCs w:val="24"/>
        </w:rPr>
        <w:t>乙方应于甲方支付款项前向甲方开具同等金额的增值税发票。</w:t>
      </w:r>
    </w:p>
    <w:p w14:paraId="71082BCE">
      <w:pPr>
        <w:keepNext w:val="0"/>
        <w:keepLines w:val="0"/>
        <w:pageBreakBefore w:val="0"/>
        <w:kinsoku/>
        <w:wordWrap/>
        <w:overflowPunct/>
        <w:topLinePunct w:val="0"/>
        <w:bidi w:val="0"/>
        <w:spacing w:line="420" w:lineRule="exact"/>
        <w:ind w:firstLine="482"/>
        <w:jc w:val="both"/>
        <w:textAlignment w:val="auto"/>
        <w:outlineLvl w:val="0"/>
        <w:rPr>
          <w:rFonts w:hint="eastAsia" w:ascii="宋体" w:hAnsi="宋体" w:eastAsia="宋体" w:cs="宋体"/>
          <w:color w:val="000000"/>
          <w:sz w:val="24"/>
          <w:szCs w:val="24"/>
          <w:highlight w:val="none"/>
        </w:rPr>
      </w:pPr>
      <w:r>
        <w:rPr>
          <w:rFonts w:hint="eastAsia" w:ascii="宋体" w:hAnsi="宋体" w:eastAsia="宋体" w:cs="宋体"/>
          <w:b/>
          <w:color w:val="000000"/>
          <w:sz w:val="24"/>
          <w:szCs w:val="24"/>
          <w:highlight w:val="none"/>
        </w:rPr>
        <w:t>第</w:t>
      </w:r>
      <w:r>
        <w:rPr>
          <w:rFonts w:hint="eastAsia" w:ascii="宋体" w:hAnsi="宋体" w:eastAsia="宋体" w:cs="宋体"/>
          <w:b/>
          <w:color w:val="000000"/>
          <w:sz w:val="24"/>
          <w:szCs w:val="24"/>
          <w:highlight w:val="none"/>
          <w:lang w:val="en-US" w:eastAsia="zh-CN"/>
        </w:rPr>
        <w:t>五</w:t>
      </w:r>
      <w:r>
        <w:rPr>
          <w:rFonts w:hint="eastAsia" w:ascii="宋体" w:hAnsi="宋体" w:eastAsia="宋体" w:cs="宋体"/>
          <w:b/>
          <w:color w:val="000000"/>
          <w:sz w:val="24"/>
          <w:szCs w:val="24"/>
          <w:highlight w:val="none"/>
        </w:rPr>
        <w:t>条  乙方的权利和义务</w:t>
      </w:r>
    </w:p>
    <w:p w14:paraId="7849C5EA">
      <w:pPr>
        <w:keepNext w:val="0"/>
        <w:keepLines w:val="0"/>
        <w:pageBreakBefore w:val="0"/>
        <w:kinsoku/>
        <w:wordWrap/>
        <w:overflowPunct/>
        <w:topLinePunct w:val="0"/>
        <w:bidi w:val="0"/>
        <w:spacing w:line="420" w:lineRule="exact"/>
        <w:ind w:firstLine="48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（一）乙方应在合同约定的时间内完成使用林地</w:t>
      </w:r>
      <w:r>
        <w:rPr>
          <w:rFonts w:hint="eastAsia" w:ascii="宋体" w:hAnsi="宋体" w:eastAsia="宋体" w:cs="宋体"/>
          <w:color w:val="000000"/>
          <w:sz w:val="24"/>
          <w:szCs w:val="24"/>
          <w:lang w:eastAsia="zh-CN"/>
        </w:rPr>
        <w:t>可行性研究报告</w:t>
      </w:r>
      <w:r>
        <w:rPr>
          <w:rFonts w:hint="eastAsia" w:ascii="宋体" w:hAnsi="宋体" w:eastAsia="宋体" w:cs="宋体"/>
          <w:color w:val="000000"/>
          <w:sz w:val="24"/>
          <w:szCs w:val="24"/>
        </w:rPr>
        <w:t>，使本报告达到合同规定的要求。</w:t>
      </w:r>
    </w:p>
    <w:p w14:paraId="6EDEDBF4">
      <w:pPr>
        <w:keepNext w:val="0"/>
        <w:keepLines w:val="0"/>
        <w:pageBreakBefore w:val="0"/>
        <w:kinsoku/>
        <w:wordWrap/>
        <w:overflowPunct/>
        <w:topLinePunct w:val="0"/>
        <w:bidi w:val="0"/>
        <w:spacing w:line="420" w:lineRule="exact"/>
        <w:ind w:firstLine="48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（二）乙方提供的报告成果达不到合同规定要求的，乙方应无条件完善、修改。</w:t>
      </w:r>
    </w:p>
    <w:p w14:paraId="68777329">
      <w:pPr>
        <w:keepNext w:val="0"/>
        <w:keepLines w:val="0"/>
        <w:pageBreakBefore w:val="0"/>
        <w:kinsoku/>
        <w:wordWrap/>
        <w:overflowPunct/>
        <w:topLinePunct w:val="0"/>
        <w:bidi w:val="0"/>
        <w:spacing w:line="420" w:lineRule="exact"/>
        <w:ind w:firstLine="48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（三）乙方应对甲方提供的资料承担保密义务。</w:t>
      </w:r>
    </w:p>
    <w:p w14:paraId="56DD5D69">
      <w:pPr>
        <w:keepNext w:val="0"/>
        <w:keepLines w:val="0"/>
        <w:pageBreakBefore w:val="0"/>
        <w:kinsoku/>
        <w:wordWrap/>
        <w:overflowPunct/>
        <w:topLinePunct w:val="0"/>
        <w:bidi w:val="0"/>
        <w:spacing w:line="420" w:lineRule="exact"/>
        <w:ind w:firstLine="48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（四）未经甲方同意，乙方不得擅自将</w:t>
      </w:r>
      <w:r>
        <w:rPr>
          <w:rFonts w:hint="eastAsia" w:ascii="宋体" w:hAnsi="宋体" w:eastAsia="宋体" w:cs="宋体"/>
          <w:color w:val="000000"/>
          <w:sz w:val="24"/>
          <w:szCs w:val="24"/>
          <w:lang w:eastAsia="zh-CN"/>
        </w:rPr>
        <w:t>技术</w:t>
      </w:r>
      <w:r>
        <w:rPr>
          <w:rFonts w:hint="eastAsia" w:ascii="宋体" w:hAnsi="宋体" w:eastAsia="宋体" w:cs="宋体"/>
          <w:color w:val="000000"/>
          <w:sz w:val="24"/>
          <w:szCs w:val="24"/>
        </w:rPr>
        <w:t>成果提供给第三方使用，否则，由此发生的损失和法律责任由乙方承担。</w:t>
      </w:r>
    </w:p>
    <w:p w14:paraId="7D583518">
      <w:pPr>
        <w:keepNext w:val="0"/>
        <w:keepLines w:val="0"/>
        <w:pageBreakBefore w:val="0"/>
        <w:kinsoku/>
        <w:wordWrap/>
        <w:overflowPunct/>
        <w:topLinePunct w:val="0"/>
        <w:bidi w:val="0"/>
        <w:spacing w:line="420" w:lineRule="exact"/>
        <w:ind w:firstLine="48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（五）乙方应按合同约定向甲方提供使用林地</w:t>
      </w:r>
      <w:r>
        <w:rPr>
          <w:rFonts w:hint="eastAsia" w:ascii="宋体" w:hAnsi="宋体" w:eastAsia="宋体" w:cs="宋体"/>
          <w:color w:val="000000"/>
          <w:sz w:val="24"/>
          <w:szCs w:val="24"/>
          <w:lang w:eastAsia="zh-CN"/>
        </w:rPr>
        <w:t>可行性研究报告</w:t>
      </w:r>
      <w:r>
        <w:rPr>
          <w:rFonts w:hint="eastAsia" w:ascii="宋体" w:hAnsi="宋体" w:eastAsia="宋体" w:cs="宋体"/>
          <w:color w:val="000000"/>
          <w:sz w:val="24"/>
          <w:szCs w:val="24"/>
          <w:u w:val="single"/>
        </w:rPr>
        <w:t>6</w:t>
      </w:r>
      <w:r>
        <w:rPr>
          <w:rFonts w:hint="eastAsia" w:ascii="宋体" w:hAnsi="宋体" w:eastAsia="宋体" w:cs="宋体"/>
          <w:color w:val="000000"/>
          <w:sz w:val="24"/>
          <w:szCs w:val="24"/>
        </w:rPr>
        <w:t>份。</w:t>
      </w:r>
    </w:p>
    <w:p w14:paraId="61807A61">
      <w:pPr>
        <w:keepNext w:val="0"/>
        <w:keepLines w:val="0"/>
        <w:pageBreakBefore w:val="0"/>
        <w:kinsoku/>
        <w:wordWrap/>
        <w:overflowPunct/>
        <w:topLinePunct w:val="0"/>
        <w:bidi w:val="0"/>
        <w:spacing w:line="420" w:lineRule="exact"/>
        <w:ind w:firstLine="482"/>
        <w:jc w:val="both"/>
        <w:textAlignment w:val="auto"/>
        <w:outlineLvl w:val="0"/>
        <w:rPr>
          <w:rFonts w:hint="eastAsia" w:ascii="宋体" w:hAnsi="宋体" w:eastAsia="宋体" w:cs="宋体"/>
          <w:b/>
          <w:color w:val="000000"/>
          <w:sz w:val="24"/>
          <w:szCs w:val="24"/>
        </w:rPr>
      </w:pPr>
      <w:r>
        <w:rPr>
          <w:rFonts w:hint="eastAsia" w:ascii="宋体" w:hAnsi="宋体" w:eastAsia="宋体" w:cs="宋体"/>
          <w:b/>
          <w:color w:val="000000"/>
          <w:sz w:val="24"/>
          <w:szCs w:val="24"/>
        </w:rPr>
        <w:t>第</w:t>
      </w:r>
      <w:r>
        <w:rPr>
          <w:rFonts w:hint="eastAsia" w:ascii="宋体" w:hAnsi="宋体" w:eastAsia="宋体" w:cs="宋体"/>
          <w:b/>
          <w:color w:val="000000"/>
          <w:sz w:val="24"/>
          <w:szCs w:val="24"/>
          <w:lang w:val="en-US" w:eastAsia="zh-CN"/>
        </w:rPr>
        <w:t>六</w:t>
      </w:r>
      <w:r>
        <w:rPr>
          <w:rFonts w:hint="eastAsia" w:ascii="宋体" w:hAnsi="宋体" w:eastAsia="宋体" w:cs="宋体"/>
          <w:b/>
          <w:color w:val="000000"/>
          <w:sz w:val="24"/>
          <w:szCs w:val="24"/>
        </w:rPr>
        <w:t>条  交付与验收</w:t>
      </w:r>
    </w:p>
    <w:p w14:paraId="1E7354CE">
      <w:pPr>
        <w:keepNext w:val="0"/>
        <w:keepLines w:val="0"/>
        <w:pageBreakBefore w:val="0"/>
        <w:kinsoku/>
        <w:wordWrap/>
        <w:overflowPunct/>
        <w:topLinePunct w:val="0"/>
        <w:bidi w:val="0"/>
        <w:spacing w:line="420" w:lineRule="exact"/>
        <w:ind w:firstLine="48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双方确定，按以下标准和方式对乙方提交的</w:t>
      </w:r>
      <w:r>
        <w:rPr>
          <w:rFonts w:hint="eastAsia" w:ascii="宋体" w:hAnsi="宋体" w:eastAsia="宋体" w:cs="宋体"/>
          <w:color w:val="000000"/>
          <w:sz w:val="24"/>
          <w:szCs w:val="24"/>
          <w:lang w:val="en-US" w:eastAsia="zh-CN"/>
        </w:rPr>
        <w:t>技术</w:t>
      </w:r>
      <w:r>
        <w:rPr>
          <w:rFonts w:hint="eastAsia" w:ascii="宋体" w:hAnsi="宋体" w:eastAsia="宋体" w:cs="宋体"/>
          <w:color w:val="000000"/>
          <w:sz w:val="24"/>
          <w:szCs w:val="24"/>
        </w:rPr>
        <w:t>成果进行验收：</w:t>
      </w:r>
    </w:p>
    <w:p w14:paraId="63924B37">
      <w:pPr>
        <w:keepNext w:val="0"/>
        <w:keepLines w:val="0"/>
        <w:pageBreakBefore w:val="0"/>
        <w:kinsoku/>
        <w:wordWrap/>
        <w:overflowPunct/>
        <w:topLinePunct w:val="0"/>
        <w:bidi w:val="0"/>
        <w:spacing w:line="420" w:lineRule="exact"/>
        <w:ind w:firstLine="48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（一）交付内容</w:t>
      </w:r>
    </w:p>
    <w:p w14:paraId="4D3793F8">
      <w:pPr>
        <w:keepNext w:val="0"/>
        <w:keepLines w:val="0"/>
        <w:pageBreakBefore w:val="0"/>
        <w:kinsoku/>
        <w:wordWrap/>
        <w:overflowPunct/>
        <w:topLinePunct w:val="0"/>
        <w:bidi w:val="0"/>
        <w:spacing w:line="420" w:lineRule="exact"/>
        <w:ind w:firstLine="48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乙方提交</w:t>
      </w:r>
      <w:r>
        <w:rPr>
          <w:rFonts w:hint="eastAsia" w:ascii="宋体" w:hAnsi="宋体" w:eastAsia="宋体" w:cs="宋体"/>
          <w:color w:val="000000"/>
          <w:sz w:val="24"/>
          <w:szCs w:val="24"/>
          <w:lang w:val="en-US" w:eastAsia="zh-CN"/>
        </w:rPr>
        <w:t>技术</w:t>
      </w:r>
      <w:r>
        <w:rPr>
          <w:rFonts w:hint="eastAsia" w:ascii="宋体" w:hAnsi="宋体" w:eastAsia="宋体" w:cs="宋体"/>
          <w:color w:val="000000"/>
          <w:sz w:val="24"/>
          <w:szCs w:val="24"/>
        </w:rPr>
        <w:t>成果的形式：</w:t>
      </w:r>
      <w:r>
        <w:rPr>
          <w:rFonts w:hint="eastAsia" w:ascii="宋体" w:hAnsi="宋体" w:eastAsia="宋体" w:cs="宋体"/>
          <w:color w:val="000000"/>
          <w:sz w:val="24"/>
          <w:szCs w:val="24"/>
          <w:u w:val="single"/>
        </w:rPr>
        <w:t>纸质材料。</w:t>
      </w:r>
    </w:p>
    <w:p w14:paraId="4DABBD22">
      <w:pPr>
        <w:keepNext w:val="0"/>
        <w:keepLines w:val="0"/>
        <w:pageBreakBefore w:val="0"/>
        <w:kinsoku/>
        <w:wordWrap/>
        <w:overflowPunct/>
        <w:topLinePunct w:val="0"/>
        <w:bidi w:val="0"/>
        <w:spacing w:line="420" w:lineRule="exact"/>
        <w:ind w:firstLine="48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（二）交付的形式：书面使用林地</w:t>
      </w:r>
      <w:r>
        <w:rPr>
          <w:rFonts w:hint="eastAsia" w:ascii="宋体" w:hAnsi="宋体" w:eastAsia="宋体" w:cs="宋体"/>
          <w:color w:val="000000"/>
          <w:sz w:val="24"/>
          <w:szCs w:val="24"/>
          <w:lang w:eastAsia="zh-CN"/>
        </w:rPr>
        <w:t>可行性研究报告</w:t>
      </w:r>
      <w:r>
        <w:rPr>
          <w:rFonts w:hint="eastAsia" w:ascii="宋体" w:hAnsi="宋体" w:eastAsia="宋体" w:cs="宋体"/>
          <w:color w:val="000000"/>
          <w:sz w:val="24"/>
          <w:szCs w:val="24"/>
        </w:rPr>
        <w:t>（一式</w:t>
      </w:r>
      <w:r>
        <w:rPr>
          <w:rFonts w:hint="eastAsia" w:ascii="宋体" w:hAnsi="宋体" w:eastAsia="宋体" w:cs="宋体"/>
          <w:color w:val="000000"/>
          <w:sz w:val="24"/>
          <w:szCs w:val="24"/>
          <w:u w:val="single"/>
        </w:rPr>
        <w:t>6</w:t>
      </w:r>
      <w:r>
        <w:rPr>
          <w:rFonts w:hint="eastAsia" w:ascii="宋体" w:hAnsi="宋体" w:eastAsia="宋体" w:cs="宋体"/>
          <w:color w:val="000000"/>
          <w:sz w:val="24"/>
          <w:szCs w:val="24"/>
        </w:rPr>
        <w:t>份），电子资料各</w:t>
      </w:r>
      <w:r>
        <w:rPr>
          <w:rFonts w:hint="eastAsia" w:ascii="宋体" w:hAnsi="宋体" w:eastAsia="宋体" w:cs="宋体"/>
          <w:color w:val="000000"/>
          <w:sz w:val="24"/>
          <w:szCs w:val="24"/>
          <w:u w:val="single"/>
        </w:rPr>
        <w:t>1份</w:t>
      </w:r>
      <w:r>
        <w:rPr>
          <w:rFonts w:hint="eastAsia" w:ascii="宋体" w:hAnsi="宋体" w:eastAsia="宋体" w:cs="宋体"/>
          <w:color w:val="000000"/>
          <w:sz w:val="24"/>
          <w:szCs w:val="24"/>
        </w:rPr>
        <w:t>。</w:t>
      </w:r>
    </w:p>
    <w:p w14:paraId="16DBFB3E">
      <w:pPr>
        <w:keepNext w:val="0"/>
        <w:keepLines w:val="0"/>
        <w:pageBreakBefore w:val="0"/>
        <w:kinsoku/>
        <w:wordWrap/>
        <w:overflowPunct/>
        <w:topLinePunct w:val="0"/>
        <w:bidi w:val="0"/>
        <w:spacing w:line="420" w:lineRule="exact"/>
        <w:ind w:firstLine="48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（三）成果验收</w:t>
      </w:r>
    </w:p>
    <w:p w14:paraId="40972BA2">
      <w:pPr>
        <w:keepNext w:val="0"/>
        <w:keepLines w:val="0"/>
        <w:pageBreakBefore w:val="0"/>
        <w:kinsoku/>
        <w:wordWrap/>
        <w:overflowPunct/>
        <w:topLinePunct w:val="0"/>
        <w:bidi w:val="0"/>
        <w:spacing w:line="420" w:lineRule="exact"/>
        <w:ind w:firstLine="48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验收标准：调查表成果符合国家现行《使用林地可行性报告编写规范》、《建设项目使用林地审核审批管理办法》等有关建设项目规范和要求和陕西省有关规定</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最终取得陕西省林业局核准的《使用林地审核同意书》</w:t>
      </w:r>
      <w:r>
        <w:rPr>
          <w:rFonts w:hint="eastAsia" w:ascii="宋体" w:hAnsi="宋体" w:eastAsia="宋体" w:cs="宋体"/>
          <w:color w:val="000000"/>
          <w:sz w:val="24"/>
          <w:szCs w:val="24"/>
        </w:rPr>
        <w:t>。</w:t>
      </w:r>
    </w:p>
    <w:p w14:paraId="140DED7B">
      <w:pPr>
        <w:keepNext w:val="0"/>
        <w:keepLines w:val="0"/>
        <w:pageBreakBefore w:val="0"/>
        <w:kinsoku/>
        <w:wordWrap/>
        <w:overflowPunct/>
        <w:topLinePunct w:val="0"/>
        <w:bidi w:val="0"/>
        <w:spacing w:line="420" w:lineRule="exact"/>
        <w:ind w:firstLine="482"/>
        <w:jc w:val="both"/>
        <w:textAlignment w:val="auto"/>
        <w:outlineLvl w:val="0"/>
        <w:rPr>
          <w:rFonts w:hint="eastAsia" w:ascii="宋体" w:hAnsi="宋体" w:eastAsia="宋体" w:cs="宋体"/>
          <w:b/>
          <w:color w:val="000000"/>
          <w:sz w:val="24"/>
          <w:szCs w:val="24"/>
        </w:rPr>
      </w:pPr>
      <w:r>
        <w:rPr>
          <w:rFonts w:hint="eastAsia" w:ascii="宋体" w:hAnsi="宋体" w:eastAsia="宋体" w:cs="宋体"/>
          <w:b/>
          <w:color w:val="000000"/>
          <w:sz w:val="24"/>
          <w:szCs w:val="24"/>
        </w:rPr>
        <w:t>第</w:t>
      </w:r>
      <w:r>
        <w:rPr>
          <w:rFonts w:hint="eastAsia" w:ascii="宋体" w:hAnsi="宋体" w:eastAsia="宋体" w:cs="宋体"/>
          <w:b/>
          <w:color w:val="000000"/>
          <w:sz w:val="24"/>
          <w:szCs w:val="24"/>
          <w:lang w:val="en-US" w:eastAsia="zh-CN"/>
        </w:rPr>
        <w:t>七</w:t>
      </w:r>
      <w:r>
        <w:rPr>
          <w:rFonts w:hint="eastAsia" w:ascii="宋体" w:hAnsi="宋体" w:eastAsia="宋体" w:cs="宋体"/>
          <w:b/>
          <w:color w:val="000000"/>
          <w:sz w:val="24"/>
          <w:szCs w:val="24"/>
        </w:rPr>
        <w:t>条  违约责任</w:t>
      </w:r>
    </w:p>
    <w:p w14:paraId="245CE504">
      <w:pPr>
        <w:keepNext w:val="0"/>
        <w:keepLines w:val="0"/>
        <w:pageBreakBefore w:val="0"/>
        <w:kinsoku/>
        <w:wordWrap/>
        <w:overflowPunct/>
        <w:topLinePunct w:val="0"/>
        <w:autoSpaceDE w:val="0"/>
        <w:autoSpaceDN w:val="0"/>
        <w:bidi w:val="0"/>
        <w:spacing w:line="420" w:lineRule="exact"/>
        <w:ind w:firstLine="480"/>
        <w:jc w:val="both"/>
        <w:textAlignment w:val="auto"/>
        <w:rPr>
          <w:rFonts w:hint="eastAsia" w:ascii="宋体" w:hAnsi="宋体" w:eastAsia="宋体" w:cs="宋体"/>
          <w:kern w:val="0"/>
          <w:sz w:val="24"/>
          <w:szCs w:val="24"/>
          <w:lang w:val="zh-CN"/>
        </w:rPr>
      </w:pPr>
      <w:r>
        <w:rPr>
          <w:rFonts w:hint="eastAsia" w:ascii="宋体" w:hAnsi="宋体" w:eastAsia="宋体" w:cs="宋体"/>
          <w:color w:val="000000"/>
          <w:sz w:val="24"/>
          <w:szCs w:val="24"/>
        </w:rPr>
        <w:t>1、甲方未能在规定的期限内提供必要的有关项目资料，造成使用林地</w:t>
      </w:r>
      <w:r>
        <w:rPr>
          <w:rFonts w:hint="eastAsia" w:ascii="宋体" w:hAnsi="宋体" w:eastAsia="宋体" w:cs="宋体"/>
          <w:color w:val="000000"/>
          <w:sz w:val="24"/>
          <w:szCs w:val="24"/>
          <w:lang w:eastAsia="zh-CN"/>
        </w:rPr>
        <w:t>可行性研究报告</w:t>
      </w:r>
      <w:r>
        <w:rPr>
          <w:rFonts w:hint="eastAsia" w:ascii="宋体" w:hAnsi="宋体" w:eastAsia="宋体" w:cs="宋体"/>
          <w:color w:val="000000"/>
          <w:sz w:val="24"/>
          <w:szCs w:val="24"/>
        </w:rPr>
        <w:t>编制工作延误的，由甲方承担责任。因甲方单方面原因终止或解除合同，甲方需按已完成实际工作量百分比向乙方付费。</w:t>
      </w:r>
    </w:p>
    <w:p w14:paraId="6A407EFF">
      <w:pPr>
        <w:keepNext w:val="0"/>
        <w:keepLines w:val="0"/>
        <w:pageBreakBefore w:val="0"/>
        <w:kinsoku/>
        <w:wordWrap/>
        <w:overflowPunct/>
        <w:topLinePunct w:val="0"/>
        <w:bidi w:val="0"/>
        <w:spacing w:line="420" w:lineRule="exact"/>
        <w:ind w:firstLine="48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w:t>
      </w:r>
      <w:r>
        <w:rPr>
          <w:rFonts w:hint="eastAsia" w:ascii="宋体" w:hAnsi="宋体" w:eastAsia="宋体" w:cs="宋体"/>
          <w:color w:val="000000"/>
          <w:kern w:val="0"/>
          <w:sz w:val="24"/>
          <w:szCs w:val="24"/>
          <w:lang w:val="zh-CN"/>
        </w:rPr>
        <w:t>本合同生效后，因乙方单方面原因终止使用</w:t>
      </w:r>
      <w:r>
        <w:rPr>
          <w:rFonts w:hint="eastAsia" w:ascii="宋体" w:hAnsi="宋体" w:eastAsia="宋体" w:cs="宋体"/>
          <w:color w:val="000000"/>
          <w:sz w:val="24"/>
          <w:szCs w:val="24"/>
        </w:rPr>
        <w:t>林地</w:t>
      </w:r>
      <w:r>
        <w:rPr>
          <w:rFonts w:hint="eastAsia" w:ascii="宋体" w:hAnsi="宋体" w:eastAsia="宋体" w:cs="宋体"/>
          <w:color w:val="000000"/>
          <w:sz w:val="24"/>
          <w:szCs w:val="24"/>
          <w:lang w:eastAsia="zh-CN"/>
        </w:rPr>
        <w:t>可行性研究报告</w:t>
      </w:r>
      <w:r>
        <w:rPr>
          <w:rFonts w:hint="eastAsia" w:ascii="宋体" w:hAnsi="宋体" w:eastAsia="宋体" w:cs="宋体"/>
          <w:color w:val="000000"/>
          <w:kern w:val="0"/>
          <w:sz w:val="24"/>
          <w:szCs w:val="24"/>
          <w:lang w:val="zh-CN"/>
        </w:rPr>
        <w:t>编制工作或提出解除合同，甲方有权拒付和追回预付合同款</w:t>
      </w:r>
      <w:r>
        <w:rPr>
          <w:rFonts w:hint="eastAsia" w:ascii="宋体" w:hAnsi="宋体" w:eastAsia="宋体" w:cs="宋体"/>
          <w:color w:val="000000"/>
          <w:sz w:val="24"/>
          <w:szCs w:val="24"/>
        </w:rPr>
        <w:t>。</w:t>
      </w:r>
    </w:p>
    <w:p w14:paraId="4F4C6335">
      <w:pPr>
        <w:keepNext w:val="0"/>
        <w:keepLines w:val="0"/>
        <w:pageBreakBefore w:val="0"/>
        <w:kinsoku/>
        <w:wordWrap/>
        <w:overflowPunct/>
        <w:topLinePunct w:val="0"/>
        <w:bidi w:val="0"/>
        <w:spacing w:line="420" w:lineRule="exact"/>
        <w:ind w:firstLine="48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3、乙方必须确保使用</w:t>
      </w:r>
      <w:r>
        <w:rPr>
          <w:rFonts w:hint="eastAsia" w:ascii="宋体" w:hAnsi="宋体" w:eastAsia="宋体" w:cs="宋体"/>
          <w:color w:val="000000"/>
          <w:sz w:val="24"/>
          <w:szCs w:val="24"/>
          <w:lang w:eastAsia="zh-CN"/>
        </w:rPr>
        <w:t>可行性研究报告</w:t>
      </w:r>
      <w:r>
        <w:rPr>
          <w:rFonts w:hint="eastAsia" w:ascii="宋体" w:hAnsi="宋体" w:eastAsia="宋体" w:cs="宋体"/>
          <w:color w:val="000000"/>
          <w:sz w:val="24"/>
          <w:szCs w:val="24"/>
        </w:rPr>
        <w:t>的质量，由于乙方原因导致的损失，甲方将有权追究其责任。</w:t>
      </w:r>
    </w:p>
    <w:p w14:paraId="6F56A7B3">
      <w:pPr>
        <w:keepNext w:val="0"/>
        <w:keepLines w:val="0"/>
        <w:pageBreakBefore w:val="0"/>
        <w:kinsoku/>
        <w:wordWrap/>
        <w:overflowPunct/>
        <w:topLinePunct w:val="0"/>
        <w:bidi w:val="0"/>
        <w:spacing w:line="420" w:lineRule="exact"/>
        <w:ind w:firstLine="48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4、乙方</w:t>
      </w:r>
      <w:r>
        <w:rPr>
          <w:rFonts w:hint="eastAsia" w:ascii="宋体" w:hAnsi="宋体" w:eastAsia="宋体" w:cs="宋体"/>
          <w:color w:val="000000"/>
          <w:sz w:val="24"/>
          <w:szCs w:val="24"/>
          <w:lang w:eastAsia="zh-CN"/>
        </w:rPr>
        <w:t>技术</w:t>
      </w:r>
      <w:r>
        <w:rPr>
          <w:rFonts w:hint="eastAsia" w:ascii="宋体" w:hAnsi="宋体" w:eastAsia="宋体" w:cs="宋体"/>
          <w:color w:val="000000"/>
          <w:sz w:val="24"/>
          <w:szCs w:val="24"/>
        </w:rPr>
        <w:t>人及其工作人员应按规定严格做好保密工作，不得向第三人泄露，亦不得与第三人串通损害委托人利益；如因上述不正当行为给委托人造成经济损失的，委托人有权终止合同并要求</w:t>
      </w:r>
      <w:r>
        <w:rPr>
          <w:rFonts w:hint="eastAsia" w:ascii="宋体" w:hAnsi="宋体" w:eastAsia="宋体" w:cs="宋体"/>
          <w:color w:val="000000"/>
          <w:sz w:val="24"/>
          <w:szCs w:val="24"/>
          <w:lang w:eastAsia="zh-CN"/>
        </w:rPr>
        <w:t>技术</w:t>
      </w:r>
      <w:r>
        <w:rPr>
          <w:rFonts w:hint="eastAsia" w:ascii="宋体" w:hAnsi="宋体" w:eastAsia="宋体" w:cs="宋体"/>
          <w:color w:val="000000"/>
          <w:sz w:val="24"/>
          <w:szCs w:val="24"/>
        </w:rPr>
        <w:t>人承担赔偿责任，触犯法律行为的</w:t>
      </w:r>
      <w:r>
        <w:rPr>
          <w:rFonts w:hint="eastAsia" w:ascii="宋体" w:hAnsi="宋体" w:eastAsia="宋体" w:cs="宋体"/>
          <w:color w:val="000000"/>
          <w:sz w:val="24"/>
          <w:szCs w:val="24"/>
          <w:lang w:eastAsia="zh-CN"/>
        </w:rPr>
        <w:t>技术</w:t>
      </w:r>
      <w:r>
        <w:rPr>
          <w:rFonts w:hint="eastAsia" w:ascii="宋体" w:hAnsi="宋体" w:eastAsia="宋体" w:cs="宋体"/>
          <w:color w:val="000000"/>
          <w:sz w:val="24"/>
          <w:szCs w:val="24"/>
        </w:rPr>
        <w:t>人应承担相应的法律责任。</w:t>
      </w:r>
    </w:p>
    <w:p w14:paraId="489EE847">
      <w:pPr>
        <w:keepNext w:val="0"/>
        <w:keepLines w:val="0"/>
        <w:pageBreakBefore w:val="0"/>
        <w:kinsoku/>
        <w:wordWrap/>
        <w:overflowPunct/>
        <w:topLinePunct w:val="0"/>
        <w:bidi w:val="0"/>
        <w:spacing w:line="420" w:lineRule="exact"/>
        <w:ind w:left="1" w:firstLine="48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5、由于甲方或乙方的工作失误而造成的损失，将追究失误方的责任。</w:t>
      </w:r>
    </w:p>
    <w:p w14:paraId="572D13AC">
      <w:pPr>
        <w:keepNext w:val="0"/>
        <w:keepLines w:val="0"/>
        <w:pageBreakBefore w:val="0"/>
        <w:kinsoku/>
        <w:wordWrap/>
        <w:overflowPunct/>
        <w:topLinePunct w:val="0"/>
        <w:bidi w:val="0"/>
        <w:spacing w:line="420" w:lineRule="exact"/>
        <w:ind w:left="1" w:firstLine="48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6、违反本合同约定，违约方应承担违约责任。</w:t>
      </w:r>
    </w:p>
    <w:p w14:paraId="316FB7BB">
      <w:pPr>
        <w:keepNext w:val="0"/>
        <w:keepLines w:val="0"/>
        <w:pageBreakBefore w:val="0"/>
        <w:kinsoku/>
        <w:wordWrap/>
        <w:overflowPunct/>
        <w:topLinePunct w:val="0"/>
        <w:bidi w:val="0"/>
        <w:spacing w:line="420" w:lineRule="exact"/>
        <w:ind w:firstLine="482"/>
        <w:jc w:val="both"/>
        <w:textAlignment w:val="auto"/>
        <w:outlineLvl w:val="0"/>
        <w:rPr>
          <w:rFonts w:hint="eastAsia" w:ascii="宋体" w:hAnsi="宋体" w:eastAsia="宋体" w:cs="宋体"/>
          <w:b/>
          <w:color w:val="000000"/>
          <w:sz w:val="24"/>
          <w:szCs w:val="24"/>
        </w:rPr>
      </w:pPr>
      <w:r>
        <w:rPr>
          <w:rFonts w:hint="eastAsia" w:ascii="宋体" w:hAnsi="宋体" w:eastAsia="宋体" w:cs="宋体"/>
          <w:b/>
          <w:color w:val="000000"/>
          <w:sz w:val="24"/>
          <w:szCs w:val="24"/>
        </w:rPr>
        <w:t>第</w:t>
      </w:r>
      <w:r>
        <w:rPr>
          <w:rFonts w:hint="eastAsia" w:ascii="宋体" w:hAnsi="宋体" w:eastAsia="宋体" w:cs="宋体"/>
          <w:b/>
          <w:color w:val="000000"/>
          <w:sz w:val="24"/>
          <w:szCs w:val="24"/>
          <w:lang w:val="en-US" w:eastAsia="zh-CN"/>
        </w:rPr>
        <w:t>八</w:t>
      </w:r>
      <w:r>
        <w:rPr>
          <w:rFonts w:hint="eastAsia" w:ascii="宋体" w:hAnsi="宋体" w:eastAsia="宋体" w:cs="宋体"/>
          <w:b/>
          <w:color w:val="000000"/>
          <w:sz w:val="24"/>
          <w:szCs w:val="24"/>
        </w:rPr>
        <w:t>条  不可抗力</w:t>
      </w:r>
    </w:p>
    <w:p w14:paraId="6B6452AB">
      <w:pPr>
        <w:keepNext w:val="0"/>
        <w:keepLines w:val="0"/>
        <w:pageBreakBefore w:val="0"/>
        <w:kinsoku/>
        <w:wordWrap/>
        <w:overflowPunct/>
        <w:topLinePunct w:val="0"/>
        <w:bidi w:val="0"/>
        <w:spacing w:line="420" w:lineRule="exact"/>
        <w:ind w:firstLine="48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发生不可抗力事件，一方在本合同项下受不可抗力影响的义务在不可抗力造成的延误期间自动中止，其履行期限应自动延长，延长期间为中止的期间，该方无须为此承担违约责任。如果发生不可抗力事件，致使不能实现合同目的的，双方均可以解除合同，自解除合同的书面通知到达对方时合同解除，双方均不需向对方承担违约责任。</w:t>
      </w:r>
    </w:p>
    <w:p w14:paraId="7074EAA7">
      <w:pPr>
        <w:keepNext w:val="0"/>
        <w:keepLines w:val="0"/>
        <w:pageBreakBefore w:val="0"/>
        <w:kinsoku/>
        <w:wordWrap/>
        <w:overflowPunct/>
        <w:topLinePunct w:val="0"/>
        <w:bidi w:val="0"/>
        <w:spacing w:line="420" w:lineRule="exact"/>
        <w:ind w:firstLine="48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提出受不可抗力影响的一方应及时书面通知对方，并且在随后的15日内向对方提供不可抗力发生和持续期间的充分证据。提出受不可抗力影响的一方，还应尽一切合理努力排除不可抗力对履行合同造成的影响。</w:t>
      </w:r>
    </w:p>
    <w:p w14:paraId="78C71F2B">
      <w:pPr>
        <w:keepNext w:val="0"/>
        <w:keepLines w:val="0"/>
        <w:pageBreakBefore w:val="0"/>
        <w:kinsoku/>
        <w:wordWrap/>
        <w:overflowPunct/>
        <w:topLinePunct w:val="0"/>
        <w:bidi w:val="0"/>
        <w:spacing w:line="420" w:lineRule="exact"/>
        <w:ind w:firstLine="48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发生不可抗力的，双方应立即进行磋商，寻求合理的解决方案，并且要尽一切合理努力将不可抗力造成的损失降低到最小程度。</w:t>
      </w:r>
    </w:p>
    <w:p w14:paraId="6931571A">
      <w:pPr>
        <w:keepNext w:val="0"/>
        <w:keepLines w:val="0"/>
        <w:pageBreakBefore w:val="0"/>
        <w:kinsoku/>
        <w:wordWrap/>
        <w:overflowPunct/>
        <w:topLinePunct w:val="0"/>
        <w:bidi w:val="0"/>
        <w:spacing w:line="420" w:lineRule="exact"/>
        <w:ind w:firstLine="482"/>
        <w:jc w:val="both"/>
        <w:textAlignment w:val="auto"/>
        <w:outlineLvl w:val="0"/>
        <w:rPr>
          <w:rFonts w:hint="eastAsia" w:ascii="宋体" w:hAnsi="宋体" w:eastAsia="宋体" w:cs="宋体"/>
          <w:b/>
          <w:color w:val="000000"/>
          <w:sz w:val="24"/>
          <w:szCs w:val="24"/>
        </w:rPr>
      </w:pPr>
      <w:r>
        <w:rPr>
          <w:rFonts w:hint="eastAsia" w:ascii="宋体" w:hAnsi="宋体" w:eastAsia="宋体" w:cs="宋体"/>
          <w:b/>
          <w:color w:val="000000"/>
          <w:sz w:val="24"/>
          <w:szCs w:val="24"/>
        </w:rPr>
        <w:t>第</w:t>
      </w:r>
      <w:r>
        <w:rPr>
          <w:rFonts w:hint="eastAsia" w:ascii="宋体" w:hAnsi="宋体" w:eastAsia="宋体" w:cs="宋体"/>
          <w:b/>
          <w:color w:val="000000"/>
          <w:sz w:val="24"/>
          <w:szCs w:val="24"/>
          <w:lang w:val="en-US" w:eastAsia="zh-CN"/>
        </w:rPr>
        <w:t>九</w:t>
      </w:r>
      <w:r>
        <w:rPr>
          <w:rFonts w:hint="eastAsia" w:ascii="宋体" w:hAnsi="宋体" w:eastAsia="宋体" w:cs="宋体"/>
          <w:b/>
          <w:color w:val="000000"/>
          <w:sz w:val="24"/>
          <w:szCs w:val="24"/>
        </w:rPr>
        <w:t>条  争议的解决</w:t>
      </w:r>
    </w:p>
    <w:p w14:paraId="44BCD9F6">
      <w:pPr>
        <w:keepNext w:val="0"/>
        <w:keepLines w:val="0"/>
        <w:pageBreakBefore w:val="0"/>
        <w:kinsoku/>
        <w:wordWrap/>
        <w:overflowPunct/>
        <w:topLinePunct w:val="0"/>
        <w:bidi w:val="0"/>
        <w:spacing w:line="420" w:lineRule="exact"/>
        <w:ind w:firstLine="48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双方因履行本合同而发生的争议，应协商、调解解决。协商、调解不成的，可</w:t>
      </w:r>
      <w:r>
        <w:rPr>
          <w:rFonts w:hint="eastAsia" w:ascii="宋体" w:hAnsi="宋体" w:eastAsia="宋体" w:cs="宋体"/>
          <w:color w:val="000000"/>
          <w:kern w:val="0"/>
          <w:sz w:val="24"/>
          <w:szCs w:val="24"/>
          <w:lang w:val="zh-CN"/>
        </w:rPr>
        <w:t>依法向法院提起诉讼。</w:t>
      </w:r>
    </w:p>
    <w:p w14:paraId="35BB9F1D">
      <w:pPr>
        <w:keepNext w:val="0"/>
        <w:keepLines w:val="0"/>
        <w:pageBreakBefore w:val="0"/>
        <w:kinsoku/>
        <w:wordWrap/>
        <w:overflowPunct/>
        <w:topLinePunct w:val="0"/>
        <w:bidi w:val="0"/>
        <w:spacing w:line="420" w:lineRule="exact"/>
        <w:ind w:firstLine="482"/>
        <w:jc w:val="both"/>
        <w:textAlignment w:val="auto"/>
        <w:outlineLvl w:val="0"/>
        <w:rPr>
          <w:rFonts w:hint="eastAsia" w:ascii="宋体" w:hAnsi="宋体" w:eastAsia="宋体" w:cs="宋体"/>
          <w:b/>
          <w:color w:val="000000"/>
          <w:sz w:val="24"/>
          <w:szCs w:val="24"/>
        </w:rPr>
      </w:pPr>
      <w:r>
        <w:rPr>
          <w:rFonts w:hint="eastAsia" w:ascii="宋体" w:hAnsi="宋体" w:eastAsia="宋体" w:cs="宋体"/>
          <w:b/>
          <w:color w:val="000000"/>
          <w:sz w:val="24"/>
          <w:szCs w:val="24"/>
        </w:rPr>
        <w:t>第十条  其他</w:t>
      </w:r>
    </w:p>
    <w:p w14:paraId="1D9D00B8">
      <w:pPr>
        <w:keepNext w:val="0"/>
        <w:keepLines w:val="0"/>
        <w:pageBreakBefore w:val="0"/>
        <w:kinsoku/>
        <w:wordWrap/>
        <w:overflowPunct/>
        <w:topLinePunct w:val="0"/>
        <w:bidi w:val="0"/>
        <w:spacing w:line="420" w:lineRule="exact"/>
        <w:ind w:firstLine="48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（一）本合同一式</w:t>
      </w:r>
      <w:r>
        <w:rPr>
          <w:rFonts w:hint="eastAsia" w:ascii="宋体" w:hAnsi="宋体" w:eastAsia="宋体" w:cs="宋体"/>
          <w:color w:val="000000"/>
          <w:sz w:val="24"/>
          <w:szCs w:val="24"/>
          <w:u w:val="single"/>
        </w:rPr>
        <w:t>4</w:t>
      </w:r>
      <w:r>
        <w:rPr>
          <w:rFonts w:hint="eastAsia" w:ascii="宋体" w:hAnsi="宋体" w:eastAsia="宋体" w:cs="宋体"/>
          <w:color w:val="000000"/>
          <w:sz w:val="24"/>
          <w:szCs w:val="24"/>
        </w:rPr>
        <w:t>份，具有同等法律效力，甲方和乙方各执</w:t>
      </w:r>
      <w:r>
        <w:rPr>
          <w:rFonts w:hint="eastAsia" w:ascii="宋体" w:hAnsi="宋体" w:eastAsia="宋体" w:cs="宋体"/>
          <w:color w:val="000000"/>
          <w:sz w:val="24"/>
          <w:szCs w:val="24"/>
          <w:u w:val="single"/>
        </w:rPr>
        <w:t>2</w:t>
      </w:r>
      <w:r>
        <w:rPr>
          <w:rFonts w:hint="eastAsia" w:ascii="宋体" w:hAnsi="宋体" w:eastAsia="宋体" w:cs="宋体"/>
          <w:color w:val="000000"/>
          <w:sz w:val="24"/>
          <w:szCs w:val="24"/>
        </w:rPr>
        <w:t>份。</w:t>
      </w:r>
    </w:p>
    <w:p w14:paraId="5F42DCC9">
      <w:pPr>
        <w:keepNext w:val="0"/>
        <w:keepLines w:val="0"/>
        <w:pageBreakBefore w:val="0"/>
        <w:kinsoku/>
        <w:wordWrap/>
        <w:overflowPunct/>
        <w:topLinePunct w:val="0"/>
        <w:bidi w:val="0"/>
        <w:spacing w:line="420" w:lineRule="exact"/>
        <w:ind w:firstLine="48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（二）本合同自双方法人代表或其授权代表签字、盖章之日起生效，自双方履行完合同约定的义务后自动终止。</w:t>
      </w:r>
    </w:p>
    <w:p w14:paraId="6FFD0700">
      <w:pPr>
        <w:keepNext w:val="0"/>
        <w:keepLines w:val="0"/>
        <w:pageBreakBefore w:val="0"/>
        <w:kinsoku/>
        <w:wordWrap/>
        <w:overflowPunct/>
        <w:topLinePunct w:val="0"/>
        <w:bidi w:val="0"/>
        <w:spacing w:line="420" w:lineRule="exact"/>
        <w:ind w:firstLine="48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（三）本合同未尽事宜，由甲方和乙方双方协商并签订补充协议，与本合同具有同等法律效力。</w:t>
      </w:r>
    </w:p>
    <w:tbl>
      <w:tblPr>
        <w:tblStyle w:val="22"/>
        <w:tblW w:w="0" w:type="auto"/>
        <w:tblInd w:w="0" w:type="dxa"/>
        <w:tblLayout w:type="fixed"/>
        <w:tblCellMar>
          <w:top w:w="0" w:type="dxa"/>
          <w:left w:w="108" w:type="dxa"/>
          <w:bottom w:w="0" w:type="dxa"/>
          <w:right w:w="108" w:type="dxa"/>
        </w:tblCellMar>
      </w:tblPr>
      <w:tblGrid>
        <w:gridCol w:w="1886"/>
        <w:gridCol w:w="2143"/>
        <w:gridCol w:w="1699"/>
        <w:gridCol w:w="4241"/>
      </w:tblGrid>
      <w:tr w14:paraId="29922313">
        <w:tblPrEx>
          <w:tblCellMar>
            <w:top w:w="0" w:type="dxa"/>
            <w:left w:w="108" w:type="dxa"/>
            <w:bottom w:w="0" w:type="dxa"/>
            <w:right w:w="108" w:type="dxa"/>
          </w:tblCellMar>
        </w:tblPrEx>
        <w:trPr>
          <w:trHeight w:val="1002" w:hRule="atLeast"/>
        </w:trPr>
        <w:tc>
          <w:tcPr>
            <w:tcW w:w="1886" w:type="dxa"/>
            <w:noWrap w:val="0"/>
            <w:vAlign w:val="center"/>
          </w:tcPr>
          <w:p w14:paraId="33B18BEF">
            <w:pPr>
              <w:spacing w:line="360" w:lineRule="auto"/>
              <w:ind w:firstLine="0" w:firstLineChars="0"/>
              <w:rPr>
                <w:rFonts w:hint="eastAsia" w:ascii="宋体" w:hAnsi="宋体" w:eastAsia="宋体" w:cs="宋体"/>
                <w:b/>
                <w:color w:val="000000"/>
                <w:sz w:val="24"/>
                <w:szCs w:val="24"/>
              </w:rPr>
            </w:pPr>
            <w:r>
              <w:rPr>
                <w:rFonts w:hint="eastAsia" w:ascii="宋体" w:hAnsi="宋体" w:eastAsia="宋体" w:cs="宋体"/>
                <w:b/>
                <w:color w:val="000000"/>
                <w:sz w:val="24"/>
                <w:szCs w:val="24"/>
              </w:rPr>
              <w:t>甲方（盖章）：</w:t>
            </w:r>
          </w:p>
        </w:tc>
        <w:tc>
          <w:tcPr>
            <w:tcW w:w="2143" w:type="dxa"/>
            <w:noWrap w:val="0"/>
            <w:vAlign w:val="top"/>
          </w:tcPr>
          <w:p w14:paraId="0199B014">
            <w:pPr>
              <w:spacing w:line="360" w:lineRule="auto"/>
              <w:ind w:left="0" w:leftChars="0" w:firstLine="0" w:firstLineChars="0"/>
              <w:rPr>
                <w:rFonts w:hint="eastAsia" w:ascii="宋体" w:hAnsi="宋体" w:eastAsia="宋体" w:cs="宋体"/>
                <w:spacing w:val="-10"/>
                <w:sz w:val="24"/>
                <w:szCs w:val="24"/>
              </w:rPr>
            </w:pPr>
          </w:p>
        </w:tc>
        <w:tc>
          <w:tcPr>
            <w:tcW w:w="1699" w:type="dxa"/>
            <w:noWrap w:val="0"/>
            <w:vAlign w:val="center"/>
          </w:tcPr>
          <w:p w14:paraId="075795B1">
            <w:pPr>
              <w:spacing w:line="360" w:lineRule="auto"/>
              <w:ind w:firstLine="0" w:firstLineChars="0"/>
              <w:rPr>
                <w:rFonts w:hint="eastAsia" w:ascii="宋体" w:hAnsi="宋体" w:eastAsia="宋体" w:cs="宋体"/>
                <w:b/>
                <w:color w:val="000000"/>
                <w:sz w:val="24"/>
                <w:szCs w:val="24"/>
              </w:rPr>
            </w:pPr>
            <w:r>
              <w:rPr>
                <w:rFonts w:hint="eastAsia" w:ascii="宋体" w:hAnsi="宋体" w:eastAsia="宋体" w:cs="宋体"/>
                <w:b/>
                <w:color w:val="000000"/>
                <w:sz w:val="24"/>
                <w:szCs w:val="24"/>
              </w:rPr>
              <w:t>乙方（盖章）：</w:t>
            </w:r>
          </w:p>
        </w:tc>
        <w:tc>
          <w:tcPr>
            <w:tcW w:w="4241" w:type="dxa"/>
            <w:noWrap w:val="0"/>
            <w:vAlign w:val="center"/>
          </w:tcPr>
          <w:p w14:paraId="6A5611B3">
            <w:pPr>
              <w:spacing w:line="360" w:lineRule="auto"/>
              <w:ind w:firstLine="0" w:firstLineChars="0"/>
              <w:jc w:val="left"/>
              <w:rPr>
                <w:rFonts w:hint="eastAsia" w:ascii="宋体" w:hAnsi="宋体" w:eastAsia="宋体" w:cs="宋体"/>
                <w:color w:val="000000"/>
                <w:spacing w:val="-10"/>
                <w:sz w:val="24"/>
                <w:szCs w:val="24"/>
              </w:rPr>
            </w:pPr>
          </w:p>
        </w:tc>
      </w:tr>
      <w:tr w14:paraId="62B1AB13">
        <w:tblPrEx>
          <w:tblCellMar>
            <w:top w:w="0" w:type="dxa"/>
            <w:left w:w="108" w:type="dxa"/>
            <w:bottom w:w="0" w:type="dxa"/>
            <w:right w:w="108" w:type="dxa"/>
          </w:tblCellMar>
        </w:tblPrEx>
        <w:tc>
          <w:tcPr>
            <w:tcW w:w="1886" w:type="dxa"/>
            <w:noWrap w:val="0"/>
            <w:vAlign w:val="center"/>
          </w:tcPr>
          <w:p w14:paraId="721ED424">
            <w:pPr>
              <w:spacing w:line="360" w:lineRule="auto"/>
              <w:ind w:firstLine="0" w:firstLineChars="0"/>
              <w:rPr>
                <w:rFonts w:hint="eastAsia" w:ascii="宋体" w:hAnsi="宋体" w:eastAsia="宋体" w:cs="宋体"/>
                <w:b/>
                <w:color w:val="000000"/>
                <w:sz w:val="24"/>
                <w:szCs w:val="24"/>
              </w:rPr>
            </w:pPr>
            <w:r>
              <w:rPr>
                <w:rFonts w:hint="eastAsia" w:ascii="宋体" w:hAnsi="宋体" w:eastAsia="宋体" w:cs="宋体"/>
                <w:b/>
                <w:color w:val="000000"/>
                <w:sz w:val="24"/>
                <w:szCs w:val="24"/>
              </w:rPr>
              <w:t>法定代表人</w:t>
            </w:r>
          </w:p>
        </w:tc>
        <w:tc>
          <w:tcPr>
            <w:tcW w:w="2143" w:type="dxa"/>
            <w:noWrap w:val="0"/>
            <w:vAlign w:val="top"/>
          </w:tcPr>
          <w:p w14:paraId="26B01E1D">
            <w:pPr>
              <w:spacing w:line="360" w:lineRule="auto"/>
              <w:ind w:firstLine="0" w:firstLineChars="0"/>
              <w:rPr>
                <w:rFonts w:hint="eastAsia" w:ascii="宋体" w:hAnsi="宋体" w:eastAsia="宋体" w:cs="宋体"/>
                <w:color w:val="000000"/>
                <w:spacing w:val="-10"/>
                <w:sz w:val="24"/>
                <w:szCs w:val="24"/>
                <w:lang w:val="en-US" w:eastAsia="zh-CN"/>
              </w:rPr>
            </w:pPr>
          </w:p>
        </w:tc>
        <w:tc>
          <w:tcPr>
            <w:tcW w:w="1699" w:type="dxa"/>
            <w:noWrap w:val="0"/>
            <w:vAlign w:val="center"/>
          </w:tcPr>
          <w:p w14:paraId="2B08FABF">
            <w:pPr>
              <w:spacing w:line="360" w:lineRule="auto"/>
              <w:ind w:firstLine="0" w:firstLineChars="0"/>
              <w:rPr>
                <w:rFonts w:hint="eastAsia" w:ascii="宋体" w:hAnsi="宋体" w:eastAsia="宋体" w:cs="宋体"/>
                <w:b/>
                <w:color w:val="000000"/>
                <w:sz w:val="24"/>
                <w:szCs w:val="24"/>
              </w:rPr>
            </w:pPr>
            <w:r>
              <w:rPr>
                <w:rFonts w:hint="eastAsia" w:ascii="宋体" w:hAnsi="宋体" w:eastAsia="宋体" w:cs="宋体"/>
                <w:b/>
                <w:color w:val="000000"/>
                <w:sz w:val="24"/>
                <w:szCs w:val="24"/>
              </w:rPr>
              <w:t>法定代表人</w:t>
            </w:r>
          </w:p>
        </w:tc>
        <w:tc>
          <w:tcPr>
            <w:tcW w:w="4241" w:type="dxa"/>
            <w:noWrap w:val="0"/>
            <w:vAlign w:val="top"/>
          </w:tcPr>
          <w:p w14:paraId="2D3E860A">
            <w:pPr>
              <w:spacing w:line="360" w:lineRule="auto"/>
              <w:ind w:firstLine="0" w:firstLineChars="0"/>
              <w:jc w:val="left"/>
              <w:rPr>
                <w:rFonts w:hint="eastAsia" w:ascii="宋体" w:hAnsi="宋体" w:eastAsia="宋体" w:cs="宋体"/>
                <w:color w:val="000000"/>
                <w:spacing w:val="-10"/>
                <w:sz w:val="24"/>
                <w:szCs w:val="24"/>
              </w:rPr>
            </w:pPr>
          </w:p>
        </w:tc>
      </w:tr>
      <w:tr w14:paraId="725D180C">
        <w:tblPrEx>
          <w:tblCellMar>
            <w:top w:w="0" w:type="dxa"/>
            <w:left w:w="108" w:type="dxa"/>
            <w:bottom w:w="0" w:type="dxa"/>
            <w:right w:w="108" w:type="dxa"/>
          </w:tblCellMar>
        </w:tblPrEx>
        <w:tc>
          <w:tcPr>
            <w:tcW w:w="1886" w:type="dxa"/>
            <w:noWrap w:val="0"/>
            <w:vAlign w:val="center"/>
          </w:tcPr>
          <w:p w14:paraId="12D40CDF">
            <w:pPr>
              <w:spacing w:line="360" w:lineRule="auto"/>
              <w:ind w:firstLine="0" w:firstLineChars="0"/>
              <w:rPr>
                <w:rFonts w:hint="eastAsia" w:ascii="宋体" w:hAnsi="宋体" w:eastAsia="宋体" w:cs="宋体"/>
                <w:b/>
                <w:color w:val="000000"/>
                <w:sz w:val="24"/>
                <w:szCs w:val="24"/>
              </w:rPr>
            </w:pPr>
            <w:r>
              <w:rPr>
                <w:rFonts w:hint="eastAsia" w:ascii="宋体" w:hAnsi="宋体" w:eastAsia="宋体" w:cs="宋体"/>
                <w:b/>
                <w:color w:val="000000"/>
                <w:sz w:val="24"/>
                <w:szCs w:val="24"/>
              </w:rPr>
              <w:t>或委托代理人：</w:t>
            </w:r>
          </w:p>
        </w:tc>
        <w:tc>
          <w:tcPr>
            <w:tcW w:w="2143" w:type="dxa"/>
            <w:noWrap w:val="0"/>
            <w:vAlign w:val="top"/>
          </w:tcPr>
          <w:p w14:paraId="7DD01295">
            <w:pPr>
              <w:spacing w:line="360" w:lineRule="auto"/>
              <w:ind w:firstLine="0" w:firstLineChars="0"/>
              <w:rPr>
                <w:rFonts w:hint="eastAsia" w:ascii="宋体" w:hAnsi="宋体" w:eastAsia="宋体" w:cs="宋体"/>
                <w:color w:val="000000"/>
                <w:spacing w:val="-10"/>
                <w:sz w:val="24"/>
                <w:szCs w:val="24"/>
                <w:lang w:val="en-US" w:eastAsia="zh-CN"/>
              </w:rPr>
            </w:pPr>
          </w:p>
        </w:tc>
        <w:tc>
          <w:tcPr>
            <w:tcW w:w="1699" w:type="dxa"/>
            <w:noWrap w:val="0"/>
            <w:vAlign w:val="center"/>
          </w:tcPr>
          <w:p w14:paraId="2D5D26F0">
            <w:pPr>
              <w:spacing w:line="360" w:lineRule="auto"/>
              <w:ind w:firstLine="0" w:firstLineChars="0"/>
              <w:rPr>
                <w:rFonts w:hint="eastAsia" w:ascii="宋体" w:hAnsi="宋体" w:eastAsia="宋体" w:cs="宋体"/>
                <w:b/>
                <w:color w:val="000000"/>
                <w:sz w:val="24"/>
                <w:szCs w:val="24"/>
              </w:rPr>
            </w:pPr>
            <w:r>
              <w:rPr>
                <w:rFonts w:hint="eastAsia" w:ascii="宋体" w:hAnsi="宋体" w:eastAsia="宋体" w:cs="宋体"/>
                <w:b/>
                <w:color w:val="000000"/>
                <w:sz w:val="24"/>
                <w:szCs w:val="24"/>
              </w:rPr>
              <w:t>或委托代理人：</w:t>
            </w:r>
          </w:p>
        </w:tc>
        <w:tc>
          <w:tcPr>
            <w:tcW w:w="4241" w:type="dxa"/>
            <w:noWrap w:val="0"/>
            <w:vAlign w:val="top"/>
          </w:tcPr>
          <w:p w14:paraId="33E1AB37">
            <w:pPr>
              <w:spacing w:line="360" w:lineRule="auto"/>
              <w:ind w:firstLine="0" w:firstLineChars="0"/>
              <w:jc w:val="left"/>
              <w:rPr>
                <w:rFonts w:hint="eastAsia" w:ascii="宋体" w:hAnsi="宋体" w:eastAsia="宋体" w:cs="宋体"/>
                <w:color w:val="000000"/>
                <w:spacing w:val="-10"/>
                <w:sz w:val="24"/>
                <w:szCs w:val="24"/>
              </w:rPr>
            </w:pPr>
          </w:p>
        </w:tc>
      </w:tr>
      <w:tr w14:paraId="4BBA2D60">
        <w:tblPrEx>
          <w:tblCellMar>
            <w:top w:w="0" w:type="dxa"/>
            <w:left w:w="108" w:type="dxa"/>
            <w:bottom w:w="0" w:type="dxa"/>
            <w:right w:w="108" w:type="dxa"/>
          </w:tblCellMar>
        </w:tblPrEx>
        <w:trPr>
          <w:trHeight w:val="1017" w:hRule="atLeast"/>
        </w:trPr>
        <w:tc>
          <w:tcPr>
            <w:tcW w:w="1886" w:type="dxa"/>
            <w:noWrap w:val="0"/>
            <w:vAlign w:val="center"/>
          </w:tcPr>
          <w:p w14:paraId="5B25FEBA">
            <w:pPr>
              <w:spacing w:line="360" w:lineRule="auto"/>
              <w:ind w:firstLine="0" w:firstLineChars="0"/>
              <w:rPr>
                <w:rFonts w:hint="eastAsia" w:ascii="宋体" w:hAnsi="宋体" w:eastAsia="宋体" w:cs="宋体"/>
                <w:b/>
                <w:color w:val="000000"/>
                <w:sz w:val="24"/>
                <w:szCs w:val="24"/>
              </w:rPr>
            </w:pPr>
            <w:r>
              <w:rPr>
                <w:rFonts w:hint="eastAsia" w:ascii="宋体" w:hAnsi="宋体" w:eastAsia="宋体" w:cs="宋体"/>
                <w:b/>
                <w:color w:val="000000"/>
                <w:sz w:val="24"/>
                <w:szCs w:val="24"/>
              </w:rPr>
              <w:t>开 户 名：</w:t>
            </w:r>
          </w:p>
        </w:tc>
        <w:tc>
          <w:tcPr>
            <w:tcW w:w="2143" w:type="dxa"/>
            <w:noWrap w:val="0"/>
            <w:vAlign w:val="top"/>
          </w:tcPr>
          <w:p w14:paraId="0E2D16DD">
            <w:pPr>
              <w:spacing w:line="360" w:lineRule="auto"/>
              <w:ind w:firstLine="0" w:firstLineChars="0"/>
              <w:rPr>
                <w:rFonts w:hint="eastAsia" w:ascii="宋体" w:hAnsi="宋体" w:eastAsia="宋体" w:cs="宋体"/>
                <w:color w:val="000000"/>
                <w:sz w:val="24"/>
                <w:szCs w:val="24"/>
                <w:lang w:val="en-US" w:eastAsia="zh-CN"/>
              </w:rPr>
            </w:pPr>
          </w:p>
        </w:tc>
        <w:tc>
          <w:tcPr>
            <w:tcW w:w="1699" w:type="dxa"/>
            <w:noWrap w:val="0"/>
            <w:vAlign w:val="center"/>
          </w:tcPr>
          <w:p w14:paraId="4283D392">
            <w:pPr>
              <w:spacing w:line="360" w:lineRule="auto"/>
              <w:ind w:firstLine="0" w:firstLineChars="0"/>
              <w:rPr>
                <w:rFonts w:hint="eastAsia" w:ascii="宋体" w:hAnsi="宋体" w:eastAsia="宋体" w:cs="宋体"/>
                <w:b/>
                <w:color w:val="000000"/>
                <w:sz w:val="24"/>
                <w:szCs w:val="24"/>
              </w:rPr>
            </w:pPr>
            <w:r>
              <w:rPr>
                <w:rFonts w:hint="eastAsia" w:ascii="宋体" w:hAnsi="宋体" w:eastAsia="宋体" w:cs="宋体"/>
                <w:b/>
                <w:color w:val="000000"/>
                <w:sz w:val="24"/>
                <w:szCs w:val="24"/>
              </w:rPr>
              <w:t>开 户 名：</w:t>
            </w:r>
          </w:p>
        </w:tc>
        <w:tc>
          <w:tcPr>
            <w:tcW w:w="4241" w:type="dxa"/>
            <w:noWrap w:val="0"/>
            <w:vAlign w:val="center"/>
          </w:tcPr>
          <w:p w14:paraId="4A2D934B">
            <w:pPr>
              <w:spacing w:line="360" w:lineRule="auto"/>
              <w:ind w:firstLine="0" w:firstLineChars="0"/>
              <w:jc w:val="left"/>
              <w:rPr>
                <w:rFonts w:hint="eastAsia" w:ascii="宋体" w:hAnsi="宋体" w:eastAsia="宋体" w:cs="宋体"/>
                <w:color w:val="000000"/>
                <w:spacing w:val="-10"/>
                <w:sz w:val="24"/>
                <w:szCs w:val="24"/>
              </w:rPr>
            </w:pPr>
          </w:p>
        </w:tc>
      </w:tr>
      <w:tr w14:paraId="5EEE8583">
        <w:tblPrEx>
          <w:tblCellMar>
            <w:top w:w="0" w:type="dxa"/>
            <w:left w:w="108" w:type="dxa"/>
            <w:bottom w:w="0" w:type="dxa"/>
            <w:right w:w="108" w:type="dxa"/>
          </w:tblCellMar>
        </w:tblPrEx>
        <w:trPr>
          <w:trHeight w:val="1047" w:hRule="atLeast"/>
        </w:trPr>
        <w:tc>
          <w:tcPr>
            <w:tcW w:w="1886" w:type="dxa"/>
            <w:noWrap w:val="0"/>
            <w:vAlign w:val="center"/>
          </w:tcPr>
          <w:p w14:paraId="58BF6D87">
            <w:pPr>
              <w:spacing w:line="360" w:lineRule="auto"/>
              <w:ind w:firstLine="0" w:firstLineChars="0"/>
              <w:rPr>
                <w:rFonts w:hint="eastAsia" w:ascii="宋体" w:hAnsi="宋体" w:eastAsia="宋体" w:cs="宋体"/>
                <w:b/>
                <w:color w:val="000000"/>
                <w:sz w:val="24"/>
                <w:szCs w:val="24"/>
              </w:rPr>
            </w:pPr>
            <w:r>
              <w:rPr>
                <w:rFonts w:hint="eastAsia" w:ascii="宋体" w:hAnsi="宋体" w:eastAsia="宋体" w:cs="宋体"/>
                <w:b/>
                <w:color w:val="000000"/>
                <w:sz w:val="24"/>
                <w:szCs w:val="24"/>
              </w:rPr>
              <w:t>开户银行：</w:t>
            </w:r>
          </w:p>
        </w:tc>
        <w:tc>
          <w:tcPr>
            <w:tcW w:w="2143" w:type="dxa"/>
            <w:noWrap w:val="0"/>
            <w:vAlign w:val="top"/>
          </w:tcPr>
          <w:p w14:paraId="195F9AFE">
            <w:pPr>
              <w:spacing w:line="360" w:lineRule="auto"/>
              <w:ind w:firstLine="0" w:firstLineChars="0"/>
              <w:rPr>
                <w:rFonts w:hint="eastAsia" w:ascii="宋体" w:hAnsi="宋体" w:eastAsia="宋体" w:cs="宋体"/>
                <w:color w:val="000000"/>
                <w:sz w:val="24"/>
                <w:szCs w:val="24"/>
                <w:lang w:val="en-US" w:eastAsia="zh-CN"/>
              </w:rPr>
            </w:pPr>
          </w:p>
        </w:tc>
        <w:tc>
          <w:tcPr>
            <w:tcW w:w="1699" w:type="dxa"/>
            <w:noWrap w:val="0"/>
            <w:vAlign w:val="center"/>
          </w:tcPr>
          <w:p w14:paraId="7519AAC9">
            <w:pPr>
              <w:spacing w:line="360" w:lineRule="auto"/>
              <w:ind w:firstLine="0" w:firstLineChars="0"/>
              <w:rPr>
                <w:rFonts w:hint="eastAsia" w:ascii="宋体" w:hAnsi="宋体" w:eastAsia="宋体" w:cs="宋体"/>
                <w:b/>
                <w:color w:val="000000"/>
                <w:sz w:val="24"/>
                <w:szCs w:val="24"/>
              </w:rPr>
            </w:pPr>
            <w:r>
              <w:rPr>
                <w:rFonts w:hint="eastAsia" w:ascii="宋体" w:hAnsi="宋体" w:eastAsia="宋体" w:cs="宋体"/>
                <w:b/>
                <w:color w:val="000000"/>
                <w:sz w:val="24"/>
                <w:szCs w:val="24"/>
              </w:rPr>
              <w:t>开户银行：</w:t>
            </w:r>
          </w:p>
        </w:tc>
        <w:tc>
          <w:tcPr>
            <w:tcW w:w="4241" w:type="dxa"/>
            <w:noWrap w:val="0"/>
            <w:vAlign w:val="top"/>
          </w:tcPr>
          <w:p w14:paraId="170A4179">
            <w:pPr>
              <w:spacing w:line="360" w:lineRule="auto"/>
              <w:ind w:firstLine="220" w:firstLineChars="100"/>
              <w:jc w:val="left"/>
              <w:rPr>
                <w:rFonts w:hint="eastAsia" w:ascii="宋体" w:hAnsi="宋体" w:eastAsia="宋体" w:cs="宋体"/>
                <w:color w:val="000000"/>
                <w:spacing w:val="-10"/>
                <w:sz w:val="24"/>
                <w:szCs w:val="24"/>
              </w:rPr>
            </w:pPr>
          </w:p>
        </w:tc>
      </w:tr>
      <w:tr w14:paraId="1F4B8061">
        <w:tblPrEx>
          <w:tblCellMar>
            <w:top w:w="0" w:type="dxa"/>
            <w:left w:w="108" w:type="dxa"/>
            <w:bottom w:w="0" w:type="dxa"/>
            <w:right w:w="108" w:type="dxa"/>
          </w:tblCellMar>
        </w:tblPrEx>
        <w:tc>
          <w:tcPr>
            <w:tcW w:w="1886" w:type="dxa"/>
            <w:noWrap w:val="0"/>
            <w:vAlign w:val="center"/>
          </w:tcPr>
          <w:p w14:paraId="5B7570C6">
            <w:pPr>
              <w:spacing w:line="360" w:lineRule="auto"/>
              <w:ind w:firstLine="0" w:firstLineChars="0"/>
              <w:rPr>
                <w:rFonts w:hint="eastAsia" w:ascii="宋体" w:hAnsi="宋体" w:eastAsia="宋体" w:cs="宋体"/>
                <w:b/>
                <w:color w:val="000000"/>
                <w:sz w:val="24"/>
                <w:szCs w:val="24"/>
              </w:rPr>
            </w:pPr>
            <w:r>
              <w:rPr>
                <w:rFonts w:hint="eastAsia" w:ascii="宋体" w:hAnsi="宋体" w:eastAsia="宋体" w:cs="宋体"/>
                <w:b/>
                <w:color w:val="000000"/>
                <w:sz w:val="24"/>
                <w:szCs w:val="24"/>
              </w:rPr>
              <w:t>银行帐号：</w:t>
            </w:r>
          </w:p>
        </w:tc>
        <w:tc>
          <w:tcPr>
            <w:tcW w:w="2143" w:type="dxa"/>
            <w:noWrap w:val="0"/>
            <w:vAlign w:val="top"/>
          </w:tcPr>
          <w:p w14:paraId="46E19B91">
            <w:pPr>
              <w:spacing w:line="360" w:lineRule="auto"/>
              <w:ind w:firstLine="0" w:firstLineChars="0"/>
              <w:rPr>
                <w:rFonts w:hint="eastAsia" w:ascii="宋体" w:hAnsi="宋体" w:eastAsia="宋体" w:cs="宋体"/>
                <w:color w:val="000000"/>
                <w:sz w:val="24"/>
                <w:szCs w:val="24"/>
                <w:lang w:val="en-US" w:eastAsia="zh-CN"/>
              </w:rPr>
            </w:pPr>
          </w:p>
        </w:tc>
        <w:tc>
          <w:tcPr>
            <w:tcW w:w="1699" w:type="dxa"/>
            <w:noWrap w:val="0"/>
            <w:vAlign w:val="center"/>
          </w:tcPr>
          <w:p w14:paraId="1F7EC256">
            <w:pPr>
              <w:spacing w:line="360" w:lineRule="auto"/>
              <w:ind w:firstLine="0" w:firstLineChars="0"/>
              <w:rPr>
                <w:rFonts w:hint="eastAsia" w:ascii="宋体" w:hAnsi="宋体" w:eastAsia="宋体" w:cs="宋体"/>
                <w:b/>
                <w:color w:val="000000"/>
                <w:sz w:val="24"/>
                <w:szCs w:val="24"/>
              </w:rPr>
            </w:pPr>
            <w:r>
              <w:rPr>
                <w:rFonts w:hint="eastAsia" w:ascii="宋体" w:hAnsi="宋体" w:eastAsia="宋体" w:cs="宋体"/>
                <w:b/>
                <w:color w:val="000000"/>
                <w:sz w:val="24"/>
                <w:szCs w:val="24"/>
              </w:rPr>
              <w:t>银行帐号：</w:t>
            </w:r>
          </w:p>
        </w:tc>
        <w:tc>
          <w:tcPr>
            <w:tcW w:w="4241" w:type="dxa"/>
            <w:noWrap w:val="0"/>
            <w:vAlign w:val="top"/>
          </w:tcPr>
          <w:p w14:paraId="2BC82329">
            <w:pPr>
              <w:spacing w:line="360" w:lineRule="auto"/>
              <w:ind w:firstLine="0" w:firstLineChars="0"/>
              <w:jc w:val="left"/>
              <w:rPr>
                <w:rFonts w:hint="eastAsia" w:ascii="宋体" w:hAnsi="宋体" w:eastAsia="宋体" w:cs="宋体"/>
                <w:color w:val="000000"/>
                <w:spacing w:val="-10"/>
                <w:sz w:val="24"/>
                <w:szCs w:val="24"/>
              </w:rPr>
            </w:pPr>
          </w:p>
        </w:tc>
      </w:tr>
      <w:tr w14:paraId="336E716F">
        <w:tblPrEx>
          <w:tblCellMar>
            <w:top w:w="0" w:type="dxa"/>
            <w:left w:w="108" w:type="dxa"/>
            <w:bottom w:w="0" w:type="dxa"/>
            <w:right w:w="108" w:type="dxa"/>
          </w:tblCellMar>
        </w:tblPrEx>
        <w:trPr>
          <w:trHeight w:val="410" w:hRule="atLeast"/>
        </w:trPr>
        <w:tc>
          <w:tcPr>
            <w:tcW w:w="1886" w:type="dxa"/>
            <w:noWrap w:val="0"/>
            <w:vAlign w:val="center"/>
          </w:tcPr>
          <w:p w14:paraId="0A071925">
            <w:pPr>
              <w:spacing w:line="360" w:lineRule="auto"/>
              <w:ind w:firstLine="0" w:firstLineChars="0"/>
              <w:rPr>
                <w:rFonts w:hint="eastAsia" w:ascii="宋体" w:hAnsi="宋体" w:eastAsia="宋体" w:cs="宋体"/>
                <w:b/>
                <w:color w:val="000000"/>
                <w:sz w:val="24"/>
                <w:szCs w:val="24"/>
              </w:rPr>
            </w:pPr>
            <w:r>
              <w:rPr>
                <w:rFonts w:hint="eastAsia" w:ascii="宋体" w:hAnsi="宋体" w:eastAsia="宋体" w:cs="宋体"/>
                <w:b/>
                <w:color w:val="000000"/>
                <w:sz w:val="24"/>
                <w:szCs w:val="24"/>
              </w:rPr>
              <w:t xml:space="preserve">日    期： </w:t>
            </w:r>
          </w:p>
        </w:tc>
        <w:tc>
          <w:tcPr>
            <w:tcW w:w="2143" w:type="dxa"/>
            <w:noWrap w:val="0"/>
            <w:vAlign w:val="center"/>
          </w:tcPr>
          <w:p w14:paraId="3A7FD50D">
            <w:pPr>
              <w:spacing w:line="360" w:lineRule="auto"/>
              <w:ind w:firstLine="720" w:firstLineChars="300"/>
              <w:rPr>
                <w:rFonts w:hint="eastAsia" w:ascii="宋体" w:hAnsi="宋体" w:eastAsia="宋体" w:cs="宋体"/>
                <w:color w:val="000000"/>
                <w:sz w:val="24"/>
                <w:szCs w:val="24"/>
              </w:rPr>
            </w:pPr>
            <w:r>
              <w:rPr>
                <w:rFonts w:hint="eastAsia" w:ascii="宋体" w:hAnsi="宋体" w:eastAsia="宋体" w:cs="宋体"/>
                <w:color w:val="000000"/>
                <w:sz w:val="24"/>
                <w:szCs w:val="24"/>
              </w:rPr>
              <w:t>年</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日</w:t>
            </w:r>
          </w:p>
        </w:tc>
        <w:tc>
          <w:tcPr>
            <w:tcW w:w="1699" w:type="dxa"/>
            <w:noWrap w:val="0"/>
            <w:vAlign w:val="center"/>
          </w:tcPr>
          <w:p w14:paraId="6084EFC3">
            <w:pPr>
              <w:spacing w:line="360" w:lineRule="auto"/>
              <w:ind w:firstLine="0" w:firstLineChars="0"/>
              <w:rPr>
                <w:rFonts w:hint="eastAsia" w:ascii="宋体" w:hAnsi="宋体" w:eastAsia="宋体" w:cs="宋体"/>
                <w:b/>
                <w:color w:val="000000"/>
                <w:sz w:val="24"/>
                <w:szCs w:val="24"/>
              </w:rPr>
            </w:pPr>
            <w:r>
              <w:rPr>
                <w:rFonts w:hint="eastAsia" w:ascii="宋体" w:hAnsi="宋体" w:eastAsia="宋体" w:cs="宋体"/>
                <w:b/>
                <w:color w:val="000000"/>
                <w:sz w:val="24"/>
                <w:szCs w:val="24"/>
              </w:rPr>
              <w:t xml:space="preserve">日    期： </w:t>
            </w:r>
          </w:p>
        </w:tc>
        <w:tc>
          <w:tcPr>
            <w:tcW w:w="4241" w:type="dxa"/>
            <w:noWrap w:val="0"/>
            <w:vAlign w:val="center"/>
          </w:tcPr>
          <w:p w14:paraId="5C40AED1">
            <w:pPr>
              <w:spacing w:line="360" w:lineRule="auto"/>
              <w:ind w:firstLine="0" w:firstLineChars="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日</w:t>
            </w:r>
          </w:p>
        </w:tc>
      </w:tr>
    </w:tbl>
    <w:p w14:paraId="58657BB5">
      <w:pPr>
        <w:spacing w:line="360" w:lineRule="auto"/>
        <w:ind w:firstLine="0" w:firstLineChars="0"/>
        <w:rPr>
          <w:rFonts w:hint="eastAsia" w:ascii="宋体" w:hAnsi="宋体" w:eastAsia="宋体" w:cs="宋体"/>
          <w:color w:val="000000"/>
          <w:sz w:val="24"/>
          <w:szCs w:val="24"/>
        </w:rPr>
      </w:pPr>
    </w:p>
    <w:p w14:paraId="54AAD0C7">
      <w:pPr>
        <w:pStyle w:val="16"/>
        <w:rPr>
          <w:rFonts w:hint="eastAsia"/>
        </w:rPr>
      </w:pPr>
    </w:p>
    <w:p w14:paraId="1EDF967A">
      <w:pPr>
        <w:rPr>
          <w:rFonts w:hint="eastAsia"/>
        </w:rPr>
      </w:pPr>
    </w:p>
    <w:p w14:paraId="15CF57C2">
      <w:pPr>
        <w:numPr>
          <w:ilvl w:val="0"/>
          <w:numId w:val="4"/>
        </w:numPr>
        <w:autoSpaceDE w:val="0"/>
        <w:autoSpaceDN w:val="0"/>
        <w:adjustRightInd w:val="0"/>
        <w:spacing w:line="360" w:lineRule="auto"/>
        <w:ind w:left="0" w:leftChars="0" w:firstLine="0" w:firstLineChars="0"/>
        <w:jc w:val="center"/>
        <w:rPr>
          <w:rFonts w:hint="eastAsia" w:ascii="宋体" w:hAnsi="宋体" w:cs="宋体"/>
          <w:b/>
          <w:bCs/>
          <w:color w:val="auto"/>
          <w:kern w:val="44"/>
          <w:sz w:val="36"/>
          <w:szCs w:val="36"/>
          <w:lang w:val="zh-CN"/>
        </w:rPr>
      </w:pPr>
      <w:r>
        <w:rPr>
          <w:rFonts w:hint="eastAsia" w:ascii="宋体" w:hAnsi="宋体" w:cs="宋体"/>
          <w:b/>
          <w:bCs/>
          <w:color w:val="auto"/>
          <w:kern w:val="44"/>
          <w:sz w:val="36"/>
          <w:szCs w:val="36"/>
        </w:rPr>
        <w:t xml:space="preserve">  </w:t>
      </w:r>
      <w:r>
        <w:rPr>
          <w:rFonts w:hint="eastAsia" w:ascii="宋体" w:hAnsi="宋体" w:cs="宋体"/>
          <w:b/>
          <w:bCs/>
          <w:color w:val="auto"/>
          <w:kern w:val="44"/>
          <w:sz w:val="36"/>
          <w:szCs w:val="36"/>
          <w:lang w:val="zh-CN"/>
        </w:rPr>
        <w:t>响应性文件格式</w:t>
      </w:r>
    </w:p>
    <w:p w14:paraId="7F2B9AC2">
      <w:pPr>
        <w:pStyle w:val="16"/>
        <w:numPr>
          <w:ilvl w:val="0"/>
          <w:numId w:val="0"/>
        </w:numPr>
        <w:ind w:leftChars="0"/>
        <w:rPr>
          <w:lang w:val="zh-CN"/>
        </w:rPr>
      </w:pPr>
    </w:p>
    <w:bookmarkEnd w:id="44"/>
    <w:p w14:paraId="0318E7A4">
      <w:pPr>
        <w:adjustRightInd w:val="0"/>
        <w:snapToGrid w:val="0"/>
        <w:spacing w:line="360" w:lineRule="auto"/>
        <w:ind w:right="-187" w:rightChars="-89"/>
        <w:outlineLvl w:val="1"/>
        <w:rPr>
          <w:rFonts w:hint="default" w:ascii="宋体" w:hAnsi="宋体" w:eastAsia="宋体"/>
          <w:b/>
          <w:color w:val="auto"/>
          <w:sz w:val="28"/>
          <w:szCs w:val="28"/>
          <w:lang w:val="en-US" w:eastAsia="zh-CN"/>
        </w:rPr>
      </w:pPr>
      <w:bookmarkStart w:id="45" w:name="_Toc915"/>
      <w:bookmarkStart w:id="46" w:name="_Toc22882"/>
      <w:r>
        <w:rPr>
          <w:rFonts w:hint="eastAsia" w:ascii="宋体" w:hAnsi="宋体"/>
          <w:b/>
          <w:color w:val="auto"/>
          <w:sz w:val="24"/>
          <w:szCs w:val="24"/>
        </w:rPr>
        <w:t>项目编号：</w:t>
      </w:r>
      <w:bookmarkEnd w:id="45"/>
      <w:bookmarkEnd w:id="46"/>
      <w:r>
        <w:rPr>
          <w:rFonts w:hint="eastAsia" w:hAnsi="宋体"/>
          <w:b/>
          <w:color w:val="auto"/>
          <w:sz w:val="24"/>
          <w:szCs w:val="24"/>
          <w:lang w:val="en-US" w:eastAsia="zh-CN"/>
        </w:rPr>
        <w:t>RHAKCG-20241231</w:t>
      </w:r>
    </w:p>
    <w:p w14:paraId="13A6779F">
      <w:pPr>
        <w:spacing w:line="20" w:lineRule="atLeast"/>
        <w:jc w:val="center"/>
        <w:rPr>
          <w:rFonts w:hint="eastAsia" w:hAnsi="宋体"/>
          <w:b/>
          <w:color w:val="auto"/>
          <w:w w:val="90"/>
          <w:sz w:val="44"/>
          <w:szCs w:val="56"/>
          <w:lang w:eastAsia="zh-CN"/>
        </w:rPr>
      </w:pPr>
    </w:p>
    <w:p w14:paraId="3025C9B7">
      <w:pPr>
        <w:spacing w:line="20" w:lineRule="atLeast"/>
        <w:jc w:val="center"/>
        <w:rPr>
          <w:rFonts w:hint="default" w:ascii="宋体" w:hAnsi="宋体"/>
          <w:color w:val="auto"/>
          <w:sz w:val="96"/>
          <w:szCs w:val="96"/>
          <w:u w:val="single"/>
          <w:lang w:val="en-US"/>
        </w:rPr>
      </w:pPr>
      <w:r>
        <w:rPr>
          <w:rFonts w:hint="eastAsia" w:hAnsi="宋体"/>
          <w:b/>
          <w:color w:val="auto"/>
          <w:w w:val="90"/>
          <w:sz w:val="44"/>
          <w:szCs w:val="56"/>
          <w:lang w:eastAsia="zh-CN"/>
        </w:rPr>
        <w:t>岚皋县2025年城市分批次用地占用林地审批项目</w:t>
      </w:r>
    </w:p>
    <w:p w14:paraId="21954481">
      <w:pPr>
        <w:spacing w:line="20" w:lineRule="atLeast"/>
        <w:rPr>
          <w:rFonts w:hint="eastAsia" w:ascii="宋体" w:hAnsi="宋体"/>
          <w:color w:val="auto"/>
          <w:sz w:val="72"/>
          <w:szCs w:val="72"/>
        </w:rPr>
      </w:pPr>
    </w:p>
    <w:p w14:paraId="51E2286E">
      <w:pPr>
        <w:pStyle w:val="16"/>
        <w:rPr>
          <w:rFonts w:hint="eastAsia"/>
        </w:rPr>
      </w:pPr>
    </w:p>
    <w:p w14:paraId="63C5A07E">
      <w:pPr>
        <w:spacing w:line="20" w:lineRule="atLeast"/>
        <w:jc w:val="center"/>
        <w:rPr>
          <w:rFonts w:ascii="宋体" w:hAnsi="宋体"/>
          <w:b/>
          <w:bCs/>
          <w:color w:val="auto"/>
          <w:sz w:val="72"/>
          <w:szCs w:val="72"/>
        </w:rPr>
      </w:pPr>
      <w:r>
        <w:rPr>
          <w:rFonts w:hint="eastAsia" w:hAnsi="宋体"/>
          <w:b/>
          <w:color w:val="auto"/>
          <w:sz w:val="72"/>
          <w:szCs w:val="72"/>
          <w:lang w:eastAsia="zh-CN"/>
        </w:rPr>
        <w:t>竞争性</w:t>
      </w:r>
      <w:r>
        <w:rPr>
          <w:rFonts w:hint="eastAsia" w:ascii="宋体" w:hAnsi="宋体"/>
          <w:b/>
          <w:color w:val="auto"/>
          <w:sz w:val="72"/>
          <w:szCs w:val="72"/>
        </w:rPr>
        <w:t>磋商响应文件</w:t>
      </w:r>
    </w:p>
    <w:p w14:paraId="321708B3">
      <w:pPr>
        <w:spacing w:line="20" w:lineRule="atLeast"/>
        <w:jc w:val="center"/>
        <w:rPr>
          <w:rFonts w:ascii="宋体" w:hAnsi="宋体"/>
          <w:b/>
          <w:color w:val="auto"/>
          <w:sz w:val="36"/>
        </w:rPr>
      </w:pPr>
    </w:p>
    <w:p w14:paraId="56055C14">
      <w:pPr>
        <w:spacing w:line="20" w:lineRule="atLeast"/>
        <w:rPr>
          <w:rFonts w:hint="eastAsia" w:ascii="宋体" w:hAnsi="宋体"/>
          <w:b/>
          <w:color w:val="auto"/>
          <w:sz w:val="36"/>
        </w:rPr>
      </w:pPr>
    </w:p>
    <w:p w14:paraId="60623DAB">
      <w:pPr>
        <w:spacing w:line="20" w:lineRule="atLeast"/>
        <w:rPr>
          <w:rFonts w:hint="eastAsia" w:ascii="宋体" w:hAnsi="宋体"/>
          <w:b/>
          <w:color w:val="auto"/>
          <w:sz w:val="36"/>
        </w:rPr>
      </w:pPr>
    </w:p>
    <w:p w14:paraId="1A894BFB">
      <w:pPr>
        <w:adjustRightInd w:val="0"/>
        <w:snapToGrid w:val="0"/>
        <w:spacing w:line="1000" w:lineRule="exact"/>
        <w:rPr>
          <w:rFonts w:hint="eastAsia" w:ascii="宋体" w:hAnsi="宋体"/>
          <w:b/>
          <w:bCs/>
          <w:color w:val="auto"/>
          <w:sz w:val="32"/>
          <w:szCs w:val="32"/>
        </w:rPr>
      </w:pPr>
    </w:p>
    <w:p w14:paraId="7DB23568">
      <w:pPr>
        <w:adjustRightInd w:val="0"/>
        <w:snapToGrid w:val="0"/>
        <w:spacing w:line="1000" w:lineRule="exact"/>
        <w:jc w:val="both"/>
        <w:rPr>
          <w:rFonts w:hint="eastAsia" w:ascii="宋体" w:hAnsi="宋体"/>
          <w:b/>
          <w:bCs/>
          <w:color w:val="auto"/>
          <w:sz w:val="32"/>
          <w:szCs w:val="32"/>
        </w:rPr>
      </w:pPr>
    </w:p>
    <w:p w14:paraId="58CD534B">
      <w:pPr>
        <w:adjustRightInd w:val="0"/>
        <w:snapToGrid w:val="0"/>
        <w:spacing w:line="1000" w:lineRule="exact"/>
        <w:ind w:firstLine="643" w:firstLineChars="200"/>
        <w:jc w:val="both"/>
        <w:rPr>
          <w:rFonts w:hint="eastAsia" w:ascii="宋体" w:hAnsi="宋体" w:eastAsia="宋体"/>
          <w:b/>
          <w:color w:val="auto"/>
          <w:sz w:val="32"/>
          <w:szCs w:val="32"/>
          <w:u w:val="none"/>
          <w:lang w:eastAsia="zh-CN"/>
        </w:rPr>
      </w:pPr>
      <w:r>
        <w:rPr>
          <w:rFonts w:hint="eastAsia" w:ascii="宋体" w:hAnsi="宋体"/>
          <w:b/>
          <w:bCs/>
          <w:color w:val="auto"/>
          <w:sz w:val="32"/>
          <w:szCs w:val="32"/>
        </w:rPr>
        <w:t>供应商</w:t>
      </w:r>
      <w:r>
        <w:rPr>
          <w:rFonts w:hint="eastAsia" w:hAnsi="宋体"/>
          <w:b/>
          <w:bCs/>
          <w:color w:val="auto"/>
          <w:sz w:val="32"/>
          <w:szCs w:val="32"/>
          <w:lang w:eastAsia="zh-CN"/>
        </w:rPr>
        <w:t>名称</w:t>
      </w:r>
      <w:r>
        <w:rPr>
          <w:rFonts w:hint="eastAsia" w:ascii="宋体" w:hAnsi="宋体"/>
          <w:b/>
          <w:color w:val="auto"/>
          <w:sz w:val="32"/>
          <w:szCs w:val="32"/>
        </w:rPr>
        <w:t>：</w:t>
      </w:r>
      <w:r>
        <w:rPr>
          <w:rFonts w:ascii="宋体" w:hAnsi="宋体"/>
          <w:color w:val="auto"/>
          <w:sz w:val="32"/>
          <w:szCs w:val="32"/>
          <w:u w:val="single"/>
        </w:rPr>
        <w:t xml:space="preserve">                    </w:t>
      </w:r>
      <w:r>
        <w:rPr>
          <w:rFonts w:ascii="宋体" w:hAnsi="宋体"/>
          <w:b/>
          <w:color w:val="auto"/>
          <w:sz w:val="32"/>
          <w:szCs w:val="32"/>
          <w:u w:val="single"/>
        </w:rPr>
        <w:t xml:space="preserve">  </w:t>
      </w:r>
      <w:r>
        <w:rPr>
          <w:rFonts w:hint="eastAsia" w:ascii="宋体" w:hAnsi="宋体"/>
          <w:b/>
          <w:color w:val="auto"/>
          <w:sz w:val="32"/>
          <w:szCs w:val="32"/>
          <w:u w:val="single"/>
          <w:lang w:val="en-US" w:eastAsia="zh-CN"/>
        </w:rPr>
        <w:t xml:space="preserve">  </w:t>
      </w:r>
      <w:r>
        <w:rPr>
          <w:rFonts w:ascii="宋体" w:hAnsi="宋体"/>
          <w:b/>
          <w:color w:val="auto"/>
          <w:sz w:val="32"/>
          <w:szCs w:val="32"/>
          <w:u w:val="single"/>
        </w:rPr>
        <w:t xml:space="preserve"> </w:t>
      </w:r>
      <w:r>
        <w:rPr>
          <w:rFonts w:hint="eastAsia" w:hAnsi="宋体"/>
          <w:b/>
          <w:color w:val="auto"/>
          <w:sz w:val="32"/>
          <w:szCs w:val="32"/>
          <w:u w:val="none"/>
          <w:lang w:eastAsia="zh-CN"/>
        </w:rPr>
        <w:t>（公章）</w:t>
      </w:r>
    </w:p>
    <w:p w14:paraId="2C09B0FC">
      <w:pPr>
        <w:adjustRightInd w:val="0"/>
        <w:snapToGrid w:val="0"/>
        <w:spacing w:line="1000" w:lineRule="exact"/>
        <w:ind w:firstLine="643" w:firstLineChars="200"/>
        <w:rPr>
          <w:rFonts w:ascii="宋体" w:hAnsi="宋体"/>
          <w:b/>
          <w:bCs/>
          <w:color w:val="auto"/>
          <w:sz w:val="32"/>
          <w:szCs w:val="32"/>
        </w:rPr>
      </w:pPr>
      <w:r>
        <w:rPr>
          <w:rFonts w:hint="eastAsia" w:hAnsi="宋体"/>
          <w:b/>
          <w:bCs/>
          <w:color w:val="auto"/>
          <w:sz w:val="32"/>
          <w:szCs w:val="32"/>
          <w:lang w:eastAsia="zh-CN"/>
        </w:rPr>
        <w:t>法定代表人或授权代理人签字或盖章</w:t>
      </w:r>
      <w:r>
        <w:rPr>
          <w:rFonts w:hint="eastAsia" w:ascii="宋体" w:hAnsi="宋体"/>
          <w:b/>
          <w:bCs/>
          <w:color w:val="auto"/>
          <w:sz w:val="32"/>
          <w:szCs w:val="32"/>
        </w:rPr>
        <w:t>：</w:t>
      </w:r>
      <w:r>
        <w:rPr>
          <w:rFonts w:ascii="宋体" w:hAnsi="宋体"/>
          <w:color w:val="auto"/>
          <w:sz w:val="32"/>
          <w:szCs w:val="32"/>
          <w:u w:val="single"/>
        </w:rPr>
        <w:t xml:space="preserve">        </w:t>
      </w:r>
      <w:r>
        <w:rPr>
          <w:rFonts w:hint="eastAsia" w:hAnsi="宋体"/>
          <w:color w:val="auto"/>
          <w:sz w:val="32"/>
          <w:szCs w:val="32"/>
          <w:u w:val="single"/>
          <w:lang w:val="en-US" w:eastAsia="zh-CN"/>
        </w:rPr>
        <w:t xml:space="preserve"> </w:t>
      </w:r>
      <w:r>
        <w:rPr>
          <w:rFonts w:ascii="宋体" w:hAnsi="宋体"/>
          <w:color w:val="auto"/>
          <w:sz w:val="32"/>
          <w:szCs w:val="32"/>
          <w:u w:val="single"/>
        </w:rPr>
        <w:t xml:space="preserve">  </w:t>
      </w:r>
    </w:p>
    <w:p w14:paraId="5EC21C3B">
      <w:pPr>
        <w:adjustRightInd w:val="0"/>
        <w:snapToGrid w:val="0"/>
        <w:spacing w:line="1000" w:lineRule="exact"/>
        <w:ind w:firstLine="643" w:firstLineChars="200"/>
        <w:rPr>
          <w:rFonts w:ascii="宋体" w:hAnsi="宋体"/>
          <w:color w:val="auto"/>
          <w:sz w:val="32"/>
          <w:szCs w:val="32"/>
          <w:u w:val="single"/>
        </w:rPr>
      </w:pPr>
      <w:r>
        <w:rPr>
          <w:rFonts w:hint="eastAsia" w:ascii="宋体" w:hAnsi="宋体"/>
          <w:b/>
          <w:color w:val="auto"/>
          <w:sz w:val="32"/>
          <w:szCs w:val="32"/>
        </w:rPr>
        <w:t>时</w:t>
      </w:r>
      <w:r>
        <w:rPr>
          <w:rFonts w:ascii="宋体" w:hAnsi="宋体"/>
          <w:b/>
          <w:color w:val="auto"/>
          <w:sz w:val="32"/>
          <w:szCs w:val="32"/>
        </w:rPr>
        <w:t xml:space="preserve">   </w:t>
      </w:r>
      <w:r>
        <w:rPr>
          <w:rFonts w:hint="eastAsia" w:hAnsi="宋体"/>
          <w:b/>
          <w:color w:val="auto"/>
          <w:sz w:val="32"/>
          <w:szCs w:val="32"/>
          <w:lang w:val="en-US" w:eastAsia="zh-CN"/>
        </w:rPr>
        <w:t xml:space="preserve">  </w:t>
      </w:r>
      <w:r>
        <w:rPr>
          <w:rFonts w:ascii="宋体" w:hAnsi="宋体"/>
          <w:b/>
          <w:color w:val="auto"/>
          <w:sz w:val="32"/>
          <w:szCs w:val="32"/>
        </w:rPr>
        <w:t xml:space="preserve"> </w:t>
      </w:r>
      <w:r>
        <w:rPr>
          <w:rFonts w:hint="eastAsia" w:ascii="宋体" w:hAnsi="宋体"/>
          <w:b/>
          <w:color w:val="auto"/>
          <w:sz w:val="32"/>
          <w:szCs w:val="32"/>
        </w:rPr>
        <w:t>间</w:t>
      </w:r>
      <w:r>
        <w:rPr>
          <w:rFonts w:hint="eastAsia" w:ascii="宋体" w:hAnsi="宋体"/>
          <w:color w:val="auto"/>
          <w:sz w:val="32"/>
          <w:szCs w:val="32"/>
        </w:rPr>
        <w:t>：</w:t>
      </w:r>
      <w:r>
        <w:rPr>
          <w:rFonts w:ascii="宋体" w:hAnsi="宋体"/>
          <w:color w:val="auto"/>
          <w:sz w:val="32"/>
          <w:szCs w:val="32"/>
          <w:u w:val="single"/>
        </w:rPr>
        <w:t xml:space="preserve">                       </w:t>
      </w:r>
      <w:r>
        <w:rPr>
          <w:rFonts w:hint="eastAsia" w:hAnsi="宋体"/>
          <w:color w:val="auto"/>
          <w:sz w:val="32"/>
          <w:szCs w:val="32"/>
          <w:u w:val="single"/>
          <w:lang w:val="en-US" w:eastAsia="zh-CN"/>
        </w:rPr>
        <w:t xml:space="preserve">  </w:t>
      </w:r>
      <w:r>
        <w:rPr>
          <w:rFonts w:ascii="宋体" w:hAnsi="宋体"/>
          <w:color w:val="auto"/>
          <w:sz w:val="32"/>
          <w:szCs w:val="32"/>
          <w:u w:val="single"/>
        </w:rPr>
        <w:t xml:space="preserve"> </w:t>
      </w:r>
      <w:r>
        <w:rPr>
          <w:rFonts w:hint="eastAsia" w:ascii="宋体" w:hAnsi="宋体"/>
          <w:color w:val="auto"/>
          <w:sz w:val="32"/>
          <w:szCs w:val="32"/>
          <w:u w:val="single"/>
          <w:lang w:val="en-US" w:eastAsia="zh-CN"/>
        </w:rPr>
        <w:t xml:space="preserve">   </w:t>
      </w:r>
      <w:r>
        <w:rPr>
          <w:rFonts w:ascii="宋体" w:hAnsi="宋体"/>
          <w:color w:val="auto"/>
          <w:sz w:val="32"/>
          <w:szCs w:val="32"/>
          <w:u w:val="single"/>
        </w:rPr>
        <w:t xml:space="preserve">    </w:t>
      </w:r>
    </w:p>
    <w:p w14:paraId="65FAB6F9">
      <w:pPr>
        <w:autoSpaceDE w:val="0"/>
        <w:autoSpaceDN w:val="0"/>
        <w:adjustRightInd w:val="0"/>
        <w:spacing w:line="360" w:lineRule="auto"/>
        <w:jc w:val="center"/>
        <w:rPr>
          <w:rFonts w:hint="eastAsia" w:ascii="宋体" w:hAnsi="宋体" w:cs="宋体"/>
          <w:color w:val="auto"/>
          <w:sz w:val="32"/>
          <w:szCs w:val="32"/>
          <w:lang w:val="zh-CN"/>
        </w:rPr>
      </w:pPr>
    </w:p>
    <w:p w14:paraId="396DC552">
      <w:pPr>
        <w:autoSpaceDE w:val="0"/>
        <w:autoSpaceDN w:val="0"/>
        <w:adjustRightInd w:val="0"/>
        <w:spacing w:line="360" w:lineRule="auto"/>
        <w:jc w:val="center"/>
        <w:rPr>
          <w:rFonts w:hint="eastAsia" w:ascii="宋体" w:hAnsi="宋体" w:cs="宋体"/>
          <w:color w:val="auto"/>
          <w:sz w:val="32"/>
          <w:szCs w:val="32"/>
          <w:lang w:val="zh-CN"/>
        </w:rPr>
      </w:pPr>
    </w:p>
    <w:p w14:paraId="106792C1">
      <w:pPr>
        <w:jc w:val="center"/>
        <w:rPr>
          <w:rFonts w:hint="eastAsia" w:ascii="宋体" w:hAnsi="宋体"/>
          <w:b/>
          <w:color w:val="auto"/>
          <w:sz w:val="44"/>
          <w:szCs w:val="44"/>
        </w:rPr>
      </w:pPr>
    </w:p>
    <w:p w14:paraId="0A286DF8">
      <w:pPr>
        <w:jc w:val="center"/>
        <w:rPr>
          <w:rFonts w:hint="eastAsia" w:ascii="宋体" w:hAnsi="宋体"/>
          <w:b/>
          <w:color w:val="auto"/>
          <w:sz w:val="44"/>
          <w:szCs w:val="44"/>
        </w:rPr>
      </w:pPr>
    </w:p>
    <w:p w14:paraId="317C17B1">
      <w:pPr>
        <w:jc w:val="center"/>
        <w:rPr>
          <w:rFonts w:hint="eastAsia" w:ascii="宋体" w:hAnsi="宋体"/>
          <w:b/>
          <w:color w:val="auto"/>
          <w:sz w:val="44"/>
          <w:szCs w:val="44"/>
        </w:rPr>
      </w:pPr>
    </w:p>
    <w:p w14:paraId="43BFDBED">
      <w:pPr>
        <w:jc w:val="center"/>
        <w:rPr>
          <w:rFonts w:ascii="宋体" w:hAnsi="宋体"/>
          <w:b/>
          <w:color w:val="auto"/>
          <w:sz w:val="44"/>
          <w:szCs w:val="44"/>
        </w:rPr>
      </w:pPr>
      <w:r>
        <w:rPr>
          <w:rFonts w:hint="eastAsia" w:ascii="宋体" w:hAnsi="宋体"/>
          <w:b/>
          <w:color w:val="auto"/>
          <w:sz w:val="44"/>
          <w:szCs w:val="44"/>
        </w:rPr>
        <w:t>目</w:t>
      </w:r>
      <w:r>
        <w:rPr>
          <w:rFonts w:ascii="宋体" w:hAnsi="宋体"/>
          <w:b/>
          <w:color w:val="auto"/>
          <w:sz w:val="44"/>
          <w:szCs w:val="44"/>
        </w:rPr>
        <w:t xml:space="preserve">   </w:t>
      </w:r>
      <w:r>
        <w:rPr>
          <w:rFonts w:hint="eastAsia" w:ascii="宋体" w:hAnsi="宋体"/>
          <w:b/>
          <w:color w:val="auto"/>
          <w:sz w:val="44"/>
          <w:szCs w:val="44"/>
        </w:rPr>
        <w:t>录</w:t>
      </w:r>
    </w:p>
    <w:p w14:paraId="09245B8E">
      <w:pPr>
        <w:ind w:firstLine="1606" w:firstLineChars="500"/>
        <w:rPr>
          <w:rFonts w:ascii="宋体" w:hAnsi="宋体"/>
          <w:b/>
          <w:color w:val="auto"/>
          <w:sz w:val="32"/>
          <w:szCs w:val="32"/>
        </w:rPr>
      </w:pPr>
    </w:p>
    <w:p w14:paraId="35A6D46D">
      <w:pPr>
        <w:autoSpaceDE w:val="0"/>
        <w:autoSpaceDN w:val="0"/>
        <w:adjustRightInd w:val="0"/>
        <w:snapToGrid w:val="0"/>
        <w:spacing w:line="360" w:lineRule="auto"/>
        <w:ind w:firstLine="482" w:firstLineChars="200"/>
        <w:rPr>
          <w:rFonts w:hint="eastAsia" w:ascii="宋体" w:hAnsi="宋体"/>
          <w:b/>
          <w:bCs/>
          <w:color w:val="auto"/>
          <w:sz w:val="24"/>
          <w:lang w:val="zh-CN"/>
        </w:rPr>
      </w:pPr>
      <w:r>
        <w:rPr>
          <w:rFonts w:hint="eastAsia" w:ascii="宋体" w:hAnsi="宋体"/>
          <w:b/>
          <w:bCs/>
          <w:color w:val="auto"/>
          <w:sz w:val="24"/>
          <w:lang w:val="zh-CN"/>
        </w:rPr>
        <w:t>一、响应函</w:t>
      </w:r>
    </w:p>
    <w:p w14:paraId="752BAD60">
      <w:pPr>
        <w:autoSpaceDE w:val="0"/>
        <w:autoSpaceDN w:val="0"/>
        <w:adjustRightInd w:val="0"/>
        <w:snapToGrid w:val="0"/>
        <w:spacing w:line="360" w:lineRule="auto"/>
        <w:ind w:firstLine="482" w:firstLineChars="200"/>
        <w:rPr>
          <w:rFonts w:hint="eastAsia" w:ascii="宋体" w:hAnsi="宋体"/>
          <w:b/>
          <w:bCs/>
          <w:color w:val="auto"/>
          <w:sz w:val="24"/>
          <w:lang w:val="zh-CN"/>
        </w:rPr>
      </w:pPr>
      <w:r>
        <w:rPr>
          <w:rFonts w:hint="eastAsia" w:ascii="宋体" w:hAnsi="宋体"/>
          <w:b/>
          <w:bCs/>
          <w:color w:val="auto"/>
          <w:sz w:val="24"/>
          <w:lang w:val="zh-CN"/>
        </w:rPr>
        <w:t>二、法定代表人身份证明</w:t>
      </w:r>
      <w:r>
        <w:rPr>
          <w:rFonts w:hint="eastAsia" w:ascii="宋体" w:hAnsi="宋体"/>
          <w:b/>
          <w:bCs/>
          <w:color w:val="auto"/>
          <w:sz w:val="24"/>
          <w:lang w:val="zh-CN" w:eastAsia="zh-CN"/>
        </w:rPr>
        <w:t>及</w:t>
      </w:r>
      <w:r>
        <w:rPr>
          <w:rFonts w:hint="eastAsia" w:ascii="宋体" w:hAnsi="宋体"/>
          <w:b/>
          <w:bCs/>
          <w:color w:val="auto"/>
          <w:sz w:val="24"/>
          <w:lang w:val="zh-CN"/>
        </w:rPr>
        <w:t>法定代表人授权书</w:t>
      </w:r>
    </w:p>
    <w:p w14:paraId="20CD256A">
      <w:pPr>
        <w:autoSpaceDE w:val="0"/>
        <w:autoSpaceDN w:val="0"/>
        <w:adjustRightInd w:val="0"/>
        <w:snapToGrid w:val="0"/>
        <w:spacing w:line="360" w:lineRule="auto"/>
        <w:ind w:firstLine="482" w:firstLineChars="200"/>
        <w:rPr>
          <w:rFonts w:hint="eastAsia" w:ascii="宋体" w:hAnsi="宋体"/>
          <w:b/>
          <w:bCs/>
          <w:color w:val="auto"/>
          <w:sz w:val="24"/>
          <w:lang w:val="zh-CN"/>
        </w:rPr>
      </w:pPr>
      <w:r>
        <w:rPr>
          <w:rFonts w:hint="eastAsia" w:ascii="宋体" w:hAnsi="宋体"/>
          <w:b/>
          <w:bCs/>
          <w:color w:val="auto"/>
          <w:sz w:val="24"/>
          <w:lang w:val="zh-CN"/>
        </w:rPr>
        <w:t>三、第一次磋商报价表</w:t>
      </w:r>
    </w:p>
    <w:p w14:paraId="343D844F">
      <w:pPr>
        <w:autoSpaceDE w:val="0"/>
        <w:autoSpaceDN w:val="0"/>
        <w:adjustRightInd w:val="0"/>
        <w:snapToGrid w:val="0"/>
        <w:spacing w:line="360" w:lineRule="auto"/>
        <w:ind w:firstLine="482" w:firstLineChars="200"/>
        <w:rPr>
          <w:rFonts w:hint="eastAsia" w:ascii="宋体" w:hAnsi="宋体"/>
          <w:b/>
          <w:bCs/>
          <w:color w:val="auto"/>
          <w:sz w:val="24"/>
          <w:lang w:val="zh-CN"/>
        </w:rPr>
      </w:pPr>
      <w:r>
        <w:rPr>
          <w:rFonts w:hint="eastAsia" w:ascii="宋体" w:hAnsi="宋体"/>
          <w:b/>
          <w:bCs/>
          <w:color w:val="auto"/>
          <w:sz w:val="24"/>
          <w:lang w:val="zh-CN"/>
        </w:rPr>
        <w:t>四、分项报价表</w:t>
      </w:r>
    </w:p>
    <w:p w14:paraId="5469B986">
      <w:pPr>
        <w:autoSpaceDE w:val="0"/>
        <w:autoSpaceDN w:val="0"/>
        <w:adjustRightInd w:val="0"/>
        <w:snapToGrid w:val="0"/>
        <w:spacing w:line="360" w:lineRule="auto"/>
        <w:ind w:firstLine="482" w:firstLineChars="200"/>
        <w:rPr>
          <w:rFonts w:hint="eastAsia" w:ascii="宋体" w:hAnsi="宋体"/>
          <w:b/>
          <w:bCs/>
          <w:color w:val="auto"/>
          <w:sz w:val="24"/>
          <w:lang w:val="zh-CN"/>
        </w:rPr>
      </w:pPr>
      <w:r>
        <w:rPr>
          <w:rFonts w:hint="eastAsia" w:ascii="宋体" w:hAnsi="宋体"/>
          <w:b/>
          <w:bCs/>
          <w:color w:val="auto"/>
          <w:sz w:val="24"/>
          <w:lang w:val="zh-CN"/>
        </w:rPr>
        <w:t>五、资格证明</w:t>
      </w:r>
      <w:r>
        <w:rPr>
          <w:rFonts w:hint="eastAsia" w:ascii="宋体" w:hAnsi="宋体"/>
          <w:b/>
          <w:bCs/>
          <w:color w:val="auto"/>
          <w:sz w:val="24"/>
          <w:lang w:val="zh-CN" w:eastAsia="zh-CN"/>
        </w:rPr>
        <w:t>资料</w:t>
      </w:r>
      <w:r>
        <w:rPr>
          <w:rFonts w:hint="eastAsia" w:ascii="宋体" w:hAnsi="宋体"/>
          <w:b/>
          <w:bCs/>
          <w:color w:val="auto"/>
          <w:sz w:val="24"/>
          <w:lang w:val="zh-CN"/>
        </w:rPr>
        <w:t xml:space="preserve"> </w:t>
      </w:r>
    </w:p>
    <w:p w14:paraId="449EA934">
      <w:pPr>
        <w:autoSpaceDE w:val="0"/>
        <w:autoSpaceDN w:val="0"/>
        <w:adjustRightInd w:val="0"/>
        <w:snapToGrid w:val="0"/>
        <w:spacing w:line="360" w:lineRule="auto"/>
        <w:ind w:firstLine="482" w:firstLineChars="200"/>
        <w:rPr>
          <w:rFonts w:hint="eastAsia" w:ascii="宋体" w:hAnsi="宋体"/>
          <w:b/>
          <w:bCs/>
          <w:color w:val="auto"/>
          <w:sz w:val="24"/>
          <w:lang w:val="zh-CN"/>
        </w:rPr>
      </w:pPr>
      <w:r>
        <w:rPr>
          <w:rFonts w:hint="eastAsia" w:ascii="宋体" w:hAnsi="宋体"/>
          <w:b/>
          <w:bCs/>
          <w:color w:val="auto"/>
          <w:sz w:val="24"/>
          <w:lang w:val="zh-CN"/>
        </w:rPr>
        <w:t>六、响应方案</w:t>
      </w:r>
    </w:p>
    <w:p w14:paraId="597A07A2">
      <w:pPr>
        <w:autoSpaceDE w:val="0"/>
        <w:autoSpaceDN w:val="0"/>
        <w:adjustRightInd w:val="0"/>
        <w:snapToGrid w:val="0"/>
        <w:spacing w:line="360" w:lineRule="auto"/>
        <w:ind w:firstLine="482" w:firstLineChars="200"/>
        <w:rPr>
          <w:rFonts w:hint="eastAsia" w:ascii="宋体" w:hAnsi="宋体"/>
          <w:b/>
          <w:bCs/>
          <w:color w:val="auto"/>
          <w:sz w:val="24"/>
          <w:lang w:val="zh-CN"/>
        </w:rPr>
      </w:pPr>
      <w:r>
        <w:rPr>
          <w:rFonts w:hint="eastAsia" w:ascii="宋体" w:hAnsi="宋体"/>
          <w:b/>
          <w:bCs/>
          <w:color w:val="auto"/>
          <w:sz w:val="24"/>
          <w:lang w:val="zh-CN"/>
        </w:rPr>
        <w:t>七、商务响应偏离表</w:t>
      </w:r>
    </w:p>
    <w:p w14:paraId="63DA1339">
      <w:pPr>
        <w:autoSpaceDE w:val="0"/>
        <w:autoSpaceDN w:val="0"/>
        <w:adjustRightInd w:val="0"/>
        <w:snapToGrid w:val="0"/>
        <w:spacing w:line="360" w:lineRule="auto"/>
        <w:ind w:firstLine="482" w:firstLineChars="200"/>
        <w:rPr>
          <w:rFonts w:hint="eastAsia" w:ascii="宋体" w:hAnsi="宋体"/>
          <w:b/>
          <w:bCs/>
          <w:color w:val="auto"/>
          <w:sz w:val="24"/>
          <w:lang w:val="zh-CN"/>
        </w:rPr>
      </w:pPr>
      <w:r>
        <w:rPr>
          <w:rFonts w:hint="eastAsia" w:ascii="宋体" w:hAnsi="宋体"/>
          <w:b/>
          <w:bCs/>
          <w:color w:val="auto"/>
          <w:sz w:val="24"/>
          <w:lang w:val="zh-CN"/>
        </w:rPr>
        <w:t>八、供应商参加政府采购活动</w:t>
      </w:r>
      <w:r>
        <w:rPr>
          <w:rFonts w:hint="eastAsia" w:ascii="宋体" w:hAnsi="宋体"/>
          <w:b/>
          <w:bCs/>
          <w:color w:val="auto"/>
          <w:sz w:val="24"/>
          <w:lang w:val="zh-CN" w:eastAsia="zh-CN"/>
        </w:rPr>
        <w:t>的</w:t>
      </w:r>
      <w:r>
        <w:rPr>
          <w:rFonts w:hint="eastAsia" w:ascii="宋体" w:hAnsi="宋体"/>
          <w:b/>
          <w:bCs/>
          <w:color w:val="auto"/>
          <w:sz w:val="24"/>
          <w:lang w:val="zh-CN"/>
        </w:rPr>
        <w:t>承诺书</w:t>
      </w:r>
    </w:p>
    <w:p w14:paraId="31C4123D">
      <w:pPr>
        <w:autoSpaceDE w:val="0"/>
        <w:autoSpaceDN w:val="0"/>
        <w:adjustRightInd w:val="0"/>
        <w:snapToGrid w:val="0"/>
        <w:spacing w:line="360" w:lineRule="auto"/>
        <w:ind w:firstLine="482" w:firstLineChars="200"/>
        <w:rPr>
          <w:rFonts w:hint="eastAsia" w:ascii="宋体" w:hAnsi="宋体"/>
          <w:b/>
          <w:bCs/>
          <w:color w:val="auto"/>
          <w:sz w:val="24"/>
          <w:lang w:val="zh-CN"/>
        </w:rPr>
      </w:pPr>
      <w:r>
        <w:rPr>
          <w:rFonts w:hint="eastAsia" w:ascii="宋体" w:hAnsi="宋体"/>
          <w:b/>
          <w:bCs/>
          <w:color w:val="auto"/>
          <w:sz w:val="24"/>
          <w:lang w:val="zh-CN"/>
        </w:rPr>
        <w:t>九、</w:t>
      </w:r>
      <w:r>
        <w:rPr>
          <w:rFonts w:hint="eastAsia" w:ascii="宋体" w:hAnsi="宋体"/>
          <w:b/>
          <w:bCs/>
          <w:color w:val="auto"/>
          <w:sz w:val="24"/>
          <w:lang w:val="zh-CN" w:eastAsia="zh-CN"/>
        </w:rPr>
        <w:t>供应商性质声明函</w:t>
      </w:r>
    </w:p>
    <w:p w14:paraId="2EE25EAA">
      <w:pPr>
        <w:autoSpaceDE w:val="0"/>
        <w:autoSpaceDN w:val="0"/>
        <w:adjustRightInd w:val="0"/>
        <w:snapToGrid w:val="0"/>
        <w:spacing w:line="360" w:lineRule="auto"/>
        <w:rPr>
          <w:rFonts w:hint="eastAsia" w:ascii="宋体" w:hAnsi="宋体"/>
          <w:color w:val="auto"/>
          <w:sz w:val="24"/>
          <w:lang w:val="zh-CN"/>
        </w:rPr>
        <w:sectPr>
          <w:headerReference r:id="rId8" w:type="default"/>
          <w:footerReference r:id="rId9" w:type="default"/>
          <w:pgSz w:w="11906" w:h="16838"/>
          <w:pgMar w:top="1417" w:right="1417" w:bottom="1417" w:left="1417" w:header="680" w:footer="652" w:gutter="0"/>
          <w:paperSrc w:first="7" w:other="7"/>
          <w:pgNumType w:fmt="decimal"/>
          <w:cols w:space="720" w:num="1"/>
          <w:rtlGutter w:val="0"/>
          <w:docGrid w:linePitch="1" w:charSpace="0"/>
        </w:sectPr>
      </w:pPr>
    </w:p>
    <w:p w14:paraId="3F9D454C">
      <w:pPr>
        <w:pageBreakBefore/>
        <w:jc w:val="center"/>
        <w:rPr>
          <w:rFonts w:hint="eastAsia" w:ascii="宋体" w:hAnsi="宋体"/>
          <w:b/>
          <w:color w:val="auto"/>
          <w:kern w:val="0"/>
          <w:sz w:val="30"/>
          <w:szCs w:val="30"/>
        </w:rPr>
      </w:pPr>
      <w:bookmarkStart w:id="47" w:name="_Toc372533218"/>
      <w:bookmarkStart w:id="48" w:name="_Toc428365991"/>
      <w:bookmarkStart w:id="49" w:name="_Toc152045795"/>
      <w:bookmarkStart w:id="50" w:name="_Toc246996363"/>
      <w:bookmarkStart w:id="51" w:name="_Toc246997106"/>
      <w:bookmarkStart w:id="52" w:name="_Toc179632815"/>
      <w:bookmarkStart w:id="53" w:name="_Toc144974863"/>
      <w:bookmarkStart w:id="54" w:name="_Toc152042584"/>
      <w:bookmarkStart w:id="55" w:name="_Toc247085881"/>
      <w:r>
        <w:rPr>
          <w:rFonts w:hint="eastAsia" w:ascii="宋体" w:hAnsi="宋体"/>
          <w:b/>
          <w:color w:val="auto"/>
          <w:kern w:val="0"/>
          <w:sz w:val="30"/>
          <w:szCs w:val="30"/>
        </w:rPr>
        <w:t>一、磋商响应函</w:t>
      </w:r>
    </w:p>
    <w:p w14:paraId="00D94F49">
      <w:pPr>
        <w:spacing w:before="341" w:line="184" w:lineRule="auto"/>
        <w:ind w:firstLine="15"/>
        <w:rPr>
          <w:rFonts w:hint="eastAsia" w:ascii="宋体" w:hAnsi="宋体" w:eastAsia="宋体" w:cs="宋体"/>
          <w:sz w:val="24"/>
          <w:szCs w:val="24"/>
        </w:rPr>
      </w:pPr>
      <w:r>
        <w:rPr>
          <w:rFonts w:hint="eastAsia" w:ascii="宋体" w:hAnsi="宋体" w:cs="宋体"/>
          <w:spacing w:val="4"/>
          <w:sz w:val="24"/>
          <w:szCs w:val="24"/>
          <w:lang w:val="en-US" w:eastAsia="zh-CN"/>
        </w:rPr>
        <w:t>岚皋县自然资源局</w:t>
      </w:r>
      <w:r>
        <w:rPr>
          <w:rFonts w:hint="eastAsia" w:ascii="宋体" w:hAnsi="宋体" w:eastAsia="宋体" w:cs="宋体"/>
          <w:spacing w:val="4"/>
          <w:sz w:val="24"/>
          <w:szCs w:val="24"/>
        </w:rPr>
        <w:t>（采购人</w:t>
      </w:r>
      <w:r>
        <w:rPr>
          <w:rFonts w:hint="eastAsia" w:ascii="宋体" w:hAnsi="宋体" w:eastAsia="宋体" w:cs="宋体"/>
          <w:spacing w:val="-67"/>
          <w:sz w:val="24"/>
          <w:szCs w:val="24"/>
        </w:rPr>
        <w:t>）</w:t>
      </w:r>
      <w:r>
        <w:rPr>
          <w:rFonts w:hint="eastAsia" w:ascii="宋体" w:hAnsi="宋体" w:eastAsia="宋体" w:cs="宋体"/>
          <w:spacing w:val="-18"/>
          <w:sz w:val="24"/>
          <w:szCs w:val="24"/>
        </w:rPr>
        <w:t xml:space="preserve"> </w:t>
      </w:r>
      <w:r>
        <w:rPr>
          <w:rFonts w:hint="eastAsia" w:ascii="宋体" w:hAnsi="宋体" w:eastAsia="宋体" w:cs="宋体"/>
          <w:spacing w:val="-67"/>
          <w:sz w:val="24"/>
          <w:szCs w:val="24"/>
        </w:rPr>
        <w:t>：</w:t>
      </w:r>
    </w:p>
    <w:p w14:paraId="6F9C5787">
      <w:pPr>
        <w:spacing w:before="162" w:line="306" w:lineRule="auto"/>
        <w:ind w:left="11" w:firstLine="434"/>
        <w:rPr>
          <w:rFonts w:hint="eastAsia" w:ascii="宋体" w:hAnsi="宋体" w:eastAsia="宋体" w:cs="宋体"/>
          <w:sz w:val="24"/>
          <w:szCs w:val="24"/>
        </w:rPr>
      </w:pPr>
      <w:r>
        <w:rPr>
          <w:rFonts w:hint="eastAsia" w:ascii="宋体" w:hAnsi="宋体" w:eastAsia="宋体" w:cs="宋体"/>
          <w:spacing w:val="-6"/>
          <w:sz w:val="24"/>
          <w:szCs w:val="24"/>
        </w:rPr>
        <w:t>根据贵方为</w:t>
      </w:r>
      <w:r>
        <w:rPr>
          <w:rFonts w:hint="eastAsia" w:ascii="宋体" w:hAnsi="宋体" w:eastAsia="宋体" w:cs="宋体"/>
          <w:spacing w:val="-6"/>
          <w:sz w:val="24"/>
          <w:szCs w:val="24"/>
          <w:u w:val="single" w:color="auto"/>
        </w:rPr>
        <w:t>（采购项目名称）</w:t>
      </w:r>
      <w:r>
        <w:rPr>
          <w:rFonts w:hint="eastAsia" w:ascii="宋体" w:hAnsi="宋体" w:eastAsia="宋体" w:cs="宋体"/>
          <w:spacing w:val="-32"/>
          <w:sz w:val="24"/>
          <w:szCs w:val="24"/>
          <w:u w:val="single" w:color="auto"/>
        </w:rPr>
        <w:t xml:space="preserve"> </w:t>
      </w:r>
      <w:r>
        <w:rPr>
          <w:rFonts w:hint="eastAsia" w:ascii="宋体" w:hAnsi="宋体" w:eastAsia="宋体" w:cs="宋体"/>
          <w:spacing w:val="-6"/>
          <w:sz w:val="24"/>
          <w:szCs w:val="24"/>
        </w:rPr>
        <w:t>招标采购的磋商公告</w:t>
      </w:r>
      <w:r>
        <w:rPr>
          <w:rFonts w:hint="eastAsia" w:ascii="宋体" w:hAnsi="宋体" w:eastAsia="宋体" w:cs="宋体"/>
          <w:spacing w:val="-6"/>
          <w:sz w:val="24"/>
          <w:szCs w:val="24"/>
          <w:u w:val="single" w:color="auto"/>
        </w:rPr>
        <w:t>（项目编号</w:t>
      </w:r>
      <w:r>
        <w:rPr>
          <w:rFonts w:hint="eastAsia" w:ascii="宋体" w:hAnsi="宋体" w:eastAsia="宋体" w:cs="宋体"/>
          <w:spacing w:val="-67"/>
          <w:sz w:val="24"/>
          <w:szCs w:val="24"/>
          <w:u w:val="single" w:color="auto"/>
        </w:rPr>
        <w:t>）</w:t>
      </w:r>
      <w:r>
        <w:rPr>
          <w:rFonts w:hint="eastAsia" w:ascii="宋体" w:hAnsi="宋体" w:eastAsia="宋体" w:cs="宋体"/>
          <w:spacing w:val="-40"/>
          <w:sz w:val="24"/>
          <w:szCs w:val="24"/>
          <w:u w:val="single" w:color="auto"/>
        </w:rPr>
        <w:t xml:space="preserve"> </w:t>
      </w:r>
      <w:r>
        <w:rPr>
          <w:rFonts w:hint="eastAsia" w:ascii="宋体" w:hAnsi="宋体" w:eastAsia="宋体" w:cs="宋体"/>
          <w:spacing w:val="-67"/>
          <w:sz w:val="24"/>
          <w:szCs w:val="24"/>
        </w:rPr>
        <w:t>，</w:t>
      </w:r>
      <w:r>
        <w:rPr>
          <w:rFonts w:hint="eastAsia" w:ascii="宋体" w:hAnsi="宋体" w:eastAsia="宋体" w:cs="宋体"/>
          <w:spacing w:val="-6"/>
          <w:sz w:val="24"/>
          <w:szCs w:val="24"/>
        </w:rPr>
        <w:t>签字代表</w:t>
      </w:r>
      <w:r>
        <w:rPr>
          <w:rFonts w:hint="eastAsia" w:ascii="宋体" w:hAnsi="宋体" w:eastAsia="宋体" w:cs="宋体"/>
          <w:spacing w:val="-6"/>
          <w:sz w:val="24"/>
          <w:szCs w:val="24"/>
          <w:u w:val="single" w:color="auto"/>
        </w:rPr>
        <w:t>（姓名、职务）</w:t>
      </w:r>
      <w:r>
        <w:rPr>
          <w:rFonts w:hint="eastAsia" w:ascii="宋体" w:hAnsi="宋体" w:eastAsia="宋体" w:cs="宋体"/>
          <w:sz w:val="24"/>
          <w:szCs w:val="24"/>
        </w:rPr>
        <w:t xml:space="preserve"> </w:t>
      </w:r>
      <w:r>
        <w:rPr>
          <w:rFonts w:hint="eastAsia" w:ascii="宋体" w:hAnsi="宋体" w:eastAsia="宋体" w:cs="宋体"/>
          <w:spacing w:val="-1"/>
          <w:sz w:val="24"/>
          <w:szCs w:val="24"/>
        </w:rPr>
        <w:t>经正式授权并代表投标人</w:t>
      </w:r>
      <w:r>
        <w:rPr>
          <w:rFonts w:hint="eastAsia" w:ascii="宋体" w:hAnsi="宋体" w:eastAsia="宋体" w:cs="宋体"/>
          <w:spacing w:val="-1"/>
          <w:sz w:val="24"/>
          <w:szCs w:val="24"/>
          <w:u w:val="single" w:color="auto"/>
        </w:rPr>
        <w:t>（投标人名称、地址</w:t>
      </w:r>
      <w:r>
        <w:rPr>
          <w:rFonts w:hint="eastAsia" w:ascii="宋体" w:hAnsi="宋体" w:eastAsia="宋体" w:cs="宋体"/>
          <w:spacing w:val="-68"/>
          <w:sz w:val="24"/>
          <w:szCs w:val="24"/>
          <w:u w:val="single" w:color="auto"/>
        </w:rPr>
        <w:t>）</w:t>
      </w:r>
      <w:r>
        <w:rPr>
          <w:rFonts w:hint="eastAsia" w:ascii="宋体" w:hAnsi="宋体" w:eastAsia="宋体" w:cs="宋体"/>
          <w:spacing w:val="36"/>
          <w:sz w:val="24"/>
          <w:szCs w:val="24"/>
          <w:u w:val="single" w:color="auto"/>
        </w:rPr>
        <w:t xml:space="preserve"> </w:t>
      </w:r>
      <w:r>
        <w:rPr>
          <w:rFonts w:hint="eastAsia" w:ascii="宋体" w:hAnsi="宋体" w:eastAsia="宋体" w:cs="宋体"/>
          <w:spacing w:val="-68"/>
          <w:sz w:val="24"/>
          <w:szCs w:val="24"/>
        </w:rPr>
        <w:t>，</w:t>
      </w:r>
      <w:r>
        <w:rPr>
          <w:rFonts w:hint="eastAsia" w:ascii="宋体" w:hAnsi="宋体" w:eastAsia="宋体" w:cs="宋体"/>
          <w:spacing w:val="-1"/>
          <w:sz w:val="24"/>
          <w:szCs w:val="24"/>
        </w:rPr>
        <w:t>提交投标文件电子版（.SXSTF）壹份。</w:t>
      </w:r>
    </w:p>
    <w:p w14:paraId="287767BC">
      <w:pPr>
        <w:spacing w:before="2" w:line="202" w:lineRule="auto"/>
        <w:ind w:firstLine="488"/>
        <w:rPr>
          <w:rFonts w:hint="eastAsia" w:ascii="宋体" w:hAnsi="宋体" w:eastAsia="宋体" w:cs="宋体"/>
          <w:sz w:val="24"/>
          <w:szCs w:val="24"/>
        </w:rPr>
      </w:pPr>
      <w:r>
        <w:rPr>
          <w:rFonts w:hint="eastAsia" w:ascii="宋体" w:hAnsi="宋体" w:eastAsia="宋体" w:cs="宋体"/>
          <w:sz w:val="24"/>
          <w:szCs w:val="24"/>
        </w:rPr>
        <w:t>在此，签字代表宣布同意如下：</w:t>
      </w:r>
    </w:p>
    <w:p w14:paraId="7FE88156">
      <w:pPr>
        <w:spacing w:before="139" w:line="306" w:lineRule="auto"/>
        <w:ind w:left="12" w:right="108" w:firstLine="494"/>
        <w:rPr>
          <w:rFonts w:hint="eastAsia" w:ascii="宋体" w:hAnsi="宋体" w:eastAsia="宋体" w:cs="宋体"/>
          <w:sz w:val="24"/>
          <w:szCs w:val="24"/>
        </w:rPr>
      </w:pPr>
      <w:r>
        <w:rPr>
          <w:rFonts w:hint="eastAsia" w:ascii="宋体" w:hAnsi="宋体" w:eastAsia="宋体" w:cs="宋体"/>
          <w:spacing w:val="-1"/>
          <w:sz w:val="24"/>
          <w:szCs w:val="24"/>
        </w:rPr>
        <w:t>1．所附投标报价表中规定的应提交和交付的服务投标总价为</w:t>
      </w:r>
      <w:r>
        <w:rPr>
          <w:rFonts w:hint="eastAsia" w:ascii="宋体" w:hAnsi="宋体" w:eastAsia="宋体" w:cs="宋体"/>
          <w:spacing w:val="-1"/>
          <w:sz w:val="24"/>
          <w:szCs w:val="24"/>
          <w:u w:val="single" w:color="auto"/>
        </w:rPr>
        <w:t>人民币金额数（同时用汉字</w:t>
      </w:r>
      <w:r>
        <w:rPr>
          <w:rFonts w:hint="eastAsia" w:ascii="宋体" w:hAnsi="宋体" w:eastAsia="宋体" w:cs="宋体"/>
          <w:spacing w:val="-10"/>
          <w:sz w:val="24"/>
          <w:szCs w:val="24"/>
          <w:u w:val="single" w:color="auto"/>
        </w:rPr>
        <w:t>大写和数字表示的投标总价）</w:t>
      </w:r>
      <w:r>
        <w:rPr>
          <w:rFonts w:hint="eastAsia" w:ascii="宋体" w:hAnsi="宋体" w:eastAsia="宋体" w:cs="宋体"/>
          <w:spacing w:val="7"/>
          <w:sz w:val="24"/>
          <w:szCs w:val="24"/>
          <w:u w:val="single" w:color="auto"/>
        </w:rPr>
        <w:t xml:space="preserve"> </w:t>
      </w:r>
      <w:r>
        <w:rPr>
          <w:rFonts w:hint="eastAsia" w:ascii="宋体" w:hAnsi="宋体" w:eastAsia="宋体" w:cs="宋体"/>
          <w:spacing w:val="-10"/>
          <w:sz w:val="24"/>
          <w:szCs w:val="24"/>
        </w:rPr>
        <w:t>。</w:t>
      </w:r>
    </w:p>
    <w:p w14:paraId="258944D6">
      <w:pPr>
        <w:spacing w:before="2" w:line="202" w:lineRule="auto"/>
        <w:ind w:firstLine="492"/>
        <w:rPr>
          <w:rFonts w:hint="eastAsia" w:ascii="宋体" w:hAnsi="宋体" w:eastAsia="宋体" w:cs="宋体"/>
          <w:sz w:val="24"/>
          <w:szCs w:val="24"/>
        </w:rPr>
      </w:pPr>
      <w:r>
        <w:rPr>
          <w:rFonts w:hint="eastAsia" w:ascii="宋体" w:hAnsi="宋体" w:eastAsia="宋体" w:cs="宋体"/>
          <w:spacing w:val="-1"/>
          <w:sz w:val="24"/>
          <w:szCs w:val="24"/>
        </w:rPr>
        <w:t>2．投标人将按磋商文件的规定履行合同责任和义务。</w:t>
      </w:r>
    </w:p>
    <w:p w14:paraId="3124AD68">
      <w:pPr>
        <w:spacing w:before="139" w:line="306" w:lineRule="auto"/>
        <w:ind w:left="8" w:right="106" w:firstLine="485"/>
        <w:rPr>
          <w:rFonts w:hint="eastAsia" w:ascii="宋体" w:hAnsi="宋体" w:eastAsia="宋体" w:cs="宋体"/>
          <w:sz w:val="24"/>
          <w:szCs w:val="24"/>
        </w:rPr>
      </w:pPr>
      <w:r>
        <w:rPr>
          <w:rFonts w:hint="eastAsia" w:ascii="宋体" w:hAnsi="宋体" w:eastAsia="宋体" w:cs="宋体"/>
          <w:sz w:val="24"/>
          <w:szCs w:val="24"/>
        </w:rPr>
        <w:t>3．投标人已详细审查全部磋商文件。我们完全理解并同意放弃对这方面有不明及误解的</w:t>
      </w:r>
      <w:r>
        <w:rPr>
          <w:rFonts w:hint="eastAsia" w:ascii="宋体" w:hAnsi="宋体" w:eastAsia="宋体" w:cs="宋体"/>
          <w:spacing w:val="12"/>
          <w:sz w:val="24"/>
          <w:szCs w:val="24"/>
        </w:rPr>
        <w:t xml:space="preserve"> </w:t>
      </w:r>
      <w:r>
        <w:rPr>
          <w:rFonts w:hint="eastAsia" w:ascii="宋体" w:hAnsi="宋体" w:eastAsia="宋体" w:cs="宋体"/>
          <w:spacing w:val="-3"/>
          <w:sz w:val="24"/>
          <w:szCs w:val="24"/>
        </w:rPr>
        <w:t>权力。</w:t>
      </w:r>
    </w:p>
    <w:p w14:paraId="7FE98A3B">
      <w:pPr>
        <w:spacing w:before="4" w:line="246" w:lineRule="auto"/>
        <w:ind w:left="15" w:right="106" w:firstLine="473"/>
        <w:rPr>
          <w:rFonts w:hint="eastAsia" w:ascii="宋体" w:hAnsi="宋体" w:eastAsia="宋体" w:cs="宋体"/>
          <w:sz w:val="24"/>
          <w:szCs w:val="24"/>
        </w:rPr>
      </w:pPr>
      <w:r>
        <w:rPr>
          <w:rFonts w:hint="eastAsia" w:ascii="宋体" w:hAnsi="宋体" w:eastAsia="宋体" w:cs="宋体"/>
          <w:spacing w:val="-4"/>
          <w:sz w:val="24"/>
          <w:szCs w:val="24"/>
        </w:rPr>
        <w:t>4．本投标有效期为自开标日起</w:t>
      </w:r>
      <w:r>
        <w:rPr>
          <w:rFonts w:hint="eastAsia" w:ascii="宋体" w:hAnsi="宋体" w:eastAsia="宋体" w:cs="宋体"/>
          <w:spacing w:val="9"/>
          <w:sz w:val="24"/>
          <w:szCs w:val="24"/>
          <w:u w:val="single" w:color="auto"/>
        </w:rPr>
        <w:t xml:space="preserve">     </w:t>
      </w:r>
      <w:r>
        <w:rPr>
          <w:rFonts w:hint="eastAsia" w:ascii="宋体" w:hAnsi="宋体" w:eastAsia="宋体" w:cs="宋体"/>
          <w:spacing w:val="-4"/>
          <w:sz w:val="24"/>
          <w:szCs w:val="24"/>
        </w:rPr>
        <w:t>个日历日（中标人的投标文件有效期延长为与合同有</w:t>
      </w:r>
      <w:r>
        <w:rPr>
          <w:rFonts w:hint="eastAsia" w:ascii="宋体" w:hAnsi="宋体" w:eastAsia="宋体" w:cs="宋体"/>
          <w:sz w:val="24"/>
          <w:szCs w:val="24"/>
        </w:rPr>
        <w:t xml:space="preserve"> </w:t>
      </w:r>
      <w:r>
        <w:rPr>
          <w:rFonts w:hint="eastAsia" w:ascii="宋体" w:hAnsi="宋体" w:eastAsia="宋体" w:cs="宋体"/>
          <w:spacing w:val="-24"/>
          <w:sz w:val="24"/>
          <w:szCs w:val="24"/>
        </w:rPr>
        <w:t>效期一致）</w:t>
      </w:r>
      <w:r>
        <w:rPr>
          <w:rFonts w:hint="eastAsia" w:ascii="宋体" w:hAnsi="宋体" w:eastAsia="宋体" w:cs="宋体"/>
          <w:spacing w:val="8"/>
          <w:sz w:val="24"/>
          <w:szCs w:val="24"/>
        </w:rPr>
        <w:t xml:space="preserve"> </w:t>
      </w:r>
      <w:r>
        <w:rPr>
          <w:rFonts w:hint="eastAsia" w:ascii="宋体" w:hAnsi="宋体" w:eastAsia="宋体" w:cs="宋体"/>
          <w:spacing w:val="-24"/>
          <w:sz w:val="24"/>
          <w:szCs w:val="24"/>
        </w:rPr>
        <w:t>。</w:t>
      </w:r>
    </w:p>
    <w:p w14:paraId="2A828F8D">
      <w:pPr>
        <w:spacing w:before="162" w:line="246" w:lineRule="auto"/>
        <w:ind w:left="15" w:right="104" w:firstLine="475"/>
        <w:rPr>
          <w:rFonts w:hint="eastAsia" w:ascii="宋体" w:hAnsi="宋体" w:eastAsia="宋体" w:cs="宋体"/>
          <w:sz w:val="24"/>
          <w:szCs w:val="24"/>
        </w:rPr>
      </w:pPr>
      <w:r>
        <w:rPr>
          <w:rFonts w:hint="eastAsia" w:ascii="宋体" w:hAnsi="宋体" w:cs="宋体"/>
          <w:spacing w:val="-3"/>
          <w:sz w:val="24"/>
          <w:szCs w:val="24"/>
          <w:lang w:val="en-US" w:eastAsia="zh-CN"/>
        </w:rPr>
        <w:t>5</w:t>
      </w:r>
      <w:r>
        <w:rPr>
          <w:rFonts w:hint="eastAsia" w:ascii="宋体" w:hAnsi="宋体" w:eastAsia="宋体" w:cs="宋体"/>
          <w:spacing w:val="-3"/>
          <w:sz w:val="24"/>
          <w:szCs w:val="24"/>
        </w:rPr>
        <w:t>.投标人已充分认识到本项目服务工作时间的紧迫性、内容的复杂性、履行的艰巨性，愿</w:t>
      </w:r>
      <w:r>
        <w:rPr>
          <w:rFonts w:hint="eastAsia" w:ascii="宋体" w:hAnsi="宋体" w:eastAsia="宋体" w:cs="宋体"/>
          <w:spacing w:val="17"/>
          <w:sz w:val="24"/>
          <w:szCs w:val="24"/>
        </w:rPr>
        <w:t xml:space="preserve"> </w:t>
      </w:r>
      <w:r>
        <w:rPr>
          <w:rFonts w:hint="eastAsia" w:ascii="宋体" w:hAnsi="宋体" w:eastAsia="宋体" w:cs="宋体"/>
          <w:spacing w:val="-2"/>
          <w:sz w:val="24"/>
          <w:szCs w:val="24"/>
        </w:rPr>
        <w:t>意承担风险，竭诚履行合同义务。</w:t>
      </w:r>
    </w:p>
    <w:p w14:paraId="009266E9">
      <w:pPr>
        <w:spacing w:before="159" w:line="308" w:lineRule="auto"/>
        <w:ind w:left="13" w:right="106" w:firstLine="481"/>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．投标人同意提供按照贵方可能要求的与其投标有关的一切数据或资料，完全理解贵方</w:t>
      </w:r>
      <w:r>
        <w:rPr>
          <w:rFonts w:hint="eastAsia" w:ascii="宋体" w:hAnsi="宋体" w:eastAsia="宋体" w:cs="宋体"/>
          <w:spacing w:val="11"/>
          <w:sz w:val="24"/>
          <w:szCs w:val="24"/>
        </w:rPr>
        <w:t xml:space="preserve"> </w:t>
      </w:r>
      <w:r>
        <w:rPr>
          <w:rFonts w:hint="eastAsia" w:ascii="宋体" w:hAnsi="宋体" w:eastAsia="宋体" w:cs="宋体"/>
          <w:spacing w:val="-1"/>
          <w:sz w:val="24"/>
          <w:szCs w:val="24"/>
        </w:rPr>
        <w:t>不一定接受最低投标报价的投标或收到的任何投标。</w:t>
      </w:r>
    </w:p>
    <w:p w14:paraId="27CD61A1">
      <w:pPr>
        <w:spacing w:line="202" w:lineRule="auto"/>
        <w:ind w:firstLine="490"/>
        <w:rPr>
          <w:rFonts w:hint="eastAsia" w:ascii="宋体" w:hAnsi="宋体" w:eastAsia="宋体" w:cs="宋体"/>
          <w:sz w:val="24"/>
          <w:szCs w:val="24"/>
        </w:rPr>
      </w:pPr>
      <w:r>
        <w:rPr>
          <w:rFonts w:hint="eastAsia" w:ascii="宋体" w:hAnsi="宋体" w:cs="宋体"/>
          <w:spacing w:val="-1"/>
          <w:sz w:val="24"/>
          <w:szCs w:val="24"/>
          <w:lang w:val="en-US" w:eastAsia="zh-CN"/>
        </w:rPr>
        <w:t>7</w:t>
      </w:r>
      <w:r>
        <w:rPr>
          <w:rFonts w:hint="eastAsia" w:ascii="宋体" w:hAnsi="宋体" w:eastAsia="宋体" w:cs="宋体"/>
          <w:spacing w:val="-1"/>
          <w:sz w:val="24"/>
          <w:szCs w:val="24"/>
        </w:rPr>
        <w:t>．若我方获得中标，我方保证按有关规定向贵方支付中标服务费。</w:t>
      </w:r>
    </w:p>
    <w:p w14:paraId="2CC79CF1">
      <w:pPr>
        <w:spacing w:before="137" w:line="246" w:lineRule="auto"/>
        <w:ind w:left="491" w:right="4748" w:hanging="1"/>
        <w:rPr>
          <w:rFonts w:hint="eastAsia" w:ascii="宋体" w:hAnsi="宋体" w:eastAsia="宋体" w:cs="宋体"/>
          <w:spacing w:val="14"/>
          <w:sz w:val="24"/>
          <w:szCs w:val="24"/>
        </w:rPr>
      </w:pPr>
      <w:r>
        <w:rPr>
          <w:rFonts w:hint="eastAsia" w:ascii="宋体" w:hAnsi="宋体" w:cs="宋体"/>
          <w:spacing w:val="-4"/>
          <w:sz w:val="24"/>
          <w:szCs w:val="24"/>
          <w:lang w:val="en-US" w:eastAsia="zh-CN"/>
        </w:rPr>
        <w:t>8</w:t>
      </w:r>
      <w:r>
        <w:rPr>
          <w:rFonts w:hint="eastAsia" w:ascii="宋体" w:hAnsi="宋体" w:eastAsia="宋体" w:cs="宋体"/>
          <w:spacing w:val="-4"/>
          <w:sz w:val="24"/>
          <w:szCs w:val="24"/>
        </w:rPr>
        <w:t>．与本投标有关的一切正式往来信函请寄：</w:t>
      </w:r>
      <w:r>
        <w:rPr>
          <w:rFonts w:hint="eastAsia" w:ascii="宋体" w:hAnsi="宋体" w:eastAsia="宋体" w:cs="宋体"/>
          <w:spacing w:val="14"/>
          <w:sz w:val="24"/>
          <w:szCs w:val="24"/>
        </w:rPr>
        <w:t xml:space="preserve"> </w:t>
      </w:r>
    </w:p>
    <w:p w14:paraId="173B1D02">
      <w:pPr>
        <w:spacing w:before="137" w:line="246" w:lineRule="auto"/>
        <w:ind w:left="491" w:right="4748" w:hanging="1"/>
        <w:rPr>
          <w:rFonts w:hint="eastAsia" w:ascii="宋体" w:hAnsi="宋体" w:eastAsia="宋体" w:cs="宋体"/>
          <w:spacing w:val="2"/>
          <w:sz w:val="24"/>
          <w:szCs w:val="24"/>
          <w:u w:val="single"/>
          <w:lang w:val="en-US" w:eastAsia="zh-CN"/>
        </w:rPr>
      </w:pPr>
      <w:r>
        <w:rPr>
          <w:rFonts w:hint="eastAsia" w:ascii="宋体" w:hAnsi="宋体" w:eastAsia="宋体" w:cs="宋体"/>
          <w:spacing w:val="2"/>
          <w:sz w:val="24"/>
          <w:szCs w:val="24"/>
        </w:rPr>
        <w:t>标人名称（公章</w:t>
      </w:r>
      <w:r>
        <w:rPr>
          <w:rFonts w:hint="eastAsia" w:ascii="宋体" w:hAnsi="宋体" w:eastAsia="宋体" w:cs="宋体"/>
          <w:spacing w:val="-65"/>
          <w:sz w:val="24"/>
          <w:szCs w:val="24"/>
        </w:rPr>
        <w:t>）</w:t>
      </w:r>
      <w:r>
        <w:rPr>
          <w:rFonts w:hint="eastAsia" w:ascii="宋体" w:hAnsi="宋体" w:eastAsia="宋体" w:cs="宋体"/>
          <w:spacing w:val="-19"/>
          <w:sz w:val="24"/>
          <w:szCs w:val="24"/>
        </w:rPr>
        <w:t xml:space="preserve"> </w:t>
      </w:r>
      <w:r>
        <w:rPr>
          <w:rFonts w:hint="eastAsia" w:ascii="宋体" w:hAnsi="宋体" w:eastAsia="宋体" w:cs="宋体"/>
          <w:spacing w:val="-65"/>
          <w:sz w:val="24"/>
          <w:szCs w:val="24"/>
        </w:rPr>
        <w:t>：</w:t>
      </w:r>
      <w:r>
        <w:rPr>
          <w:rFonts w:hint="eastAsia" w:ascii="宋体" w:hAnsi="宋体" w:eastAsia="宋体" w:cs="宋体"/>
          <w:spacing w:val="2"/>
          <w:sz w:val="24"/>
          <w:szCs w:val="24"/>
          <w:u w:val="single"/>
          <w:lang w:val="en-US" w:eastAsia="zh-CN"/>
        </w:rPr>
        <w:t xml:space="preserve">            </w:t>
      </w:r>
      <w:r>
        <w:rPr>
          <w:rFonts w:hint="eastAsia" w:ascii="宋体" w:hAnsi="宋体" w:cs="宋体"/>
          <w:spacing w:val="2"/>
          <w:sz w:val="24"/>
          <w:szCs w:val="24"/>
          <w:u w:val="single"/>
          <w:lang w:val="en-US" w:eastAsia="zh-CN"/>
        </w:rPr>
        <w:t xml:space="preserve">       </w:t>
      </w:r>
      <w:r>
        <w:rPr>
          <w:rFonts w:hint="eastAsia" w:ascii="宋体" w:hAnsi="宋体" w:eastAsia="宋体" w:cs="宋体"/>
          <w:spacing w:val="2"/>
          <w:sz w:val="24"/>
          <w:szCs w:val="24"/>
          <w:u w:val="single"/>
          <w:lang w:val="en-US" w:eastAsia="zh-CN"/>
        </w:rPr>
        <w:t xml:space="preserve">       </w:t>
      </w:r>
    </w:p>
    <w:p w14:paraId="6EF1F8B5">
      <w:pPr>
        <w:keepNext w:val="0"/>
        <w:keepLines w:val="0"/>
        <w:pageBreakBefore w:val="0"/>
        <w:widowControl w:val="0"/>
        <w:kinsoku/>
        <w:wordWrap/>
        <w:overflowPunct/>
        <w:topLinePunct w:val="0"/>
        <w:autoSpaceDE/>
        <w:autoSpaceDN/>
        <w:bidi w:val="0"/>
        <w:adjustRightInd/>
        <w:snapToGrid/>
        <w:spacing w:line="245" w:lineRule="auto"/>
        <w:ind w:right="0" w:firstLine="488" w:firstLineChars="200"/>
        <w:textAlignment w:val="auto"/>
        <w:rPr>
          <w:rFonts w:hint="eastAsia" w:ascii="宋体" w:hAnsi="宋体" w:eastAsia="宋体" w:cs="宋体"/>
          <w:sz w:val="24"/>
          <w:szCs w:val="24"/>
          <w:u w:val="single"/>
        </w:rPr>
      </w:pPr>
      <w:r>
        <w:rPr>
          <w:rFonts w:hint="eastAsia" w:ascii="宋体" w:hAnsi="宋体" w:eastAsia="宋体" w:cs="宋体"/>
          <w:spacing w:val="2"/>
          <w:sz w:val="24"/>
          <w:szCs w:val="24"/>
        </w:rPr>
        <w:t>法定代表人或授权代理人签字</w:t>
      </w:r>
      <w:r>
        <w:rPr>
          <w:rFonts w:hint="eastAsia" w:ascii="宋体" w:hAnsi="宋体" w:eastAsia="宋体" w:cs="宋体"/>
          <w:spacing w:val="2"/>
          <w:sz w:val="24"/>
          <w:szCs w:val="24"/>
          <w:lang w:eastAsia="zh-CN"/>
        </w:rPr>
        <w:t>或盖章</w:t>
      </w:r>
      <w:r>
        <w:rPr>
          <w:rFonts w:hint="eastAsia" w:ascii="宋体" w:hAnsi="宋体" w:eastAsia="宋体" w:cs="宋体"/>
          <w:spacing w:val="2"/>
          <w:sz w:val="24"/>
          <w:szCs w:val="24"/>
        </w:rPr>
        <w:t>：</w:t>
      </w:r>
      <w:r>
        <w:rPr>
          <w:rFonts w:hint="eastAsia" w:ascii="宋体" w:hAnsi="宋体" w:eastAsia="宋体" w:cs="宋体"/>
          <w:sz w:val="24"/>
          <w:szCs w:val="24"/>
          <w:u w:val="single"/>
        </w:rPr>
        <w:t>         </w:t>
      </w:r>
    </w:p>
    <w:p w14:paraId="726A132B">
      <w:pPr>
        <w:spacing w:before="161" w:line="360" w:lineRule="auto"/>
        <w:ind w:firstLine="492"/>
        <w:rPr>
          <w:rFonts w:hint="eastAsia" w:ascii="宋体" w:hAnsi="宋体" w:eastAsia="宋体" w:cs="宋体"/>
          <w:sz w:val="24"/>
          <w:szCs w:val="24"/>
        </w:rPr>
      </w:pPr>
      <w:r>
        <w:rPr>
          <w:rFonts w:hint="eastAsia" w:ascii="宋体" w:hAnsi="宋体" w:eastAsia="宋体" w:cs="宋体"/>
          <w:spacing w:val="2"/>
          <w:sz w:val="24"/>
          <w:szCs w:val="24"/>
        </w:rPr>
        <w:t>详细地址：</w:t>
      </w:r>
      <w:r>
        <w:rPr>
          <w:rFonts w:hint="eastAsia" w:ascii="宋体" w:hAnsi="宋体" w:eastAsia="宋体" w:cs="宋体"/>
          <w:position w:val="11"/>
          <w:sz w:val="24"/>
          <w:szCs w:val="24"/>
          <w:u w:val="single" w:color="auto"/>
        </w:rPr>
        <w:t xml:space="preserve">                                </w:t>
      </w:r>
      <w:r>
        <w:rPr>
          <w:rFonts w:hint="eastAsia" w:ascii="宋体" w:hAnsi="宋体" w:eastAsia="宋体" w:cs="宋体"/>
          <w:position w:val="11"/>
          <w:sz w:val="24"/>
          <w:szCs w:val="24"/>
          <w:u w:val="single" w:color="auto"/>
          <w:lang w:val="en-US" w:eastAsia="zh-CN"/>
        </w:rPr>
        <w:t xml:space="preserve">      </w:t>
      </w:r>
      <w:r>
        <w:rPr>
          <w:rFonts w:hint="eastAsia" w:ascii="宋体" w:hAnsi="宋体" w:eastAsia="宋体" w:cs="宋体"/>
          <w:position w:val="11"/>
          <w:sz w:val="24"/>
          <w:szCs w:val="24"/>
          <w:u w:val="single" w:color="auto"/>
        </w:rPr>
        <w:t xml:space="preserve">    </w:t>
      </w:r>
    </w:p>
    <w:p w14:paraId="27296F3F">
      <w:pPr>
        <w:spacing w:line="360" w:lineRule="auto"/>
        <w:ind w:firstLine="507"/>
        <w:rPr>
          <w:rFonts w:hint="eastAsia" w:ascii="宋体" w:hAnsi="宋体" w:eastAsia="宋体" w:cs="宋体"/>
          <w:sz w:val="24"/>
          <w:szCs w:val="24"/>
        </w:rPr>
      </w:pPr>
      <w:r>
        <w:rPr>
          <w:rFonts w:hint="eastAsia" w:ascii="宋体" w:hAnsi="宋体" w:eastAsia="宋体" w:cs="宋体"/>
          <w:spacing w:val="2"/>
          <w:sz w:val="24"/>
          <w:szCs w:val="24"/>
        </w:rPr>
        <w:t>邮政编码：</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rPr>
        <w:t xml:space="preserve">                 </w:t>
      </w:r>
    </w:p>
    <w:p w14:paraId="6CBBF837">
      <w:pPr>
        <w:spacing w:before="136" w:line="184" w:lineRule="auto"/>
        <w:ind w:firstLine="517"/>
        <w:rPr>
          <w:rFonts w:hint="default" w:ascii="宋体" w:hAnsi="宋体" w:eastAsia="宋体" w:cs="宋体"/>
          <w:sz w:val="24"/>
          <w:szCs w:val="24"/>
          <w:u w:val="single" w:color="auto"/>
          <w:lang w:val="en-US" w:eastAsia="zh-CN"/>
        </w:rPr>
      </w:pPr>
      <w:r>
        <w:rPr>
          <w:rFonts w:hint="eastAsia" w:ascii="宋体" w:hAnsi="宋体" w:eastAsia="宋体" w:cs="宋体"/>
          <w:spacing w:val="2"/>
          <w:sz w:val="24"/>
          <w:szCs w:val="24"/>
        </w:rPr>
        <w:t>电话：</w:t>
      </w:r>
      <w:r>
        <w:rPr>
          <w:rFonts w:hint="eastAsia" w:ascii="宋体" w:hAnsi="宋体" w:eastAsia="宋体" w:cs="宋体"/>
          <w:spacing w:val="2"/>
          <w:sz w:val="24"/>
          <w:szCs w:val="24"/>
          <w:u w:val="single" w:color="auto"/>
        </w:rPr>
        <w:t xml:space="preserve"> </w:t>
      </w:r>
      <w:r>
        <w:rPr>
          <w:rFonts w:hint="eastAsia" w:ascii="宋体" w:hAnsi="宋体" w:eastAsia="宋体" w:cs="宋体"/>
          <w:sz w:val="24"/>
          <w:szCs w:val="24"/>
          <w:u w:val="single" w:color="auto"/>
          <w:lang w:val="en-US" w:eastAsia="zh-CN"/>
        </w:rPr>
        <w:t xml:space="preserve">                                         </w:t>
      </w:r>
    </w:p>
    <w:p w14:paraId="0BF3FCE8">
      <w:pPr>
        <w:spacing w:before="161" w:line="184" w:lineRule="auto"/>
        <w:ind w:firstLine="487"/>
        <w:rPr>
          <w:rFonts w:hint="eastAsia" w:ascii="宋体" w:hAnsi="宋体" w:eastAsia="宋体" w:cs="宋体"/>
          <w:sz w:val="24"/>
          <w:szCs w:val="24"/>
        </w:rPr>
      </w:pPr>
      <w:r>
        <w:rPr>
          <w:rFonts w:hint="eastAsia" w:ascii="宋体" w:hAnsi="宋体" w:eastAsia="宋体" w:cs="宋体"/>
          <w:spacing w:val="2"/>
          <w:sz w:val="24"/>
          <w:szCs w:val="24"/>
        </w:rPr>
        <w:t xml:space="preserve">传真： </w:t>
      </w:r>
      <w:r>
        <w:rPr>
          <w:rFonts w:hint="eastAsia" w:ascii="宋体" w:hAnsi="宋体" w:eastAsia="宋体" w:cs="宋体"/>
          <w:sz w:val="24"/>
          <w:szCs w:val="24"/>
          <w:u w:val="single" w:color="auto"/>
        </w:rPr>
        <w:t xml:space="preserve">                                       </w:t>
      </w:r>
    </w:p>
    <w:p w14:paraId="05F91272">
      <w:pPr>
        <w:spacing w:before="159" w:line="184" w:lineRule="auto"/>
        <w:ind w:firstLine="517"/>
        <w:rPr>
          <w:rFonts w:hint="eastAsia" w:ascii="宋体" w:hAnsi="宋体" w:eastAsia="宋体" w:cs="宋体"/>
          <w:sz w:val="24"/>
          <w:szCs w:val="24"/>
        </w:rPr>
      </w:pPr>
      <w:r>
        <w:rPr>
          <w:rFonts w:hint="eastAsia" w:ascii="宋体" w:hAnsi="宋体" w:eastAsia="宋体" w:cs="宋体"/>
          <w:spacing w:val="2"/>
          <w:sz w:val="24"/>
          <w:szCs w:val="24"/>
        </w:rPr>
        <w:t>电子邮件地址：</w:t>
      </w:r>
      <w:r>
        <w:rPr>
          <w:rFonts w:hint="eastAsia" w:ascii="宋体" w:hAnsi="宋体" w:eastAsia="宋体" w:cs="宋体"/>
          <w:sz w:val="24"/>
          <w:szCs w:val="24"/>
          <w:u w:val="single" w:color="auto"/>
        </w:rPr>
        <w:t xml:space="preserve">                                </w:t>
      </w:r>
    </w:p>
    <w:p w14:paraId="351AE045">
      <w:pPr>
        <w:spacing w:before="162" w:line="184" w:lineRule="auto"/>
        <w:ind w:firstLine="490"/>
        <w:rPr>
          <w:rFonts w:hint="eastAsia" w:ascii="宋体" w:hAnsi="宋体" w:eastAsia="宋体" w:cs="宋体"/>
          <w:sz w:val="24"/>
          <w:szCs w:val="24"/>
        </w:rPr>
      </w:pPr>
      <w:r>
        <w:rPr>
          <w:rFonts w:hint="eastAsia" w:ascii="宋体" w:hAnsi="宋体" w:eastAsia="宋体" w:cs="宋体"/>
          <w:spacing w:val="2"/>
          <w:sz w:val="24"/>
          <w:szCs w:val="24"/>
        </w:rPr>
        <w:t xml:space="preserve">开户银行：  </w:t>
      </w:r>
      <w:r>
        <w:rPr>
          <w:rFonts w:hint="eastAsia" w:ascii="宋体" w:hAnsi="宋体" w:eastAsia="宋体" w:cs="宋体"/>
          <w:sz w:val="24"/>
          <w:szCs w:val="24"/>
          <w:u w:val="single" w:color="auto"/>
        </w:rPr>
        <w:t xml:space="preserve">                                  </w:t>
      </w:r>
    </w:p>
    <w:p w14:paraId="22AEBC63">
      <w:pPr>
        <w:spacing w:before="79" w:line="184" w:lineRule="auto"/>
        <w:ind w:firstLine="488" w:firstLineChars="200"/>
        <w:jc w:val="both"/>
        <w:rPr>
          <w:rFonts w:hint="eastAsia" w:ascii="宋体" w:hAnsi="宋体" w:eastAsia="宋体" w:cs="宋体"/>
          <w:spacing w:val="2"/>
          <w:sz w:val="24"/>
          <w:szCs w:val="24"/>
          <w:u w:val="single" w:color="auto"/>
          <w:lang w:val="en-US" w:eastAsia="zh-CN"/>
        </w:rPr>
      </w:pPr>
      <w:r>
        <w:rPr>
          <w:rFonts w:hint="eastAsia" w:ascii="宋体" w:hAnsi="宋体" w:eastAsia="宋体" w:cs="宋体"/>
          <w:spacing w:val="2"/>
          <w:sz w:val="24"/>
          <w:szCs w:val="24"/>
          <w:lang w:eastAsia="zh-CN"/>
        </w:rPr>
        <w:t>账</w:t>
      </w:r>
      <w:r>
        <w:rPr>
          <w:rFonts w:hint="eastAsia" w:ascii="宋体" w:hAnsi="宋体" w:eastAsia="宋体" w:cs="宋体"/>
          <w:spacing w:val="2"/>
          <w:sz w:val="24"/>
          <w:szCs w:val="24"/>
        </w:rPr>
        <w:t>号：</w:t>
      </w:r>
      <w:r>
        <w:rPr>
          <w:rFonts w:hint="eastAsia" w:ascii="宋体" w:hAnsi="宋体" w:eastAsia="宋体" w:cs="宋体"/>
          <w:spacing w:val="2"/>
          <w:sz w:val="24"/>
          <w:szCs w:val="24"/>
          <w:u w:val="single" w:color="auto"/>
          <w:lang w:val="en-US" w:eastAsia="zh-CN"/>
        </w:rPr>
        <w:t xml:space="preserve">                                 </w:t>
      </w:r>
      <w:r>
        <w:rPr>
          <w:rFonts w:hint="eastAsia" w:ascii="宋体" w:hAnsi="宋体" w:cs="宋体"/>
          <w:spacing w:val="2"/>
          <w:sz w:val="24"/>
          <w:szCs w:val="24"/>
          <w:u w:val="single" w:color="auto"/>
          <w:lang w:val="en-US" w:eastAsia="zh-CN"/>
        </w:rPr>
        <w:t xml:space="preserve">    </w:t>
      </w:r>
      <w:r>
        <w:rPr>
          <w:rFonts w:hint="eastAsia" w:ascii="宋体" w:hAnsi="宋体" w:eastAsia="宋体" w:cs="宋体"/>
          <w:spacing w:val="2"/>
          <w:sz w:val="24"/>
          <w:szCs w:val="24"/>
          <w:u w:val="single" w:color="auto"/>
          <w:lang w:val="en-US" w:eastAsia="zh-CN"/>
        </w:rPr>
        <w:t xml:space="preserve">  </w:t>
      </w:r>
    </w:p>
    <w:p w14:paraId="48195F65">
      <w:pPr>
        <w:spacing w:before="79" w:line="184" w:lineRule="auto"/>
        <w:ind w:firstLine="5023" w:firstLineChars="2263"/>
        <w:rPr>
          <w:rFonts w:hint="eastAsia" w:ascii="宋体" w:hAnsi="宋体" w:eastAsia="宋体" w:cs="宋体"/>
          <w:spacing w:val="-9"/>
          <w:sz w:val="24"/>
          <w:szCs w:val="24"/>
        </w:rPr>
      </w:pPr>
    </w:p>
    <w:p w14:paraId="2AEF7BFD">
      <w:pPr>
        <w:spacing w:before="79" w:line="184" w:lineRule="auto"/>
        <w:ind w:firstLine="5023" w:firstLineChars="2263"/>
        <w:rPr>
          <w:rFonts w:hint="eastAsia" w:ascii="宋体" w:hAnsi="宋体" w:eastAsia="宋体" w:cs="宋体"/>
          <w:sz w:val="24"/>
          <w:szCs w:val="24"/>
        </w:rPr>
      </w:pPr>
      <w:r>
        <w:rPr>
          <w:rFonts w:hint="eastAsia" w:ascii="宋体" w:hAnsi="宋体" w:eastAsia="宋体" w:cs="宋体"/>
          <w:spacing w:val="-9"/>
          <w:sz w:val="24"/>
          <w:szCs w:val="24"/>
        </w:rPr>
        <w:t>年</w:t>
      </w:r>
      <w:r>
        <w:rPr>
          <w:rFonts w:hint="eastAsia" w:ascii="宋体" w:hAnsi="宋体" w:eastAsia="宋体" w:cs="宋体"/>
          <w:spacing w:val="3"/>
          <w:sz w:val="24"/>
          <w:szCs w:val="24"/>
        </w:rPr>
        <w:t xml:space="preserve">     </w:t>
      </w:r>
      <w:r>
        <w:rPr>
          <w:rFonts w:hint="eastAsia" w:ascii="宋体" w:hAnsi="宋体" w:eastAsia="宋体" w:cs="宋体"/>
          <w:spacing w:val="-9"/>
          <w:sz w:val="24"/>
          <w:szCs w:val="24"/>
        </w:rPr>
        <w:t>月</w:t>
      </w:r>
      <w:r>
        <w:rPr>
          <w:rFonts w:hint="eastAsia" w:ascii="宋体" w:hAnsi="宋体" w:eastAsia="宋体" w:cs="宋体"/>
          <w:spacing w:val="10"/>
          <w:sz w:val="24"/>
          <w:szCs w:val="24"/>
        </w:rPr>
        <w:t xml:space="preserve">     </w:t>
      </w:r>
      <w:r>
        <w:rPr>
          <w:rFonts w:hint="eastAsia" w:ascii="宋体" w:hAnsi="宋体" w:eastAsia="宋体" w:cs="宋体"/>
          <w:spacing w:val="-9"/>
          <w:sz w:val="24"/>
          <w:szCs w:val="24"/>
        </w:rPr>
        <w:t>日</w:t>
      </w:r>
    </w:p>
    <w:p w14:paraId="25E24C52">
      <w:pPr>
        <w:rPr>
          <w:rFonts w:hint="eastAsia" w:ascii="宋体" w:hAnsi="宋体" w:eastAsia="宋体" w:cs="宋体"/>
          <w:sz w:val="24"/>
          <w:szCs w:val="24"/>
        </w:rPr>
        <w:sectPr>
          <w:headerReference r:id="rId10" w:type="default"/>
          <w:footerReference r:id="rId11" w:type="default"/>
          <w:pgSz w:w="11906" w:h="16838"/>
          <w:pgMar w:top="1417" w:right="1417" w:bottom="1417" w:left="1417" w:header="680" w:footer="652" w:gutter="0"/>
          <w:paperSrc w:first="7" w:other="7"/>
          <w:pgNumType w:fmt="decimal"/>
          <w:cols w:space="720" w:num="1"/>
          <w:rtlGutter w:val="0"/>
          <w:docGrid w:linePitch="1" w:charSpace="0"/>
        </w:sectPr>
      </w:pPr>
    </w:p>
    <w:p w14:paraId="4E970543">
      <w:pPr>
        <w:pageBreakBefore/>
        <w:jc w:val="center"/>
        <w:rPr>
          <w:rFonts w:hint="eastAsia" w:ascii="宋体" w:hAnsi="宋体" w:eastAsia="宋体" w:cs="Times New Roman"/>
          <w:b/>
          <w:color w:val="auto"/>
          <w:kern w:val="0"/>
          <w:sz w:val="30"/>
          <w:szCs w:val="30"/>
        </w:rPr>
      </w:pPr>
      <w:r>
        <w:rPr>
          <w:rFonts w:hint="eastAsia" w:ascii="宋体" w:hAnsi="宋体" w:eastAsia="宋体" w:cs="Times New Roman"/>
          <w:b/>
          <w:color w:val="auto"/>
          <w:kern w:val="0"/>
          <w:sz w:val="30"/>
          <w:szCs w:val="30"/>
        </w:rPr>
        <w:t>二、法定代表人身份证明</w:t>
      </w:r>
      <w:r>
        <w:rPr>
          <w:rFonts w:hint="eastAsia" w:ascii="宋体" w:hAnsi="宋体" w:eastAsia="宋体" w:cs="Times New Roman"/>
          <w:b/>
          <w:color w:val="auto"/>
          <w:kern w:val="0"/>
          <w:sz w:val="30"/>
          <w:szCs w:val="30"/>
          <w:lang w:eastAsia="zh-CN"/>
        </w:rPr>
        <w:t>及</w:t>
      </w:r>
      <w:r>
        <w:rPr>
          <w:rFonts w:hint="eastAsia" w:ascii="宋体" w:hAnsi="宋体" w:eastAsia="宋体" w:cs="Times New Roman"/>
          <w:b/>
          <w:color w:val="auto"/>
          <w:kern w:val="0"/>
          <w:sz w:val="30"/>
          <w:szCs w:val="30"/>
        </w:rPr>
        <w:t>法定代表人授权书</w:t>
      </w:r>
    </w:p>
    <w:p w14:paraId="416D38C0">
      <w:pPr>
        <w:spacing w:line="360" w:lineRule="auto"/>
        <w:rPr>
          <w:rFonts w:hint="eastAsia" w:ascii="宋体" w:hAnsi="宋体" w:eastAsia="宋体" w:cs="宋体"/>
          <w:sz w:val="24"/>
          <w:szCs w:val="24"/>
        </w:rPr>
      </w:pPr>
    </w:p>
    <w:p w14:paraId="6EF5087E">
      <w:pPr>
        <w:spacing w:before="104" w:line="184" w:lineRule="auto"/>
        <w:ind w:firstLine="2919"/>
        <w:rPr>
          <w:rFonts w:hint="eastAsia" w:ascii="宋体" w:hAnsi="宋体" w:eastAsia="宋体" w:cs="宋体"/>
          <w:sz w:val="24"/>
          <w:szCs w:val="24"/>
        </w:rPr>
      </w:pPr>
      <w:r>
        <w:rPr>
          <w:rFonts w:hint="eastAsia" w:ascii="宋体" w:hAnsi="宋体" w:eastAsia="宋体" w:cs="宋体"/>
          <w:spacing w:val="6"/>
          <w:sz w:val="24"/>
          <w:szCs w:val="24"/>
        </w:rPr>
        <w:t>（一）法定代表人身份证明</w:t>
      </w:r>
    </w:p>
    <w:p w14:paraId="73FBC1B3">
      <w:pPr>
        <w:spacing w:before="342" w:line="184" w:lineRule="auto"/>
        <w:ind w:firstLine="216" w:firstLineChars="104"/>
        <w:rPr>
          <w:rFonts w:hint="eastAsia" w:ascii="宋体" w:hAnsi="宋体" w:eastAsia="宋体" w:cs="宋体"/>
          <w:sz w:val="24"/>
          <w:szCs w:val="24"/>
        </w:rPr>
      </w:pPr>
      <w:r>
        <w:rPr>
          <w:rFonts w:hint="eastAsia" w:ascii="宋体" w:hAnsi="宋体" w:eastAsia="宋体" w:cs="宋体"/>
          <w:spacing w:val="-16"/>
          <w:sz w:val="24"/>
          <w:szCs w:val="24"/>
        </w:rPr>
        <w:t xml:space="preserve">供应商名称： </w:t>
      </w:r>
      <w:r>
        <w:rPr>
          <w:rFonts w:hint="eastAsia" w:ascii="宋体" w:hAnsi="宋体" w:eastAsia="宋体" w:cs="宋体"/>
          <w:sz w:val="24"/>
          <w:szCs w:val="24"/>
          <w:u w:val="single" w:color="auto"/>
        </w:rPr>
        <w:t xml:space="preserve">                   </w:t>
      </w:r>
    </w:p>
    <w:p w14:paraId="1F51CA93">
      <w:pPr>
        <w:spacing w:line="267" w:lineRule="auto"/>
        <w:rPr>
          <w:rFonts w:hint="eastAsia" w:ascii="宋体" w:hAnsi="宋体" w:eastAsia="宋体" w:cs="宋体"/>
          <w:sz w:val="24"/>
          <w:szCs w:val="24"/>
        </w:rPr>
      </w:pPr>
    </w:p>
    <w:p w14:paraId="61A4242E">
      <w:pPr>
        <w:spacing w:before="78" w:line="184" w:lineRule="auto"/>
        <w:ind w:firstLine="222" w:firstLineChars="107"/>
        <w:rPr>
          <w:rFonts w:hint="eastAsia" w:ascii="宋体" w:hAnsi="宋体" w:eastAsia="宋体" w:cs="宋体"/>
          <w:sz w:val="24"/>
          <w:szCs w:val="24"/>
        </w:rPr>
      </w:pPr>
      <w:r>
        <w:rPr>
          <w:rFonts w:hint="eastAsia" w:ascii="宋体" w:hAnsi="宋体" w:eastAsia="宋体" w:cs="宋体"/>
          <w:spacing w:val="-16"/>
          <w:sz w:val="24"/>
          <w:szCs w:val="24"/>
        </w:rPr>
        <w:t>统一社会信用代码：</w:t>
      </w:r>
      <w:r>
        <w:rPr>
          <w:rFonts w:hint="eastAsia" w:ascii="宋体" w:hAnsi="宋体" w:eastAsia="宋体" w:cs="宋体"/>
          <w:sz w:val="24"/>
          <w:szCs w:val="24"/>
          <w:u w:val="single" w:color="auto"/>
        </w:rPr>
        <w:t xml:space="preserve">                  </w:t>
      </w:r>
    </w:p>
    <w:p w14:paraId="1F9381BE">
      <w:pPr>
        <w:spacing w:line="269" w:lineRule="auto"/>
        <w:rPr>
          <w:rFonts w:hint="eastAsia" w:ascii="宋体" w:hAnsi="宋体" w:eastAsia="宋体" w:cs="宋体"/>
          <w:sz w:val="24"/>
          <w:szCs w:val="24"/>
        </w:rPr>
      </w:pPr>
    </w:p>
    <w:p w14:paraId="4FDEE8A0">
      <w:pPr>
        <w:spacing w:before="79" w:line="184" w:lineRule="auto"/>
        <w:ind w:firstLine="216" w:firstLineChars="104"/>
        <w:rPr>
          <w:rFonts w:hint="eastAsia" w:ascii="宋体" w:hAnsi="宋体" w:eastAsia="宋体" w:cs="宋体"/>
          <w:sz w:val="24"/>
          <w:szCs w:val="24"/>
        </w:rPr>
      </w:pPr>
      <w:r>
        <w:rPr>
          <w:rFonts w:hint="eastAsia" w:ascii="宋体" w:hAnsi="宋体" w:eastAsia="宋体" w:cs="宋体"/>
          <w:spacing w:val="-16"/>
          <w:sz w:val="24"/>
          <w:szCs w:val="24"/>
        </w:rPr>
        <w:t>注册地址：</w:t>
      </w:r>
      <w:r>
        <w:rPr>
          <w:rFonts w:hint="eastAsia" w:ascii="宋体" w:hAnsi="宋体" w:eastAsia="宋体" w:cs="宋体"/>
          <w:sz w:val="24"/>
          <w:szCs w:val="24"/>
          <w:u w:val="single" w:color="auto"/>
        </w:rPr>
        <w:t xml:space="preserve">                          </w:t>
      </w:r>
    </w:p>
    <w:p w14:paraId="15885BCC">
      <w:pPr>
        <w:spacing w:line="202" w:lineRule="auto"/>
        <w:ind w:firstLine="28"/>
        <w:rPr>
          <w:rFonts w:hint="eastAsia" w:ascii="宋体" w:hAnsi="宋体" w:eastAsia="宋体" w:cs="宋体"/>
          <w:spacing w:val="-16"/>
          <w:sz w:val="24"/>
          <w:szCs w:val="24"/>
        </w:rPr>
      </w:pPr>
    </w:p>
    <w:p w14:paraId="30591F4A">
      <w:pPr>
        <w:spacing w:line="202" w:lineRule="auto"/>
        <w:ind w:firstLine="235" w:firstLineChars="113"/>
        <w:rPr>
          <w:rFonts w:hint="eastAsia" w:ascii="宋体" w:hAnsi="宋体" w:eastAsia="宋体" w:cs="宋体"/>
          <w:sz w:val="24"/>
          <w:szCs w:val="24"/>
        </w:rPr>
      </w:pPr>
      <w:r>
        <w:rPr>
          <w:rFonts w:hint="eastAsia" w:ascii="宋体" w:hAnsi="宋体" w:eastAsia="宋体" w:cs="宋体"/>
          <w:spacing w:val="-16"/>
          <w:sz w:val="24"/>
          <w:szCs w:val="24"/>
        </w:rPr>
        <w:t xml:space="preserve">成立时间： </w:t>
      </w:r>
      <w:r>
        <w:rPr>
          <w:rFonts w:hint="eastAsia" w:ascii="宋体" w:hAnsi="宋体" w:eastAsia="宋体" w:cs="宋体"/>
          <w:spacing w:val="15"/>
          <w:sz w:val="24"/>
          <w:szCs w:val="24"/>
          <w:u w:val="single" w:color="auto"/>
        </w:rPr>
        <w:t xml:space="preserve">    </w:t>
      </w:r>
      <w:r>
        <w:rPr>
          <w:rFonts w:hint="eastAsia" w:ascii="宋体" w:hAnsi="宋体" w:eastAsia="宋体" w:cs="宋体"/>
          <w:spacing w:val="-23"/>
          <w:w w:val="98"/>
          <w:sz w:val="24"/>
          <w:szCs w:val="24"/>
        </w:rPr>
        <w:t>年</w:t>
      </w:r>
      <w:r>
        <w:rPr>
          <w:rFonts w:hint="eastAsia" w:ascii="宋体" w:hAnsi="宋体" w:eastAsia="宋体" w:cs="宋体"/>
          <w:spacing w:val="5"/>
          <w:sz w:val="24"/>
          <w:szCs w:val="24"/>
          <w:u w:val="single" w:color="auto"/>
        </w:rPr>
        <w:t xml:space="preserve">   </w:t>
      </w:r>
      <w:r>
        <w:rPr>
          <w:rFonts w:hint="eastAsia" w:ascii="宋体" w:hAnsi="宋体" w:eastAsia="宋体" w:cs="宋体"/>
          <w:spacing w:val="-23"/>
          <w:w w:val="98"/>
          <w:sz w:val="24"/>
          <w:szCs w:val="24"/>
        </w:rPr>
        <w:t>月</w:t>
      </w:r>
      <w:r>
        <w:rPr>
          <w:rFonts w:hint="eastAsia" w:ascii="宋体" w:hAnsi="宋体" w:eastAsia="宋体" w:cs="宋体"/>
          <w:spacing w:val="25"/>
          <w:sz w:val="24"/>
          <w:szCs w:val="24"/>
          <w:u w:val="single" w:color="auto"/>
        </w:rPr>
        <w:t xml:space="preserve">  </w:t>
      </w:r>
      <w:r>
        <w:rPr>
          <w:rFonts w:hint="eastAsia" w:ascii="宋体" w:hAnsi="宋体" w:eastAsia="宋体" w:cs="宋体"/>
          <w:spacing w:val="-23"/>
          <w:w w:val="98"/>
          <w:sz w:val="24"/>
          <w:szCs w:val="24"/>
        </w:rPr>
        <w:t>日</w:t>
      </w:r>
    </w:p>
    <w:p w14:paraId="3E8BB51A">
      <w:pPr>
        <w:spacing w:line="267" w:lineRule="auto"/>
        <w:rPr>
          <w:rFonts w:hint="eastAsia" w:ascii="宋体" w:hAnsi="宋体" w:eastAsia="宋体" w:cs="宋体"/>
          <w:sz w:val="24"/>
          <w:szCs w:val="24"/>
        </w:rPr>
      </w:pPr>
    </w:p>
    <w:p w14:paraId="3B688E3F">
      <w:pPr>
        <w:spacing w:before="78" w:line="184" w:lineRule="auto"/>
        <w:ind w:firstLine="218" w:firstLineChars="105"/>
        <w:rPr>
          <w:rFonts w:hint="eastAsia" w:ascii="宋体" w:hAnsi="宋体" w:eastAsia="宋体" w:cs="宋体"/>
          <w:sz w:val="24"/>
          <w:szCs w:val="24"/>
        </w:rPr>
      </w:pPr>
      <w:r>
        <w:rPr>
          <w:rFonts w:hint="eastAsia" w:ascii="宋体" w:hAnsi="宋体" w:eastAsia="宋体" w:cs="宋体"/>
          <w:spacing w:val="-16"/>
          <w:sz w:val="24"/>
          <w:szCs w:val="24"/>
        </w:rPr>
        <w:t xml:space="preserve">经营期限： </w:t>
      </w:r>
      <w:r>
        <w:rPr>
          <w:rFonts w:hint="eastAsia" w:ascii="宋体" w:hAnsi="宋体" w:eastAsia="宋体" w:cs="宋体"/>
          <w:sz w:val="24"/>
          <w:szCs w:val="24"/>
          <w:u w:val="single" w:color="auto"/>
        </w:rPr>
        <w:t xml:space="preserve">                   </w:t>
      </w:r>
    </w:p>
    <w:p w14:paraId="5B8BA5C1">
      <w:pPr>
        <w:spacing w:line="269" w:lineRule="auto"/>
        <w:rPr>
          <w:rFonts w:hint="eastAsia" w:ascii="宋体" w:hAnsi="宋体" w:eastAsia="宋体" w:cs="宋体"/>
          <w:sz w:val="24"/>
          <w:szCs w:val="24"/>
        </w:rPr>
      </w:pPr>
    </w:p>
    <w:p w14:paraId="3F3719A0">
      <w:pPr>
        <w:spacing w:before="79" w:line="478" w:lineRule="auto"/>
        <w:ind w:left="9" w:right="144" w:rightChars="0" w:firstLine="208" w:firstLineChars="100"/>
        <w:rPr>
          <w:rFonts w:hint="eastAsia" w:ascii="宋体" w:hAnsi="宋体" w:eastAsia="宋体" w:cs="宋体"/>
          <w:spacing w:val="-16"/>
          <w:sz w:val="24"/>
          <w:szCs w:val="24"/>
        </w:rPr>
      </w:pPr>
      <w:r>
        <w:rPr>
          <w:rFonts w:hint="eastAsia" w:ascii="宋体" w:hAnsi="宋体" w:eastAsia="宋体" w:cs="宋体"/>
          <w:spacing w:val="-16"/>
          <w:sz w:val="24"/>
          <w:szCs w:val="24"/>
        </w:rPr>
        <w:t xml:space="preserve">姓名： </w:t>
      </w:r>
      <w:r>
        <w:rPr>
          <w:rFonts w:hint="eastAsia" w:ascii="宋体" w:hAnsi="宋体" w:eastAsia="宋体" w:cs="宋体"/>
          <w:spacing w:val="9"/>
          <w:sz w:val="24"/>
          <w:szCs w:val="24"/>
          <w:u w:val="single" w:color="auto"/>
        </w:rPr>
        <w:t xml:space="preserve">       </w:t>
      </w:r>
      <w:r>
        <w:rPr>
          <w:rFonts w:hint="eastAsia" w:ascii="宋体" w:hAnsi="宋体" w:eastAsia="宋体" w:cs="宋体"/>
          <w:spacing w:val="-16"/>
          <w:sz w:val="24"/>
          <w:szCs w:val="24"/>
        </w:rPr>
        <w:t xml:space="preserve">性别： </w:t>
      </w:r>
      <w:r>
        <w:rPr>
          <w:rFonts w:hint="eastAsia" w:ascii="宋体" w:hAnsi="宋体" w:eastAsia="宋体" w:cs="宋体"/>
          <w:spacing w:val="14"/>
          <w:sz w:val="24"/>
          <w:szCs w:val="24"/>
          <w:u w:val="single" w:color="auto"/>
        </w:rPr>
        <w:t xml:space="preserve">   </w:t>
      </w:r>
      <w:r>
        <w:rPr>
          <w:rFonts w:hint="eastAsia" w:ascii="宋体" w:hAnsi="宋体" w:eastAsia="宋体" w:cs="宋体"/>
          <w:spacing w:val="-16"/>
          <w:sz w:val="24"/>
          <w:szCs w:val="24"/>
        </w:rPr>
        <w:t>年龄：</w:t>
      </w:r>
      <w:r>
        <w:rPr>
          <w:rFonts w:hint="eastAsia" w:ascii="宋体" w:hAnsi="宋体" w:eastAsia="宋体" w:cs="宋体"/>
          <w:spacing w:val="-16"/>
          <w:sz w:val="24"/>
          <w:szCs w:val="24"/>
          <w:u w:val="single"/>
        </w:rPr>
        <w:t xml:space="preserve">  </w:t>
      </w:r>
      <w:r>
        <w:rPr>
          <w:rFonts w:hint="eastAsia" w:ascii="宋体" w:hAnsi="宋体" w:eastAsia="宋体" w:cs="宋体"/>
          <w:spacing w:val="15"/>
          <w:sz w:val="24"/>
          <w:szCs w:val="24"/>
          <w:u w:val="single" w:color="auto"/>
        </w:rPr>
        <w:t xml:space="preserve">  </w:t>
      </w:r>
      <w:r>
        <w:rPr>
          <w:rFonts w:hint="eastAsia" w:ascii="宋体" w:hAnsi="宋体" w:eastAsia="宋体" w:cs="宋体"/>
          <w:spacing w:val="-16"/>
          <w:sz w:val="24"/>
          <w:szCs w:val="24"/>
        </w:rPr>
        <w:t xml:space="preserve">系 </w:t>
      </w:r>
      <w:r>
        <w:rPr>
          <w:rFonts w:hint="eastAsia" w:ascii="宋体" w:hAnsi="宋体" w:eastAsia="宋体" w:cs="宋体"/>
          <w:spacing w:val="-16"/>
          <w:sz w:val="24"/>
          <w:szCs w:val="24"/>
          <w:u w:val="single" w:color="auto"/>
        </w:rPr>
        <w:t xml:space="preserve"> </w:t>
      </w:r>
      <w:r>
        <w:rPr>
          <w:rFonts w:hint="eastAsia" w:ascii="宋体" w:hAnsi="宋体" w:eastAsia="宋体" w:cs="宋体"/>
          <w:spacing w:val="11"/>
          <w:sz w:val="24"/>
          <w:szCs w:val="24"/>
          <w:u w:val="single" w:color="auto"/>
        </w:rPr>
        <w:t xml:space="preserve">         </w:t>
      </w:r>
      <w:r>
        <w:rPr>
          <w:rFonts w:hint="eastAsia" w:ascii="宋体" w:hAnsi="宋体" w:eastAsia="宋体" w:cs="宋体"/>
          <w:spacing w:val="-16"/>
          <w:sz w:val="24"/>
          <w:szCs w:val="24"/>
        </w:rPr>
        <w:t>（供应商名称） 的法定代表人。</w:t>
      </w:r>
    </w:p>
    <w:p w14:paraId="49D24C81">
      <w:pPr>
        <w:spacing w:before="79" w:line="478" w:lineRule="auto"/>
        <w:ind w:left="9" w:right="144" w:rightChars="0"/>
        <w:rPr>
          <w:rFonts w:hint="eastAsia" w:ascii="宋体" w:hAnsi="宋体" w:eastAsia="宋体" w:cs="宋体"/>
          <w:spacing w:val="-16"/>
          <w:sz w:val="24"/>
          <w:szCs w:val="24"/>
          <w:lang w:eastAsia="zh-CN"/>
        </w:rPr>
      </w:pPr>
      <w:r>
        <w:rPr>
          <w:rFonts w:hint="eastAsia" w:ascii="宋体" w:hAnsi="宋体" w:eastAsia="宋体" w:cs="宋体"/>
          <w:spacing w:val="-16"/>
          <w:sz w:val="24"/>
          <w:szCs w:val="24"/>
        </w:rPr>
        <w:t xml:space="preserve"> </w:t>
      </w:r>
      <w:r>
        <w:rPr>
          <w:rFonts w:hint="eastAsia" w:ascii="宋体" w:hAnsi="宋体" w:cs="宋体"/>
          <w:spacing w:val="-16"/>
          <w:sz w:val="24"/>
          <w:szCs w:val="24"/>
          <w:lang w:val="en-US" w:eastAsia="zh-CN"/>
        </w:rPr>
        <w:t xml:space="preserve"> </w:t>
      </w:r>
      <w:r>
        <w:rPr>
          <w:rFonts w:hint="eastAsia" w:ascii="宋体" w:hAnsi="宋体" w:eastAsia="宋体" w:cs="宋体"/>
          <w:spacing w:val="-16"/>
          <w:sz w:val="24"/>
          <w:szCs w:val="24"/>
        </w:rPr>
        <w:t>特此证明</w:t>
      </w:r>
      <w:r>
        <w:rPr>
          <w:rFonts w:hint="eastAsia" w:ascii="宋体" w:hAnsi="宋体" w:eastAsia="宋体" w:cs="宋体"/>
          <w:spacing w:val="-16"/>
          <w:sz w:val="24"/>
          <w:szCs w:val="24"/>
          <w:lang w:eastAsia="zh-CN"/>
        </w:rPr>
        <w:t>。</w:t>
      </w:r>
    </w:p>
    <w:p w14:paraId="5A3D4EC8">
      <w:pPr>
        <w:spacing w:line="202" w:lineRule="auto"/>
        <w:ind w:firstLine="235" w:firstLineChars="113"/>
        <w:rPr>
          <w:rFonts w:hint="eastAsia" w:ascii="宋体" w:hAnsi="宋体" w:eastAsia="宋体" w:cs="宋体"/>
          <w:sz w:val="24"/>
          <w:szCs w:val="24"/>
        </w:rPr>
      </w:pPr>
      <w:r>
        <w:rPr>
          <w:rFonts w:hint="eastAsia" w:ascii="宋体" w:hAnsi="宋体" w:eastAsia="宋体" w:cs="宋体"/>
          <w:spacing w:val="-16"/>
          <w:sz w:val="24"/>
          <w:szCs w:val="24"/>
        </w:rPr>
        <w:t>附：</w:t>
      </w:r>
      <w:r>
        <w:rPr>
          <w:rFonts w:hint="eastAsia" w:ascii="宋体" w:hAnsi="宋体" w:eastAsia="宋体" w:cs="宋体"/>
          <w:spacing w:val="59"/>
          <w:sz w:val="24"/>
          <w:szCs w:val="24"/>
        </w:rPr>
        <w:t xml:space="preserve"> </w:t>
      </w:r>
      <w:r>
        <w:rPr>
          <w:rFonts w:hint="eastAsia" w:ascii="宋体" w:hAnsi="宋体" w:eastAsia="宋体" w:cs="宋体"/>
          <w:spacing w:val="-16"/>
          <w:sz w:val="24"/>
          <w:szCs w:val="24"/>
        </w:rPr>
        <w:t>法定代表人身份证复印件</w:t>
      </w:r>
    </w:p>
    <w:p w14:paraId="44BF8D22">
      <w:pPr>
        <w:rPr>
          <w:rFonts w:hint="eastAsia" w:ascii="宋体" w:hAnsi="宋体" w:eastAsia="宋体" w:cs="宋体"/>
          <w:sz w:val="24"/>
          <w:szCs w:val="24"/>
        </w:rPr>
      </w:pPr>
    </w:p>
    <w:p w14:paraId="3DCDBD86">
      <w:pPr>
        <w:spacing w:line="33" w:lineRule="exact"/>
        <w:rPr>
          <w:rFonts w:hint="eastAsia" w:ascii="宋体" w:hAnsi="宋体" w:eastAsia="宋体" w:cs="宋体"/>
          <w:sz w:val="24"/>
          <w:szCs w:val="24"/>
        </w:rPr>
      </w:pPr>
    </w:p>
    <w:tbl>
      <w:tblPr>
        <w:tblStyle w:val="53"/>
        <w:tblW w:w="5872" w:type="dxa"/>
        <w:tblInd w:w="1936"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5872"/>
      </w:tblGrid>
      <w:tr w14:paraId="370FD54C">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3511" w:hRule="atLeast"/>
        </w:trPr>
        <w:tc>
          <w:tcPr>
            <w:tcW w:w="5872" w:type="dxa"/>
            <w:noWrap w:val="0"/>
            <w:vAlign w:val="top"/>
          </w:tcPr>
          <w:p w14:paraId="229E6719">
            <w:pPr>
              <w:spacing w:line="299" w:lineRule="auto"/>
              <w:rPr>
                <w:rFonts w:hint="eastAsia" w:ascii="宋体" w:hAnsi="宋体" w:eastAsia="宋体" w:cs="宋体"/>
                <w:sz w:val="24"/>
                <w:szCs w:val="24"/>
              </w:rPr>
            </w:pPr>
          </w:p>
          <w:p w14:paraId="059A4BB6">
            <w:pPr>
              <w:spacing w:line="300" w:lineRule="auto"/>
              <w:rPr>
                <w:rFonts w:hint="eastAsia" w:ascii="宋体" w:hAnsi="宋体" w:eastAsia="宋体" w:cs="宋体"/>
                <w:sz w:val="24"/>
                <w:szCs w:val="24"/>
              </w:rPr>
            </w:pPr>
          </w:p>
          <w:p w14:paraId="2472A980">
            <w:pPr>
              <w:spacing w:line="300" w:lineRule="auto"/>
              <w:rPr>
                <w:rFonts w:hint="eastAsia" w:ascii="宋体" w:hAnsi="宋体" w:eastAsia="宋体" w:cs="宋体"/>
                <w:sz w:val="24"/>
                <w:szCs w:val="24"/>
              </w:rPr>
            </w:pPr>
          </w:p>
          <w:p w14:paraId="62AA8D25">
            <w:pPr>
              <w:spacing w:line="300" w:lineRule="auto"/>
              <w:rPr>
                <w:rFonts w:hint="eastAsia" w:ascii="宋体" w:hAnsi="宋体" w:eastAsia="宋体" w:cs="宋体"/>
                <w:sz w:val="24"/>
                <w:szCs w:val="24"/>
              </w:rPr>
            </w:pPr>
          </w:p>
          <w:p w14:paraId="05F1E404">
            <w:pPr>
              <w:spacing w:before="79" w:line="184" w:lineRule="auto"/>
              <w:ind w:firstLine="1263"/>
              <w:rPr>
                <w:rFonts w:hint="eastAsia" w:ascii="宋体" w:hAnsi="宋体" w:eastAsia="宋体" w:cs="宋体"/>
                <w:sz w:val="24"/>
                <w:szCs w:val="24"/>
              </w:rPr>
            </w:pPr>
            <w:r>
              <w:rPr>
                <w:rFonts w:hint="eastAsia" w:ascii="宋体" w:hAnsi="宋体" w:eastAsia="宋体" w:cs="宋体"/>
                <w:spacing w:val="-1"/>
                <w:sz w:val="24"/>
                <w:szCs w:val="24"/>
              </w:rPr>
              <w:t>法定代表人身份证复印件粘贴处</w:t>
            </w:r>
          </w:p>
          <w:p w14:paraId="0955E6EC">
            <w:pPr>
              <w:spacing w:before="226" w:line="184" w:lineRule="auto"/>
              <w:ind w:firstLine="2329"/>
              <w:rPr>
                <w:rFonts w:hint="eastAsia" w:ascii="宋体" w:hAnsi="宋体" w:eastAsia="宋体" w:cs="宋体"/>
                <w:sz w:val="24"/>
                <w:szCs w:val="24"/>
              </w:rPr>
            </w:pPr>
            <w:r>
              <w:rPr>
                <w:rFonts w:hint="eastAsia" w:ascii="宋体" w:hAnsi="宋体" w:eastAsia="宋体" w:cs="宋体"/>
                <w:spacing w:val="1"/>
                <w:sz w:val="24"/>
                <w:szCs w:val="24"/>
              </w:rPr>
              <w:t>（正反面）</w:t>
            </w:r>
          </w:p>
        </w:tc>
      </w:tr>
    </w:tbl>
    <w:p w14:paraId="36EEA9F1">
      <w:pPr>
        <w:spacing w:line="469" w:lineRule="auto"/>
        <w:rPr>
          <w:rFonts w:hint="eastAsia" w:ascii="宋体" w:hAnsi="宋体" w:eastAsia="宋体" w:cs="宋体"/>
          <w:sz w:val="24"/>
          <w:szCs w:val="24"/>
        </w:rPr>
      </w:pPr>
    </w:p>
    <w:p w14:paraId="3616DC91">
      <w:pPr>
        <w:spacing w:before="79" w:line="184" w:lineRule="auto"/>
        <w:ind w:firstLine="9"/>
        <w:rPr>
          <w:rFonts w:hint="eastAsia" w:ascii="宋体" w:hAnsi="宋体" w:eastAsia="宋体" w:cs="宋体"/>
          <w:sz w:val="24"/>
          <w:szCs w:val="24"/>
        </w:rPr>
      </w:pPr>
      <w:r>
        <w:rPr>
          <w:rFonts w:hint="eastAsia" w:ascii="宋体" w:hAnsi="宋体" w:eastAsia="宋体" w:cs="宋体"/>
          <w:spacing w:val="3"/>
          <w:sz w:val="24"/>
          <w:szCs w:val="24"/>
        </w:rPr>
        <w:t>供应商名称（公章</w:t>
      </w:r>
      <w:r>
        <w:rPr>
          <w:rFonts w:hint="eastAsia" w:ascii="宋体" w:hAnsi="宋体" w:eastAsia="宋体" w:cs="宋体"/>
          <w:spacing w:val="-68"/>
          <w:sz w:val="24"/>
          <w:szCs w:val="24"/>
        </w:rPr>
        <w:t>）</w:t>
      </w:r>
      <w:r>
        <w:rPr>
          <w:rFonts w:hint="eastAsia" w:ascii="宋体" w:hAnsi="宋体" w:eastAsia="宋体" w:cs="宋体"/>
          <w:spacing w:val="-18"/>
          <w:sz w:val="24"/>
          <w:szCs w:val="24"/>
        </w:rPr>
        <w:t xml:space="preserve"> </w:t>
      </w:r>
      <w:r>
        <w:rPr>
          <w:rFonts w:hint="eastAsia" w:ascii="宋体" w:hAnsi="宋体" w:eastAsia="宋体" w:cs="宋体"/>
          <w:spacing w:val="-68"/>
          <w:sz w:val="24"/>
          <w:szCs w:val="24"/>
        </w:rPr>
        <w:t>：</w:t>
      </w:r>
    </w:p>
    <w:p w14:paraId="7025B973">
      <w:pPr>
        <w:spacing w:before="226" w:line="184" w:lineRule="auto"/>
        <w:ind w:firstLine="50"/>
        <w:rPr>
          <w:rFonts w:hint="eastAsia" w:ascii="宋体" w:hAnsi="宋体" w:eastAsia="宋体" w:cs="宋体"/>
          <w:spacing w:val="3"/>
          <w:sz w:val="24"/>
          <w:szCs w:val="24"/>
        </w:rPr>
      </w:pPr>
      <w:r>
        <w:rPr>
          <w:rFonts w:hint="eastAsia" w:ascii="宋体" w:hAnsi="宋体" w:eastAsia="宋体" w:cs="宋体"/>
          <w:spacing w:val="3"/>
          <w:sz w:val="24"/>
          <w:szCs w:val="24"/>
        </w:rPr>
        <w:t>日期：年  月  日</w:t>
      </w:r>
    </w:p>
    <w:p w14:paraId="416327A3">
      <w:pPr>
        <w:rPr>
          <w:rFonts w:hint="eastAsia" w:ascii="宋体" w:hAnsi="宋体" w:eastAsia="宋体" w:cs="宋体"/>
          <w:sz w:val="24"/>
          <w:szCs w:val="24"/>
        </w:rPr>
        <w:sectPr>
          <w:headerReference r:id="rId12" w:type="default"/>
          <w:footerReference r:id="rId13" w:type="default"/>
          <w:pgSz w:w="11906" w:h="16838"/>
          <w:pgMar w:top="1417" w:right="1417" w:bottom="1417" w:left="1417" w:header="680" w:footer="964" w:gutter="0"/>
          <w:paperSrc w:first="7" w:other="7"/>
          <w:pgNumType w:fmt="decimal"/>
          <w:cols w:space="720" w:num="1"/>
          <w:rtlGutter w:val="0"/>
          <w:docGrid w:linePitch="1" w:charSpace="0"/>
        </w:sectPr>
      </w:pPr>
    </w:p>
    <w:p w14:paraId="575B56FE">
      <w:pPr>
        <w:spacing w:before="233" w:line="360" w:lineRule="auto"/>
        <w:ind w:firstLine="2806"/>
        <w:rPr>
          <w:rFonts w:hint="eastAsia" w:ascii="宋体" w:hAnsi="宋体" w:eastAsia="宋体" w:cs="宋体"/>
          <w:sz w:val="24"/>
          <w:szCs w:val="24"/>
        </w:rPr>
      </w:pPr>
      <w:r>
        <w:rPr>
          <w:rFonts w:hint="eastAsia" w:ascii="宋体" w:hAnsi="宋体" w:eastAsia="宋体" w:cs="宋体"/>
          <w:spacing w:val="-15"/>
          <w:sz w:val="24"/>
          <w:szCs w:val="24"/>
        </w:rPr>
        <w:t>（二）</w:t>
      </w:r>
      <w:r>
        <w:rPr>
          <w:rFonts w:hint="eastAsia" w:ascii="宋体" w:hAnsi="宋体" w:eastAsia="宋体" w:cs="宋体"/>
          <w:spacing w:val="27"/>
          <w:sz w:val="24"/>
          <w:szCs w:val="24"/>
        </w:rPr>
        <w:t xml:space="preserve"> </w:t>
      </w:r>
      <w:r>
        <w:rPr>
          <w:rFonts w:hint="eastAsia" w:ascii="宋体" w:hAnsi="宋体" w:eastAsia="宋体" w:cs="宋体"/>
          <w:spacing w:val="-15"/>
          <w:sz w:val="24"/>
          <w:szCs w:val="24"/>
        </w:rPr>
        <w:t>法定代表人授权委托书</w:t>
      </w:r>
    </w:p>
    <w:p w14:paraId="57C741C6">
      <w:pPr>
        <w:keepNext w:val="0"/>
        <w:keepLines w:val="0"/>
        <w:pageBreakBefore w:val="0"/>
        <w:widowControl w:val="0"/>
        <w:kinsoku/>
        <w:wordWrap/>
        <w:overflowPunct/>
        <w:topLinePunct w:val="0"/>
        <w:autoSpaceDE/>
        <w:autoSpaceDN/>
        <w:bidi w:val="0"/>
        <w:adjustRightInd/>
        <w:snapToGrid/>
        <w:spacing w:line="500" w:lineRule="exact"/>
        <w:ind w:left="0" w:right="0" w:firstLine="444" w:firstLineChars="200"/>
        <w:textAlignment w:val="auto"/>
        <w:rPr>
          <w:rFonts w:hint="eastAsia" w:ascii="宋体" w:hAnsi="宋体" w:eastAsia="宋体" w:cs="宋体"/>
          <w:sz w:val="24"/>
          <w:szCs w:val="24"/>
        </w:rPr>
      </w:pPr>
      <w:r>
        <w:rPr>
          <w:rFonts w:hint="eastAsia" w:ascii="宋体" w:hAnsi="宋体" w:eastAsia="宋体" w:cs="宋体"/>
          <w:spacing w:val="-9"/>
          <w:sz w:val="24"/>
          <w:szCs w:val="24"/>
        </w:rPr>
        <w:t>本</w:t>
      </w:r>
      <w:r>
        <w:rPr>
          <w:rFonts w:hint="eastAsia" w:ascii="宋体" w:hAnsi="宋体" w:eastAsia="宋体" w:cs="宋体"/>
          <w:spacing w:val="-16"/>
          <w:sz w:val="24"/>
          <w:szCs w:val="24"/>
        </w:rPr>
        <w:t>授权书声明： 注册于中华人民共和国的</w:t>
      </w:r>
      <w:r>
        <w:rPr>
          <w:rFonts w:hint="eastAsia" w:ascii="宋体" w:hAnsi="宋体" w:eastAsia="宋体" w:cs="宋体"/>
          <w:spacing w:val="-9"/>
          <w:sz w:val="24"/>
          <w:szCs w:val="24"/>
          <w:u w:val="single" w:color="auto"/>
        </w:rPr>
        <w:t>（投标人名称）</w:t>
      </w:r>
      <w:r>
        <w:rPr>
          <w:rFonts w:hint="eastAsia" w:ascii="宋体" w:hAnsi="宋体" w:eastAsia="宋体" w:cs="宋体"/>
          <w:spacing w:val="-4"/>
          <w:sz w:val="24"/>
          <w:szCs w:val="24"/>
          <w:u w:val="single" w:color="auto"/>
        </w:rPr>
        <w:t xml:space="preserve"> </w:t>
      </w:r>
      <w:r>
        <w:rPr>
          <w:rFonts w:hint="eastAsia" w:ascii="宋体" w:hAnsi="宋体" w:eastAsia="宋体" w:cs="宋体"/>
          <w:spacing w:val="-9"/>
          <w:sz w:val="24"/>
          <w:szCs w:val="24"/>
        </w:rPr>
        <w:t>的在下面签字或盖章</w:t>
      </w:r>
      <w:r>
        <w:rPr>
          <w:rFonts w:hint="eastAsia" w:ascii="宋体" w:hAnsi="宋体" w:eastAsia="宋体" w:cs="宋体"/>
          <w:spacing w:val="-9"/>
          <w:sz w:val="24"/>
          <w:szCs w:val="24"/>
          <w:u w:val="single" w:color="auto"/>
        </w:rPr>
        <w:t>（法定代表人姓名、职务）</w:t>
      </w:r>
      <w:r>
        <w:rPr>
          <w:rFonts w:hint="eastAsia" w:ascii="宋体" w:hAnsi="宋体" w:eastAsia="宋体" w:cs="宋体"/>
          <w:spacing w:val="25"/>
          <w:sz w:val="24"/>
          <w:szCs w:val="24"/>
          <w:u w:val="single" w:color="auto"/>
        </w:rPr>
        <w:t xml:space="preserve"> </w:t>
      </w:r>
      <w:r>
        <w:rPr>
          <w:rFonts w:hint="eastAsia" w:ascii="宋体" w:hAnsi="宋体" w:eastAsia="宋体" w:cs="宋体"/>
          <w:spacing w:val="-9"/>
          <w:sz w:val="24"/>
          <w:szCs w:val="24"/>
        </w:rPr>
        <w:t>代表本公司授权的在下面签字的</w:t>
      </w:r>
      <w:r>
        <w:rPr>
          <w:rFonts w:hint="eastAsia" w:ascii="宋体" w:hAnsi="宋体" w:eastAsia="宋体" w:cs="宋体"/>
          <w:spacing w:val="-9"/>
          <w:sz w:val="24"/>
          <w:szCs w:val="24"/>
          <w:u w:val="single" w:color="auto"/>
        </w:rPr>
        <w:t>（被授权人的姓名、职务）</w:t>
      </w:r>
      <w:r>
        <w:rPr>
          <w:rFonts w:hint="eastAsia" w:ascii="宋体" w:hAnsi="宋体" w:eastAsia="宋体" w:cs="宋体"/>
          <w:spacing w:val="-1"/>
          <w:sz w:val="24"/>
          <w:szCs w:val="24"/>
          <w:u w:val="single" w:color="auto"/>
        </w:rPr>
        <w:t xml:space="preserve"> </w:t>
      </w:r>
      <w:r>
        <w:rPr>
          <w:rFonts w:hint="eastAsia" w:ascii="宋体" w:hAnsi="宋体" w:eastAsia="宋体" w:cs="宋体"/>
          <w:spacing w:val="-9"/>
          <w:sz w:val="24"/>
          <w:szCs w:val="24"/>
        </w:rPr>
        <w:t>为本公司的合法代理人，就项目编号为</w:t>
      </w:r>
      <w:r>
        <w:rPr>
          <w:rFonts w:hint="eastAsia" w:ascii="宋体" w:hAnsi="宋体" w:eastAsia="宋体" w:cs="宋体"/>
          <w:spacing w:val="-9"/>
          <w:sz w:val="24"/>
          <w:szCs w:val="24"/>
          <w:u w:val="single" w:color="auto"/>
        </w:rPr>
        <w:t>（项目编号）</w:t>
      </w:r>
      <w:r>
        <w:rPr>
          <w:rFonts w:hint="eastAsia" w:ascii="宋体" w:hAnsi="宋体" w:eastAsia="宋体" w:cs="宋体"/>
          <w:spacing w:val="18"/>
          <w:sz w:val="24"/>
          <w:szCs w:val="24"/>
          <w:u w:val="single" w:color="auto"/>
        </w:rPr>
        <w:t xml:space="preserve"> </w:t>
      </w:r>
      <w:r>
        <w:rPr>
          <w:rFonts w:hint="eastAsia" w:ascii="宋体" w:hAnsi="宋体" w:eastAsia="宋体" w:cs="宋体"/>
          <w:spacing w:val="-9"/>
          <w:sz w:val="24"/>
          <w:szCs w:val="24"/>
        </w:rPr>
        <w:t>的</w:t>
      </w:r>
      <w:r>
        <w:rPr>
          <w:rFonts w:hint="eastAsia" w:ascii="宋体" w:hAnsi="宋体" w:eastAsia="宋体" w:cs="宋体"/>
          <w:spacing w:val="8"/>
          <w:sz w:val="24"/>
          <w:szCs w:val="24"/>
          <w:u w:val="single" w:color="auto"/>
        </w:rPr>
        <w:t xml:space="preserve">      </w:t>
      </w:r>
      <w:r>
        <w:rPr>
          <w:rFonts w:hint="eastAsia" w:ascii="宋体" w:hAnsi="宋体" w:eastAsia="宋体" w:cs="宋体"/>
          <w:spacing w:val="-9"/>
          <w:sz w:val="24"/>
          <w:szCs w:val="24"/>
          <w:u w:val="single" w:color="auto"/>
        </w:rPr>
        <w:t>(项目名称)</w:t>
      </w:r>
      <w:r>
        <w:rPr>
          <w:rFonts w:hint="eastAsia" w:ascii="宋体" w:hAnsi="宋体" w:eastAsia="宋体" w:cs="宋体"/>
          <w:spacing w:val="5"/>
          <w:sz w:val="24"/>
          <w:szCs w:val="24"/>
          <w:u w:val="single" w:color="auto"/>
        </w:rPr>
        <w:t xml:space="preserve">      </w:t>
      </w:r>
      <w:r>
        <w:rPr>
          <w:rFonts w:hint="eastAsia" w:ascii="宋体" w:hAnsi="宋体" w:eastAsia="宋体" w:cs="宋体"/>
          <w:spacing w:val="-9"/>
          <w:sz w:val="24"/>
          <w:szCs w:val="24"/>
        </w:rPr>
        <w:t>的投标，以本公司名义处理一切</w:t>
      </w:r>
      <w:r>
        <w:rPr>
          <w:rFonts w:hint="eastAsia" w:ascii="宋体" w:hAnsi="宋体" w:eastAsia="宋体" w:cs="宋体"/>
          <w:spacing w:val="-2"/>
          <w:sz w:val="24"/>
          <w:szCs w:val="24"/>
        </w:rPr>
        <w:t>与之有关的事务。</w:t>
      </w:r>
    </w:p>
    <w:p w14:paraId="72F933AC">
      <w:pPr>
        <w:spacing w:before="158" w:line="480" w:lineRule="auto"/>
        <w:ind w:firstLine="447"/>
        <w:rPr>
          <w:rFonts w:hint="eastAsia" w:ascii="宋体" w:hAnsi="宋体" w:eastAsia="宋体" w:cs="宋体"/>
          <w:sz w:val="24"/>
          <w:szCs w:val="24"/>
        </w:rPr>
      </w:pPr>
      <w:r>
        <w:rPr>
          <w:rFonts w:hint="eastAsia" w:ascii="宋体" w:hAnsi="宋体" w:eastAsia="宋体" w:cs="宋体"/>
          <w:spacing w:val="-1"/>
          <w:sz w:val="24"/>
          <w:szCs w:val="24"/>
        </w:rPr>
        <w:t>本授权书于年月日签字生效，特此声明。</w:t>
      </w:r>
    </w:p>
    <w:p w14:paraId="3D7AA537">
      <w:pPr>
        <w:spacing w:line="208" w:lineRule="exact"/>
        <w:rPr>
          <w:rFonts w:hint="eastAsia" w:ascii="宋体" w:hAnsi="宋体" w:eastAsia="宋体" w:cs="宋体"/>
          <w:sz w:val="24"/>
          <w:szCs w:val="24"/>
        </w:rPr>
      </w:pPr>
    </w:p>
    <w:tbl>
      <w:tblPr>
        <w:tblStyle w:val="53"/>
        <w:tblW w:w="7683" w:type="dxa"/>
        <w:tblInd w:w="103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831"/>
        <w:gridCol w:w="3852"/>
      </w:tblGrid>
      <w:tr w14:paraId="0FFF58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24" w:hRule="atLeast"/>
        </w:trPr>
        <w:tc>
          <w:tcPr>
            <w:tcW w:w="3831" w:type="dxa"/>
            <w:noWrap w:val="0"/>
            <w:vAlign w:val="top"/>
          </w:tcPr>
          <w:p w14:paraId="79C61D05">
            <w:pPr>
              <w:spacing w:line="451" w:lineRule="auto"/>
              <w:rPr>
                <w:rFonts w:hint="eastAsia" w:ascii="宋体" w:hAnsi="宋体" w:eastAsia="宋体" w:cs="宋体"/>
                <w:sz w:val="24"/>
                <w:szCs w:val="24"/>
              </w:rPr>
            </w:pPr>
          </w:p>
          <w:p w14:paraId="00D66D38">
            <w:pPr>
              <w:spacing w:before="78" w:line="184" w:lineRule="auto"/>
              <w:ind w:firstLine="117"/>
              <w:rPr>
                <w:rFonts w:hint="eastAsia" w:ascii="宋体" w:hAnsi="宋体" w:eastAsia="宋体" w:cs="宋体"/>
                <w:sz w:val="24"/>
                <w:szCs w:val="24"/>
              </w:rPr>
            </w:pPr>
            <w:r>
              <w:rPr>
                <w:rFonts w:hint="eastAsia" w:ascii="宋体" w:hAnsi="宋体" w:eastAsia="宋体" w:cs="宋体"/>
                <w:spacing w:val="-18"/>
                <w:sz w:val="24"/>
                <w:szCs w:val="24"/>
              </w:rPr>
              <w:t>法人代表签字或盖章：</w:t>
            </w:r>
            <w:r>
              <w:rPr>
                <w:rFonts w:hint="eastAsia" w:ascii="宋体" w:hAnsi="宋体" w:eastAsia="宋体" w:cs="宋体"/>
                <w:sz w:val="24"/>
                <w:szCs w:val="24"/>
                <w:u w:val="single" w:color="auto"/>
              </w:rPr>
              <w:t xml:space="preserve">            </w:t>
            </w:r>
          </w:p>
          <w:p w14:paraId="5CD1AB67">
            <w:pPr>
              <w:spacing w:line="247" w:lineRule="auto"/>
              <w:rPr>
                <w:rFonts w:hint="eastAsia" w:ascii="宋体" w:hAnsi="宋体" w:eastAsia="宋体" w:cs="宋体"/>
                <w:sz w:val="24"/>
                <w:szCs w:val="24"/>
              </w:rPr>
            </w:pPr>
          </w:p>
          <w:p w14:paraId="21A3CCDF">
            <w:pPr>
              <w:spacing w:line="248" w:lineRule="auto"/>
              <w:rPr>
                <w:rFonts w:hint="eastAsia" w:ascii="宋体" w:hAnsi="宋体" w:eastAsia="宋体" w:cs="宋体"/>
                <w:sz w:val="24"/>
                <w:szCs w:val="24"/>
              </w:rPr>
            </w:pPr>
          </w:p>
          <w:p w14:paraId="103A5586">
            <w:pPr>
              <w:spacing w:before="78" w:line="184" w:lineRule="auto"/>
              <w:ind w:firstLine="122"/>
              <w:rPr>
                <w:rFonts w:hint="eastAsia" w:ascii="宋体" w:hAnsi="宋体" w:eastAsia="宋体" w:cs="宋体"/>
                <w:sz w:val="24"/>
                <w:szCs w:val="24"/>
              </w:rPr>
            </w:pPr>
            <w:r>
              <w:rPr>
                <w:rFonts w:hint="eastAsia" w:ascii="宋体" w:hAnsi="宋体" w:eastAsia="宋体" w:cs="宋体"/>
                <w:spacing w:val="6"/>
                <w:sz w:val="24"/>
                <w:szCs w:val="24"/>
              </w:rPr>
              <w:t>（公章</w:t>
            </w:r>
            <w:r>
              <w:rPr>
                <w:rFonts w:hint="eastAsia" w:ascii="宋体" w:hAnsi="宋体" w:eastAsia="宋体" w:cs="宋体"/>
                <w:spacing w:val="-83"/>
                <w:sz w:val="24"/>
                <w:szCs w:val="24"/>
              </w:rPr>
              <w:t>）</w:t>
            </w:r>
            <w:r>
              <w:rPr>
                <w:rFonts w:hint="eastAsia" w:ascii="宋体" w:hAnsi="宋体" w:eastAsia="宋体" w:cs="宋体"/>
                <w:spacing w:val="12"/>
                <w:sz w:val="24"/>
                <w:szCs w:val="24"/>
              </w:rPr>
              <w:t xml:space="preserve"> </w:t>
            </w:r>
            <w:r>
              <w:rPr>
                <w:rFonts w:hint="eastAsia" w:ascii="宋体" w:hAnsi="宋体" w:eastAsia="宋体" w:cs="宋体"/>
                <w:spacing w:val="-83"/>
                <w:sz w:val="24"/>
                <w:szCs w:val="24"/>
              </w:rPr>
              <w:t>：</w:t>
            </w:r>
            <w:r>
              <w:rPr>
                <w:rFonts w:hint="eastAsia" w:ascii="宋体" w:hAnsi="宋体" w:eastAsia="宋体" w:cs="宋体"/>
                <w:sz w:val="24"/>
                <w:szCs w:val="24"/>
                <w:u w:val="single" w:color="auto"/>
              </w:rPr>
              <w:t xml:space="preserve">                     </w:t>
            </w:r>
          </w:p>
          <w:p w14:paraId="32D40581">
            <w:pPr>
              <w:spacing w:line="247" w:lineRule="auto"/>
              <w:rPr>
                <w:rFonts w:hint="eastAsia" w:ascii="宋体" w:hAnsi="宋体" w:eastAsia="宋体" w:cs="宋体"/>
                <w:sz w:val="24"/>
                <w:szCs w:val="24"/>
              </w:rPr>
            </w:pPr>
          </w:p>
          <w:p w14:paraId="1C800A14">
            <w:pPr>
              <w:spacing w:line="248" w:lineRule="auto"/>
              <w:rPr>
                <w:rFonts w:hint="eastAsia" w:ascii="宋体" w:hAnsi="宋体" w:eastAsia="宋体" w:cs="宋体"/>
                <w:sz w:val="24"/>
                <w:szCs w:val="24"/>
              </w:rPr>
            </w:pPr>
          </w:p>
          <w:p w14:paraId="22E046B0">
            <w:pPr>
              <w:spacing w:before="78" w:line="184" w:lineRule="auto"/>
              <w:ind w:firstLine="2397"/>
              <w:rPr>
                <w:rFonts w:hint="eastAsia" w:ascii="宋体" w:hAnsi="宋体" w:eastAsia="宋体" w:cs="宋体"/>
                <w:sz w:val="24"/>
                <w:szCs w:val="24"/>
              </w:rPr>
            </w:pPr>
            <w:r>
              <w:rPr>
                <w:rFonts w:hint="eastAsia" w:ascii="宋体" w:hAnsi="宋体" w:eastAsia="宋体" w:cs="宋体"/>
                <w:spacing w:val="-9"/>
                <w:sz w:val="24"/>
                <w:szCs w:val="24"/>
              </w:rPr>
              <w:t>年</w:t>
            </w:r>
            <w:r>
              <w:rPr>
                <w:rFonts w:hint="eastAsia" w:ascii="宋体" w:hAnsi="宋体" w:eastAsia="宋体" w:cs="宋体"/>
                <w:spacing w:val="8"/>
                <w:sz w:val="24"/>
                <w:szCs w:val="24"/>
              </w:rPr>
              <w:t xml:space="preserve">  </w:t>
            </w:r>
            <w:r>
              <w:rPr>
                <w:rFonts w:hint="eastAsia" w:ascii="宋体" w:hAnsi="宋体" w:eastAsia="宋体" w:cs="宋体"/>
                <w:spacing w:val="-9"/>
                <w:sz w:val="24"/>
                <w:szCs w:val="24"/>
              </w:rPr>
              <w:t>月</w:t>
            </w:r>
            <w:r>
              <w:rPr>
                <w:rFonts w:hint="eastAsia" w:ascii="宋体" w:hAnsi="宋体" w:eastAsia="宋体" w:cs="宋体"/>
                <w:spacing w:val="25"/>
                <w:sz w:val="24"/>
                <w:szCs w:val="24"/>
              </w:rPr>
              <w:t xml:space="preserve">  </w:t>
            </w:r>
            <w:r>
              <w:rPr>
                <w:rFonts w:hint="eastAsia" w:ascii="宋体" w:hAnsi="宋体" w:eastAsia="宋体" w:cs="宋体"/>
                <w:spacing w:val="-9"/>
                <w:sz w:val="24"/>
                <w:szCs w:val="24"/>
              </w:rPr>
              <w:t>日</w:t>
            </w:r>
          </w:p>
        </w:tc>
        <w:tc>
          <w:tcPr>
            <w:tcW w:w="3852" w:type="dxa"/>
            <w:noWrap w:val="0"/>
            <w:vAlign w:val="top"/>
          </w:tcPr>
          <w:p w14:paraId="28DD2A35">
            <w:pPr>
              <w:spacing w:line="277" w:lineRule="auto"/>
              <w:rPr>
                <w:rFonts w:hint="eastAsia" w:ascii="宋体" w:hAnsi="宋体" w:eastAsia="宋体" w:cs="宋体"/>
                <w:sz w:val="24"/>
                <w:szCs w:val="24"/>
              </w:rPr>
            </w:pPr>
          </w:p>
          <w:p w14:paraId="07821A80">
            <w:pPr>
              <w:spacing w:line="277" w:lineRule="auto"/>
              <w:rPr>
                <w:rFonts w:hint="eastAsia" w:ascii="宋体" w:hAnsi="宋体" w:eastAsia="宋体" w:cs="宋体"/>
                <w:sz w:val="24"/>
                <w:szCs w:val="24"/>
              </w:rPr>
            </w:pPr>
          </w:p>
          <w:p w14:paraId="6F709BF3">
            <w:pPr>
              <w:spacing w:line="277" w:lineRule="auto"/>
              <w:rPr>
                <w:rFonts w:hint="eastAsia" w:ascii="宋体" w:hAnsi="宋体" w:eastAsia="宋体" w:cs="宋体"/>
                <w:sz w:val="24"/>
                <w:szCs w:val="24"/>
              </w:rPr>
            </w:pPr>
          </w:p>
          <w:p w14:paraId="6F60A959">
            <w:pPr>
              <w:spacing w:line="278" w:lineRule="auto"/>
              <w:rPr>
                <w:rFonts w:hint="eastAsia" w:ascii="宋体" w:hAnsi="宋体" w:eastAsia="宋体" w:cs="宋体"/>
                <w:sz w:val="24"/>
                <w:szCs w:val="24"/>
              </w:rPr>
            </w:pPr>
          </w:p>
          <w:p w14:paraId="728EEF07">
            <w:pPr>
              <w:spacing w:before="78" w:line="184" w:lineRule="auto"/>
              <w:ind w:firstLine="498"/>
              <w:rPr>
                <w:rFonts w:hint="eastAsia" w:ascii="宋体" w:hAnsi="宋体" w:eastAsia="宋体" w:cs="宋体"/>
                <w:sz w:val="24"/>
                <w:szCs w:val="24"/>
              </w:rPr>
            </w:pPr>
            <w:r>
              <w:rPr>
                <w:rFonts w:hint="eastAsia" w:ascii="宋体" w:hAnsi="宋体" w:eastAsia="宋体" w:cs="宋体"/>
                <w:spacing w:val="-2"/>
                <w:sz w:val="24"/>
                <w:szCs w:val="24"/>
              </w:rPr>
              <w:t>（法人代表身份证复印件）</w:t>
            </w:r>
          </w:p>
        </w:tc>
      </w:tr>
    </w:tbl>
    <w:p w14:paraId="71FEA4D9">
      <w:pPr>
        <w:rPr>
          <w:rFonts w:hint="eastAsia" w:ascii="宋体" w:hAnsi="宋体" w:eastAsia="宋体" w:cs="宋体"/>
          <w:sz w:val="24"/>
          <w:szCs w:val="24"/>
        </w:rPr>
      </w:pPr>
    </w:p>
    <w:p w14:paraId="5A349524">
      <w:pPr>
        <w:spacing w:line="226" w:lineRule="exact"/>
        <w:rPr>
          <w:rFonts w:hint="eastAsia" w:ascii="宋体" w:hAnsi="宋体" w:eastAsia="宋体" w:cs="宋体"/>
          <w:sz w:val="24"/>
          <w:szCs w:val="24"/>
        </w:rPr>
      </w:pPr>
    </w:p>
    <w:tbl>
      <w:tblPr>
        <w:tblStyle w:val="53"/>
        <w:tblW w:w="7683" w:type="dxa"/>
        <w:tblInd w:w="103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832"/>
        <w:gridCol w:w="3851"/>
      </w:tblGrid>
      <w:tr w14:paraId="3729CA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64" w:hRule="atLeast"/>
        </w:trPr>
        <w:tc>
          <w:tcPr>
            <w:tcW w:w="3832" w:type="dxa"/>
            <w:noWrap w:val="0"/>
            <w:vAlign w:val="top"/>
          </w:tcPr>
          <w:p w14:paraId="72FCF501">
            <w:pPr>
              <w:spacing w:line="452" w:lineRule="auto"/>
              <w:rPr>
                <w:rFonts w:hint="eastAsia" w:ascii="宋体" w:hAnsi="宋体" w:eastAsia="宋体" w:cs="宋体"/>
                <w:sz w:val="24"/>
                <w:szCs w:val="24"/>
              </w:rPr>
            </w:pPr>
          </w:p>
          <w:p w14:paraId="21C53BB4">
            <w:pPr>
              <w:spacing w:before="79" w:line="184" w:lineRule="auto"/>
              <w:ind w:firstLine="116"/>
              <w:rPr>
                <w:rFonts w:hint="eastAsia" w:ascii="宋体" w:hAnsi="宋体" w:eastAsia="宋体" w:cs="宋体"/>
                <w:sz w:val="24"/>
                <w:szCs w:val="24"/>
              </w:rPr>
            </w:pPr>
            <w:r>
              <w:rPr>
                <w:rFonts w:hint="eastAsia" w:ascii="宋体" w:hAnsi="宋体" w:eastAsia="宋体" w:cs="宋体"/>
                <w:spacing w:val="-18"/>
                <w:sz w:val="24"/>
                <w:szCs w:val="24"/>
              </w:rPr>
              <w:t>被授权人签字</w:t>
            </w:r>
            <w:r>
              <w:rPr>
                <w:rFonts w:hint="eastAsia" w:ascii="宋体" w:hAnsi="宋体" w:eastAsia="宋体" w:cs="宋体"/>
                <w:spacing w:val="-18"/>
                <w:sz w:val="24"/>
                <w:szCs w:val="24"/>
                <w:lang w:eastAsia="zh-CN"/>
              </w:rPr>
              <w:t>或盖章</w:t>
            </w:r>
            <w:r>
              <w:rPr>
                <w:rFonts w:hint="eastAsia" w:ascii="宋体" w:hAnsi="宋体" w:eastAsia="宋体" w:cs="宋体"/>
                <w:spacing w:val="-18"/>
                <w:sz w:val="24"/>
                <w:szCs w:val="24"/>
                <w:u w:val="single" w:color="auto"/>
                <w:lang w:val="en-US" w:eastAsia="zh-CN"/>
              </w:rPr>
              <w:t xml:space="preserve"> </w:t>
            </w:r>
            <w:r>
              <w:rPr>
                <w:rFonts w:hint="eastAsia" w:ascii="宋体" w:hAnsi="宋体" w:eastAsia="宋体" w:cs="宋体"/>
                <w:sz w:val="24"/>
                <w:szCs w:val="24"/>
                <w:u w:val="single" w:color="auto"/>
              </w:rPr>
              <w:t xml:space="preserve">        </w:t>
            </w:r>
          </w:p>
          <w:p w14:paraId="2D060606">
            <w:pPr>
              <w:spacing w:line="246" w:lineRule="auto"/>
              <w:rPr>
                <w:rFonts w:hint="eastAsia" w:ascii="宋体" w:hAnsi="宋体" w:eastAsia="宋体" w:cs="宋体"/>
                <w:sz w:val="24"/>
                <w:szCs w:val="24"/>
              </w:rPr>
            </w:pPr>
          </w:p>
          <w:p w14:paraId="364F2C52">
            <w:pPr>
              <w:spacing w:line="247" w:lineRule="auto"/>
              <w:rPr>
                <w:rFonts w:hint="eastAsia" w:ascii="宋体" w:hAnsi="宋体" w:eastAsia="宋体" w:cs="宋体"/>
                <w:sz w:val="24"/>
                <w:szCs w:val="24"/>
              </w:rPr>
            </w:pPr>
          </w:p>
          <w:p w14:paraId="62482B62">
            <w:pPr>
              <w:spacing w:before="78" w:line="184" w:lineRule="auto"/>
              <w:ind w:firstLine="117"/>
              <w:rPr>
                <w:rFonts w:hint="eastAsia" w:ascii="宋体" w:hAnsi="宋体" w:eastAsia="宋体" w:cs="宋体"/>
                <w:sz w:val="24"/>
                <w:szCs w:val="24"/>
              </w:rPr>
            </w:pPr>
            <w:r>
              <w:rPr>
                <w:rFonts w:hint="eastAsia" w:ascii="宋体" w:hAnsi="宋体" w:eastAsia="宋体" w:cs="宋体"/>
                <w:spacing w:val="6"/>
                <w:sz w:val="24"/>
                <w:szCs w:val="24"/>
              </w:rPr>
              <w:t xml:space="preserve">职务： </w:t>
            </w:r>
            <w:r>
              <w:rPr>
                <w:rFonts w:hint="eastAsia" w:ascii="宋体" w:hAnsi="宋体" w:eastAsia="宋体" w:cs="宋体"/>
                <w:sz w:val="24"/>
                <w:szCs w:val="24"/>
                <w:u w:val="single" w:color="auto"/>
              </w:rPr>
              <w:t xml:space="preserve">                        </w:t>
            </w:r>
          </w:p>
          <w:p w14:paraId="24B74A95">
            <w:pPr>
              <w:spacing w:line="247" w:lineRule="auto"/>
              <w:rPr>
                <w:rFonts w:hint="eastAsia" w:ascii="宋体" w:hAnsi="宋体" w:eastAsia="宋体" w:cs="宋体"/>
                <w:sz w:val="24"/>
                <w:szCs w:val="24"/>
              </w:rPr>
            </w:pPr>
          </w:p>
          <w:p w14:paraId="52A0A745">
            <w:pPr>
              <w:spacing w:line="248" w:lineRule="auto"/>
              <w:rPr>
                <w:rFonts w:hint="eastAsia" w:ascii="宋体" w:hAnsi="宋体" w:eastAsia="宋体" w:cs="宋体"/>
                <w:sz w:val="24"/>
                <w:szCs w:val="24"/>
              </w:rPr>
            </w:pPr>
          </w:p>
          <w:p w14:paraId="653AB059">
            <w:pPr>
              <w:spacing w:before="78" w:line="184" w:lineRule="auto"/>
              <w:ind w:firstLine="2397"/>
              <w:rPr>
                <w:rFonts w:hint="eastAsia" w:ascii="宋体" w:hAnsi="宋体" w:eastAsia="宋体" w:cs="宋体"/>
                <w:sz w:val="24"/>
                <w:szCs w:val="24"/>
              </w:rPr>
            </w:pPr>
            <w:r>
              <w:rPr>
                <w:rFonts w:hint="eastAsia" w:ascii="宋体" w:hAnsi="宋体" w:eastAsia="宋体" w:cs="宋体"/>
                <w:spacing w:val="-9"/>
                <w:sz w:val="24"/>
                <w:szCs w:val="24"/>
              </w:rPr>
              <w:t>年</w:t>
            </w:r>
            <w:r>
              <w:rPr>
                <w:rFonts w:hint="eastAsia" w:ascii="宋体" w:hAnsi="宋体" w:eastAsia="宋体" w:cs="宋体"/>
                <w:spacing w:val="8"/>
                <w:sz w:val="24"/>
                <w:szCs w:val="24"/>
              </w:rPr>
              <w:t xml:space="preserve">  </w:t>
            </w:r>
            <w:r>
              <w:rPr>
                <w:rFonts w:hint="eastAsia" w:ascii="宋体" w:hAnsi="宋体" w:eastAsia="宋体" w:cs="宋体"/>
                <w:spacing w:val="-9"/>
                <w:sz w:val="24"/>
                <w:szCs w:val="24"/>
              </w:rPr>
              <w:t>月</w:t>
            </w:r>
            <w:r>
              <w:rPr>
                <w:rFonts w:hint="eastAsia" w:ascii="宋体" w:hAnsi="宋体" w:eastAsia="宋体" w:cs="宋体"/>
                <w:spacing w:val="25"/>
                <w:sz w:val="24"/>
                <w:szCs w:val="24"/>
              </w:rPr>
              <w:t xml:space="preserve">  </w:t>
            </w:r>
            <w:r>
              <w:rPr>
                <w:rFonts w:hint="eastAsia" w:ascii="宋体" w:hAnsi="宋体" w:eastAsia="宋体" w:cs="宋体"/>
                <w:spacing w:val="-9"/>
                <w:sz w:val="24"/>
                <w:szCs w:val="24"/>
              </w:rPr>
              <w:t>日</w:t>
            </w:r>
          </w:p>
        </w:tc>
        <w:tc>
          <w:tcPr>
            <w:tcW w:w="3851" w:type="dxa"/>
            <w:noWrap w:val="0"/>
            <w:vAlign w:val="top"/>
          </w:tcPr>
          <w:p w14:paraId="457053D4">
            <w:pPr>
              <w:spacing w:line="259" w:lineRule="auto"/>
              <w:rPr>
                <w:rFonts w:hint="eastAsia" w:ascii="宋体" w:hAnsi="宋体" w:eastAsia="宋体" w:cs="宋体"/>
                <w:sz w:val="24"/>
                <w:szCs w:val="24"/>
              </w:rPr>
            </w:pPr>
          </w:p>
          <w:p w14:paraId="4A1CD798">
            <w:pPr>
              <w:spacing w:line="260" w:lineRule="auto"/>
              <w:rPr>
                <w:rFonts w:hint="eastAsia" w:ascii="宋体" w:hAnsi="宋体" w:eastAsia="宋体" w:cs="宋体"/>
                <w:sz w:val="24"/>
                <w:szCs w:val="24"/>
              </w:rPr>
            </w:pPr>
          </w:p>
          <w:p w14:paraId="7843D55A">
            <w:pPr>
              <w:spacing w:line="260" w:lineRule="auto"/>
              <w:rPr>
                <w:rFonts w:hint="eastAsia" w:ascii="宋体" w:hAnsi="宋体" w:eastAsia="宋体" w:cs="宋体"/>
                <w:sz w:val="24"/>
                <w:szCs w:val="24"/>
              </w:rPr>
            </w:pPr>
          </w:p>
          <w:p w14:paraId="6BB864FF">
            <w:pPr>
              <w:spacing w:line="260" w:lineRule="auto"/>
              <w:rPr>
                <w:rFonts w:hint="eastAsia" w:ascii="宋体" w:hAnsi="宋体" w:eastAsia="宋体" w:cs="宋体"/>
                <w:sz w:val="24"/>
                <w:szCs w:val="24"/>
              </w:rPr>
            </w:pPr>
          </w:p>
          <w:p w14:paraId="2E007CFA">
            <w:pPr>
              <w:spacing w:before="78" w:line="184" w:lineRule="auto"/>
              <w:ind w:firstLine="497"/>
              <w:rPr>
                <w:rFonts w:hint="eastAsia" w:ascii="宋体" w:hAnsi="宋体" w:eastAsia="宋体" w:cs="宋体"/>
                <w:sz w:val="24"/>
                <w:szCs w:val="24"/>
              </w:rPr>
            </w:pPr>
            <w:r>
              <w:rPr>
                <w:rFonts w:hint="eastAsia" w:ascii="宋体" w:hAnsi="宋体" w:eastAsia="宋体" w:cs="宋体"/>
                <w:spacing w:val="-2"/>
                <w:sz w:val="24"/>
                <w:szCs w:val="24"/>
              </w:rPr>
              <w:t>（被授权人身份证复印件）</w:t>
            </w:r>
          </w:p>
        </w:tc>
      </w:tr>
    </w:tbl>
    <w:p w14:paraId="09887341">
      <w:pPr>
        <w:spacing w:before="211" w:line="184" w:lineRule="auto"/>
        <w:ind w:firstLine="12"/>
        <w:rPr>
          <w:rFonts w:hint="eastAsia" w:ascii="宋体" w:hAnsi="宋体" w:eastAsia="宋体" w:cs="宋体"/>
          <w:sz w:val="24"/>
          <w:szCs w:val="24"/>
        </w:rPr>
      </w:pPr>
      <w:r>
        <w:rPr>
          <w:rFonts w:hint="eastAsia" w:ascii="宋体" w:hAnsi="宋体" w:eastAsia="宋体" w:cs="宋体"/>
          <w:spacing w:val="-5"/>
          <w:sz w:val="24"/>
          <w:szCs w:val="24"/>
        </w:rPr>
        <w:t>说明：本授权有效期自开标之日起不得少于</w:t>
      </w:r>
      <w:r>
        <w:rPr>
          <w:rFonts w:hint="eastAsia" w:ascii="宋体" w:hAnsi="宋体" w:eastAsia="宋体" w:cs="宋体"/>
          <w:spacing w:val="-49"/>
          <w:sz w:val="24"/>
          <w:szCs w:val="24"/>
        </w:rPr>
        <w:t xml:space="preserve"> </w:t>
      </w:r>
      <w:r>
        <w:rPr>
          <w:rFonts w:hint="eastAsia" w:ascii="宋体" w:hAnsi="宋体" w:eastAsia="宋体" w:cs="宋体"/>
          <w:spacing w:val="-5"/>
          <w:sz w:val="24"/>
          <w:szCs w:val="24"/>
        </w:rPr>
        <w:t>90</w:t>
      </w:r>
      <w:r>
        <w:rPr>
          <w:rFonts w:hint="eastAsia" w:ascii="宋体" w:hAnsi="宋体" w:eastAsia="宋体" w:cs="宋体"/>
          <w:spacing w:val="-46"/>
          <w:sz w:val="24"/>
          <w:szCs w:val="24"/>
        </w:rPr>
        <w:t xml:space="preserve"> </w:t>
      </w:r>
      <w:r>
        <w:rPr>
          <w:rFonts w:hint="eastAsia" w:ascii="宋体" w:hAnsi="宋体" w:eastAsia="宋体" w:cs="宋体"/>
          <w:spacing w:val="-5"/>
          <w:sz w:val="24"/>
          <w:szCs w:val="24"/>
        </w:rPr>
        <w:t>天，仅限授权代表参加磋商时提供。</w:t>
      </w:r>
    </w:p>
    <w:p w14:paraId="5A8B7B4C">
      <w:pPr>
        <w:pStyle w:val="13"/>
        <w:ind w:right="-1" w:firstLine="643" w:firstLineChars="200"/>
        <w:jc w:val="center"/>
        <w:rPr>
          <w:rFonts w:hint="eastAsia" w:cs="宋体"/>
          <w:b/>
          <w:color w:val="auto"/>
          <w:sz w:val="32"/>
          <w:szCs w:val="32"/>
        </w:rPr>
      </w:pPr>
    </w:p>
    <w:p w14:paraId="2AED7E86">
      <w:pPr>
        <w:pStyle w:val="13"/>
        <w:ind w:right="-1" w:firstLine="643" w:firstLineChars="200"/>
        <w:jc w:val="center"/>
        <w:rPr>
          <w:rFonts w:hint="eastAsia" w:cs="宋体"/>
          <w:b/>
          <w:color w:val="auto"/>
          <w:sz w:val="32"/>
          <w:szCs w:val="32"/>
        </w:rPr>
      </w:pPr>
    </w:p>
    <w:p w14:paraId="5A29EA8E">
      <w:pPr>
        <w:pStyle w:val="13"/>
        <w:ind w:right="-1" w:firstLine="643" w:firstLineChars="200"/>
        <w:jc w:val="center"/>
        <w:rPr>
          <w:rFonts w:hint="eastAsia" w:cs="宋体"/>
          <w:b/>
          <w:color w:val="auto"/>
          <w:sz w:val="32"/>
          <w:szCs w:val="32"/>
        </w:rPr>
      </w:pPr>
    </w:p>
    <w:p w14:paraId="064FE5F7">
      <w:pPr>
        <w:pStyle w:val="13"/>
        <w:ind w:right="-1" w:firstLine="643" w:firstLineChars="200"/>
        <w:jc w:val="center"/>
        <w:rPr>
          <w:rFonts w:hint="eastAsia" w:cs="宋体"/>
          <w:b/>
          <w:color w:val="auto"/>
          <w:sz w:val="32"/>
          <w:szCs w:val="32"/>
        </w:rPr>
      </w:pPr>
    </w:p>
    <w:p w14:paraId="2E16D788">
      <w:pPr>
        <w:pStyle w:val="13"/>
        <w:ind w:right="-1" w:firstLine="643" w:firstLineChars="200"/>
        <w:jc w:val="center"/>
        <w:rPr>
          <w:rFonts w:hint="eastAsia" w:cs="宋体"/>
          <w:b/>
          <w:color w:val="auto"/>
          <w:sz w:val="32"/>
          <w:szCs w:val="32"/>
        </w:rPr>
      </w:pPr>
    </w:p>
    <w:p w14:paraId="4DF46603">
      <w:pPr>
        <w:pageBreakBefore/>
        <w:jc w:val="center"/>
        <w:rPr>
          <w:rFonts w:hint="eastAsia" w:ascii="宋体" w:hAnsi="宋体" w:eastAsia="宋体" w:cs="Times New Roman"/>
          <w:b/>
          <w:color w:val="auto"/>
          <w:kern w:val="0"/>
          <w:sz w:val="30"/>
          <w:szCs w:val="30"/>
          <w:lang w:eastAsia="zh-CN"/>
        </w:rPr>
      </w:pPr>
      <w:r>
        <w:rPr>
          <w:rFonts w:hint="eastAsia" w:ascii="宋体" w:hAnsi="宋体" w:eastAsia="宋体" w:cs="Times New Roman"/>
          <w:b/>
          <w:color w:val="auto"/>
          <w:kern w:val="0"/>
          <w:sz w:val="30"/>
          <w:szCs w:val="30"/>
          <w:lang w:eastAsia="zh-CN"/>
        </w:rPr>
        <w:t>三、第一次磋商报价表</w:t>
      </w:r>
    </w:p>
    <w:tbl>
      <w:tblPr>
        <w:tblStyle w:val="22"/>
        <w:tblW w:w="0" w:type="auto"/>
        <w:tblInd w:w="326" w:type="dxa"/>
        <w:tblBorders>
          <w:top w:val="double" w:color="auto" w:sz="6" w:space="0"/>
          <w:left w:val="double" w:color="auto" w:sz="6" w:space="0"/>
          <w:bottom w:val="double" w:color="auto" w:sz="6" w:space="0"/>
          <w:right w:val="doub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2404"/>
        <w:gridCol w:w="6025"/>
      </w:tblGrid>
      <w:tr w14:paraId="60257042">
        <w:tblPrEx>
          <w:tblBorders>
            <w:top w:val="double" w:color="auto" w:sz="6" w:space="0"/>
            <w:left w:val="double" w:color="auto" w:sz="6" w:space="0"/>
            <w:bottom w:val="double" w:color="auto" w:sz="6" w:space="0"/>
            <w:right w:val="double" w:color="auto" w:sz="6" w:space="0"/>
            <w:insideH w:val="single" w:color="auto" w:sz="6" w:space="0"/>
            <w:insideV w:val="single" w:color="auto" w:sz="6" w:space="0"/>
          </w:tblBorders>
          <w:tblCellMar>
            <w:top w:w="0" w:type="dxa"/>
            <w:left w:w="108" w:type="dxa"/>
            <w:bottom w:w="0" w:type="dxa"/>
            <w:right w:w="108" w:type="dxa"/>
          </w:tblCellMar>
        </w:tblPrEx>
        <w:trPr>
          <w:trHeight w:val="684" w:hRule="atLeast"/>
        </w:trPr>
        <w:tc>
          <w:tcPr>
            <w:tcW w:w="2404" w:type="dxa"/>
            <w:tcBorders>
              <w:bottom w:val="single" w:color="auto" w:sz="4" w:space="0"/>
            </w:tcBorders>
            <w:noWrap w:val="0"/>
            <w:vAlign w:val="center"/>
          </w:tcPr>
          <w:p w14:paraId="0892B827">
            <w:pPr>
              <w:jc w:val="center"/>
              <w:rPr>
                <w:rFonts w:hint="eastAsia" w:ascii="宋体" w:hAnsi="宋体" w:eastAsia="宋体" w:cs="宋体"/>
                <w:caps/>
                <w:color w:val="auto"/>
                <w:sz w:val="24"/>
                <w:szCs w:val="24"/>
              </w:rPr>
            </w:pPr>
            <w:r>
              <w:rPr>
                <w:rFonts w:hint="eastAsia" w:ascii="宋体" w:hAnsi="宋体" w:eastAsia="宋体" w:cs="宋体"/>
                <w:color w:val="auto"/>
                <w:sz w:val="24"/>
                <w:szCs w:val="24"/>
              </w:rPr>
              <w:t>采购项目名称</w:t>
            </w:r>
          </w:p>
        </w:tc>
        <w:tc>
          <w:tcPr>
            <w:tcW w:w="6025" w:type="dxa"/>
            <w:noWrap w:val="0"/>
            <w:vAlign w:val="center"/>
          </w:tcPr>
          <w:p w14:paraId="34B488D6">
            <w:pPr>
              <w:rPr>
                <w:rFonts w:hint="eastAsia" w:ascii="宋体" w:hAnsi="宋体" w:eastAsia="宋体" w:cs="宋体"/>
                <w:caps/>
                <w:color w:val="auto"/>
                <w:sz w:val="24"/>
                <w:szCs w:val="24"/>
              </w:rPr>
            </w:pPr>
            <w:r>
              <w:rPr>
                <w:rFonts w:hint="eastAsia" w:ascii="宋体" w:hAnsi="宋体" w:eastAsia="宋体" w:cs="宋体"/>
                <w:caps/>
                <w:color w:val="auto"/>
                <w:sz w:val="24"/>
                <w:szCs w:val="24"/>
              </w:rPr>
              <w:t xml:space="preserve">           </w:t>
            </w:r>
          </w:p>
        </w:tc>
      </w:tr>
      <w:tr w14:paraId="60458DA9">
        <w:tblPrEx>
          <w:tblBorders>
            <w:top w:val="double" w:color="auto" w:sz="6" w:space="0"/>
            <w:left w:val="double" w:color="auto" w:sz="6" w:space="0"/>
            <w:bottom w:val="double" w:color="auto" w:sz="6" w:space="0"/>
            <w:right w:val="double" w:color="auto" w:sz="6" w:space="0"/>
            <w:insideH w:val="single" w:color="auto" w:sz="6" w:space="0"/>
            <w:insideV w:val="single" w:color="auto" w:sz="6" w:space="0"/>
          </w:tblBorders>
          <w:tblCellMar>
            <w:top w:w="0" w:type="dxa"/>
            <w:left w:w="108" w:type="dxa"/>
            <w:bottom w:w="0" w:type="dxa"/>
            <w:right w:w="108" w:type="dxa"/>
          </w:tblCellMar>
        </w:tblPrEx>
        <w:trPr>
          <w:trHeight w:val="683" w:hRule="atLeast"/>
        </w:trPr>
        <w:tc>
          <w:tcPr>
            <w:tcW w:w="2404" w:type="dxa"/>
            <w:tcBorders>
              <w:bottom w:val="single" w:color="auto" w:sz="4" w:space="0"/>
            </w:tcBorders>
            <w:noWrap w:val="0"/>
            <w:vAlign w:val="center"/>
          </w:tcPr>
          <w:p w14:paraId="3F2F208E">
            <w:pPr>
              <w:jc w:val="center"/>
              <w:rPr>
                <w:rFonts w:hint="eastAsia" w:ascii="宋体" w:hAnsi="宋体" w:eastAsia="宋体" w:cs="宋体"/>
                <w:color w:val="auto"/>
                <w:sz w:val="24"/>
                <w:szCs w:val="24"/>
              </w:rPr>
            </w:pPr>
            <w:r>
              <w:rPr>
                <w:rFonts w:hint="eastAsia" w:ascii="宋体" w:hAnsi="宋体" w:eastAsia="宋体" w:cs="宋体"/>
                <w:color w:val="auto"/>
                <w:sz w:val="24"/>
                <w:szCs w:val="24"/>
              </w:rPr>
              <w:t>采购项目编号</w:t>
            </w:r>
          </w:p>
        </w:tc>
        <w:tc>
          <w:tcPr>
            <w:tcW w:w="6025" w:type="dxa"/>
            <w:tcBorders>
              <w:bottom w:val="single" w:color="auto" w:sz="4" w:space="0"/>
            </w:tcBorders>
            <w:noWrap w:val="0"/>
            <w:vAlign w:val="center"/>
          </w:tcPr>
          <w:p w14:paraId="2BE64597">
            <w:pPr>
              <w:spacing w:line="360" w:lineRule="auto"/>
              <w:ind w:firstLine="421"/>
              <w:jc w:val="left"/>
              <w:rPr>
                <w:rFonts w:hint="eastAsia" w:ascii="宋体" w:hAnsi="宋体" w:eastAsia="宋体" w:cs="宋体"/>
                <w:caps/>
                <w:color w:val="auto"/>
                <w:sz w:val="24"/>
                <w:szCs w:val="24"/>
              </w:rPr>
            </w:pPr>
            <w:r>
              <w:rPr>
                <w:rFonts w:hint="eastAsia" w:ascii="宋体" w:hAnsi="宋体" w:eastAsia="宋体" w:cs="宋体"/>
                <w:bCs/>
                <w:color w:val="auto"/>
                <w:sz w:val="24"/>
                <w:szCs w:val="24"/>
              </w:rPr>
              <w:t xml:space="preserve">        </w:t>
            </w:r>
          </w:p>
        </w:tc>
      </w:tr>
      <w:tr w14:paraId="27CF7CE7">
        <w:tblPrEx>
          <w:tblBorders>
            <w:top w:val="double" w:color="auto" w:sz="6" w:space="0"/>
            <w:left w:val="double" w:color="auto" w:sz="6" w:space="0"/>
            <w:bottom w:val="double" w:color="auto" w:sz="6" w:space="0"/>
            <w:right w:val="double" w:color="auto" w:sz="6" w:space="0"/>
            <w:insideH w:val="single" w:color="auto" w:sz="6" w:space="0"/>
            <w:insideV w:val="single" w:color="auto" w:sz="6" w:space="0"/>
          </w:tblBorders>
          <w:tblCellMar>
            <w:top w:w="0" w:type="dxa"/>
            <w:left w:w="108" w:type="dxa"/>
            <w:bottom w:w="0" w:type="dxa"/>
            <w:right w:w="108" w:type="dxa"/>
          </w:tblCellMar>
        </w:tblPrEx>
        <w:trPr>
          <w:trHeight w:val="861" w:hRule="atLeast"/>
        </w:trPr>
        <w:tc>
          <w:tcPr>
            <w:tcW w:w="2404" w:type="dxa"/>
            <w:noWrap w:val="0"/>
            <w:vAlign w:val="center"/>
          </w:tcPr>
          <w:p w14:paraId="0E0DDF5D">
            <w:pPr>
              <w:jc w:val="center"/>
              <w:rPr>
                <w:rFonts w:hint="eastAsia" w:ascii="宋体" w:hAnsi="宋体" w:eastAsia="宋体" w:cs="宋体"/>
                <w:color w:val="auto"/>
                <w:sz w:val="24"/>
                <w:szCs w:val="24"/>
              </w:rPr>
            </w:pPr>
            <w:r>
              <w:rPr>
                <w:rFonts w:hint="eastAsia" w:ascii="宋体" w:hAnsi="宋体" w:eastAsia="宋体" w:cs="宋体"/>
                <w:color w:val="auto"/>
                <w:sz w:val="24"/>
                <w:szCs w:val="24"/>
              </w:rPr>
              <w:t>供 应 商</w:t>
            </w:r>
          </w:p>
        </w:tc>
        <w:tc>
          <w:tcPr>
            <w:tcW w:w="6025" w:type="dxa"/>
            <w:noWrap w:val="0"/>
            <w:vAlign w:val="center"/>
          </w:tcPr>
          <w:p w14:paraId="0EC02180">
            <w:pPr>
              <w:rPr>
                <w:rFonts w:hint="eastAsia" w:ascii="宋体" w:hAnsi="宋体" w:eastAsia="宋体" w:cs="宋体"/>
                <w:color w:val="auto"/>
                <w:sz w:val="24"/>
                <w:szCs w:val="24"/>
              </w:rPr>
            </w:pPr>
          </w:p>
        </w:tc>
      </w:tr>
      <w:tr w14:paraId="71F34FB1">
        <w:tblPrEx>
          <w:tblBorders>
            <w:top w:val="double" w:color="auto" w:sz="6" w:space="0"/>
            <w:left w:val="double" w:color="auto" w:sz="6" w:space="0"/>
            <w:bottom w:val="double" w:color="auto" w:sz="6" w:space="0"/>
            <w:right w:val="double" w:color="auto" w:sz="6" w:space="0"/>
            <w:insideH w:val="single" w:color="auto" w:sz="6" w:space="0"/>
            <w:insideV w:val="single" w:color="auto" w:sz="6" w:space="0"/>
          </w:tblBorders>
          <w:tblCellMar>
            <w:top w:w="0" w:type="dxa"/>
            <w:left w:w="108" w:type="dxa"/>
            <w:bottom w:w="0" w:type="dxa"/>
            <w:right w:w="108" w:type="dxa"/>
          </w:tblCellMar>
        </w:tblPrEx>
        <w:trPr>
          <w:trHeight w:val="861" w:hRule="atLeast"/>
        </w:trPr>
        <w:tc>
          <w:tcPr>
            <w:tcW w:w="2404" w:type="dxa"/>
            <w:noWrap w:val="0"/>
            <w:vAlign w:val="center"/>
          </w:tcPr>
          <w:p w14:paraId="7226732A">
            <w:pPr>
              <w:jc w:val="center"/>
              <w:rPr>
                <w:rFonts w:hint="eastAsia" w:ascii="宋体" w:hAnsi="宋体" w:eastAsia="宋体" w:cs="宋体"/>
                <w:color w:val="auto"/>
                <w:sz w:val="24"/>
                <w:szCs w:val="24"/>
              </w:rPr>
            </w:pPr>
            <w:r>
              <w:rPr>
                <w:rFonts w:hint="eastAsia" w:ascii="宋体" w:hAnsi="宋体" w:eastAsia="宋体" w:cs="宋体"/>
                <w:color w:val="auto"/>
                <w:sz w:val="24"/>
                <w:szCs w:val="24"/>
              </w:rPr>
              <w:t>磋商</w:t>
            </w:r>
            <w:r>
              <w:rPr>
                <w:rFonts w:hint="eastAsia" w:ascii="宋体" w:hAnsi="宋体" w:eastAsia="宋体" w:cs="宋体"/>
                <w:color w:val="auto"/>
                <w:sz w:val="24"/>
                <w:szCs w:val="24"/>
                <w:lang w:val="en-US" w:eastAsia="zh-CN"/>
              </w:rPr>
              <w:t>总</w:t>
            </w:r>
            <w:r>
              <w:rPr>
                <w:rFonts w:hint="eastAsia" w:ascii="宋体" w:hAnsi="宋体" w:eastAsia="宋体" w:cs="宋体"/>
                <w:color w:val="auto"/>
                <w:sz w:val="24"/>
                <w:szCs w:val="24"/>
              </w:rPr>
              <w:t>报价</w:t>
            </w:r>
          </w:p>
        </w:tc>
        <w:tc>
          <w:tcPr>
            <w:tcW w:w="6025" w:type="dxa"/>
            <w:noWrap w:val="0"/>
            <w:vAlign w:val="top"/>
          </w:tcPr>
          <w:p w14:paraId="5423B7BE">
            <w:pPr>
              <w:rPr>
                <w:rFonts w:hint="eastAsia" w:ascii="宋体" w:hAnsi="宋体" w:eastAsia="宋体" w:cs="宋体"/>
                <w:color w:val="auto"/>
                <w:sz w:val="24"/>
                <w:szCs w:val="24"/>
              </w:rPr>
            </w:pPr>
          </w:p>
          <w:p w14:paraId="1A8F05E5">
            <w:pPr>
              <w:rPr>
                <w:rFonts w:hint="eastAsia" w:ascii="宋体" w:hAnsi="宋体" w:eastAsia="宋体" w:cs="宋体"/>
                <w:color w:val="auto"/>
                <w:sz w:val="24"/>
                <w:szCs w:val="24"/>
                <w:u w:val="single"/>
              </w:rPr>
            </w:pPr>
            <w:r>
              <w:rPr>
                <w:rFonts w:hint="eastAsia" w:ascii="宋体" w:hAnsi="宋体" w:eastAsia="宋体" w:cs="宋体"/>
                <w:color w:val="auto"/>
                <w:sz w:val="24"/>
                <w:szCs w:val="24"/>
              </w:rPr>
              <w:t>大写：</w:t>
            </w:r>
            <w:r>
              <w:rPr>
                <w:rFonts w:hint="eastAsia" w:ascii="宋体" w:hAnsi="宋体" w:eastAsia="宋体" w:cs="宋体"/>
                <w:color w:val="auto"/>
                <w:sz w:val="24"/>
                <w:szCs w:val="24"/>
                <w:u w:val="single"/>
              </w:rPr>
              <w:t xml:space="preserve">                              元</w:t>
            </w:r>
          </w:p>
          <w:p w14:paraId="6266CE12">
            <w:pPr>
              <w:rPr>
                <w:rFonts w:hint="eastAsia" w:ascii="宋体" w:hAnsi="宋体" w:eastAsia="宋体" w:cs="宋体"/>
                <w:color w:val="auto"/>
                <w:sz w:val="24"/>
                <w:szCs w:val="24"/>
              </w:rPr>
            </w:pPr>
          </w:p>
          <w:p w14:paraId="57D007CD">
            <w:pPr>
              <w:rPr>
                <w:rFonts w:hint="eastAsia" w:ascii="宋体" w:hAnsi="宋体" w:eastAsia="宋体" w:cs="宋体"/>
                <w:color w:val="auto"/>
                <w:sz w:val="24"/>
                <w:szCs w:val="24"/>
                <w:u w:val="single"/>
              </w:rPr>
            </w:pPr>
            <w:r>
              <w:rPr>
                <w:rFonts w:hint="eastAsia" w:ascii="宋体" w:hAnsi="宋体" w:eastAsia="宋体" w:cs="宋体"/>
                <w:color w:val="auto"/>
                <w:sz w:val="24"/>
                <w:szCs w:val="24"/>
              </w:rPr>
              <w:t>小写：</w:t>
            </w:r>
            <w:r>
              <w:rPr>
                <w:rFonts w:hint="eastAsia" w:ascii="宋体" w:hAnsi="宋体" w:eastAsia="宋体" w:cs="宋体"/>
                <w:color w:val="auto"/>
                <w:sz w:val="24"/>
                <w:szCs w:val="24"/>
                <w:u w:val="single"/>
              </w:rPr>
              <w:t xml:space="preserve">                              元</w:t>
            </w:r>
          </w:p>
          <w:p w14:paraId="6737FE7A">
            <w:pPr>
              <w:rPr>
                <w:rFonts w:hint="eastAsia" w:ascii="宋体" w:hAnsi="宋体" w:eastAsia="宋体" w:cs="宋体"/>
                <w:color w:val="auto"/>
                <w:sz w:val="24"/>
                <w:szCs w:val="24"/>
              </w:rPr>
            </w:pPr>
          </w:p>
        </w:tc>
      </w:tr>
      <w:tr w14:paraId="72D67C8C">
        <w:tblPrEx>
          <w:tblBorders>
            <w:top w:val="double" w:color="auto" w:sz="6" w:space="0"/>
            <w:left w:val="double" w:color="auto" w:sz="6" w:space="0"/>
            <w:bottom w:val="double" w:color="auto" w:sz="6" w:space="0"/>
            <w:right w:val="double" w:color="auto" w:sz="6" w:space="0"/>
            <w:insideH w:val="single" w:color="auto" w:sz="6" w:space="0"/>
            <w:insideV w:val="single" w:color="auto" w:sz="6" w:space="0"/>
          </w:tblBorders>
          <w:tblCellMar>
            <w:top w:w="0" w:type="dxa"/>
            <w:left w:w="108" w:type="dxa"/>
            <w:bottom w:w="0" w:type="dxa"/>
            <w:right w:w="108" w:type="dxa"/>
          </w:tblCellMar>
        </w:tblPrEx>
        <w:trPr>
          <w:cantSplit/>
          <w:trHeight w:val="692" w:hRule="atLeast"/>
        </w:trPr>
        <w:tc>
          <w:tcPr>
            <w:tcW w:w="8429" w:type="dxa"/>
            <w:gridSpan w:val="2"/>
            <w:noWrap w:val="0"/>
            <w:vAlign w:val="center"/>
          </w:tcPr>
          <w:p w14:paraId="5F88FEB5">
            <w:pPr>
              <w:ind w:firstLine="600" w:firstLineChars="250"/>
              <w:rPr>
                <w:rFonts w:hint="eastAsia" w:ascii="宋体" w:hAnsi="宋体" w:eastAsia="宋体" w:cs="宋体"/>
                <w:bCs/>
                <w:color w:val="auto"/>
                <w:sz w:val="24"/>
                <w:szCs w:val="24"/>
              </w:rPr>
            </w:pPr>
            <w:r>
              <w:rPr>
                <w:rFonts w:hint="eastAsia" w:ascii="宋体" w:hAnsi="宋体" w:eastAsia="宋体" w:cs="宋体"/>
                <w:bCs/>
                <w:color w:val="auto"/>
                <w:sz w:val="24"/>
                <w:szCs w:val="24"/>
              </w:rPr>
              <w:t>服务期：</w:t>
            </w:r>
          </w:p>
        </w:tc>
      </w:tr>
      <w:tr w14:paraId="096BE707">
        <w:tblPrEx>
          <w:tblBorders>
            <w:top w:val="double" w:color="auto" w:sz="6" w:space="0"/>
            <w:left w:val="double" w:color="auto" w:sz="6" w:space="0"/>
            <w:bottom w:val="double" w:color="auto" w:sz="6" w:space="0"/>
            <w:right w:val="double" w:color="auto" w:sz="6" w:space="0"/>
            <w:insideH w:val="single" w:color="auto" w:sz="6" w:space="0"/>
            <w:insideV w:val="single" w:color="auto" w:sz="6" w:space="0"/>
          </w:tblBorders>
          <w:tblCellMar>
            <w:top w:w="0" w:type="dxa"/>
            <w:left w:w="108" w:type="dxa"/>
            <w:bottom w:w="0" w:type="dxa"/>
            <w:right w:w="108" w:type="dxa"/>
          </w:tblCellMar>
        </w:tblPrEx>
        <w:trPr>
          <w:cantSplit/>
          <w:trHeight w:val="692" w:hRule="atLeast"/>
        </w:trPr>
        <w:tc>
          <w:tcPr>
            <w:tcW w:w="8429" w:type="dxa"/>
            <w:gridSpan w:val="2"/>
            <w:noWrap w:val="0"/>
            <w:vAlign w:val="center"/>
          </w:tcPr>
          <w:p w14:paraId="0D4A303E">
            <w:pPr>
              <w:ind w:firstLine="600" w:firstLineChars="250"/>
              <w:rPr>
                <w:rFonts w:hint="eastAsia" w:ascii="宋体" w:hAnsi="宋体" w:eastAsia="宋体" w:cs="宋体"/>
                <w:bCs/>
                <w:color w:val="auto"/>
                <w:sz w:val="24"/>
                <w:szCs w:val="24"/>
              </w:rPr>
            </w:pPr>
            <w:r>
              <w:rPr>
                <w:rFonts w:hint="eastAsia" w:ascii="宋体" w:hAnsi="宋体" w:eastAsia="宋体" w:cs="宋体"/>
                <w:bCs/>
                <w:color w:val="auto"/>
                <w:sz w:val="24"/>
                <w:szCs w:val="24"/>
              </w:rPr>
              <w:t>质量目标：</w:t>
            </w:r>
          </w:p>
        </w:tc>
      </w:tr>
      <w:tr w14:paraId="08991D75">
        <w:tblPrEx>
          <w:tblBorders>
            <w:top w:val="double" w:color="auto" w:sz="6" w:space="0"/>
            <w:left w:val="double" w:color="auto" w:sz="6" w:space="0"/>
            <w:bottom w:val="double" w:color="auto" w:sz="6" w:space="0"/>
            <w:right w:val="double" w:color="auto" w:sz="6" w:space="0"/>
            <w:insideH w:val="single" w:color="auto" w:sz="6" w:space="0"/>
            <w:insideV w:val="single" w:color="auto" w:sz="6" w:space="0"/>
          </w:tblBorders>
          <w:tblCellMar>
            <w:top w:w="0" w:type="dxa"/>
            <w:left w:w="108" w:type="dxa"/>
            <w:bottom w:w="0" w:type="dxa"/>
            <w:right w:w="108" w:type="dxa"/>
          </w:tblCellMar>
        </w:tblPrEx>
        <w:trPr>
          <w:cantSplit/>
          <w:trHeight w:val="692" w:hRule="atLeast"/>
        </w:trPr>
        <w:tc>
          <w:tcPr>
            <w:tcW w:w="8429" w:type="dxa"/>
            <w:gridSpan w:val="2"/>
            <w:noWrap w:val="0"/>
            <w:vAlign w:val="center"/>
          </w:tcPr>
          <w:p w14:paraId="57548731">
            <w:pPr>
              <w:ind w:firstLine="600" w:firstLineChars="250"/>
              <w:rPr>
                <w:rFonts w:hint="eastAsia" w:ascii="宋体" w:hAnsi="宋体" w:eastAsia="宋体" w:cs="宋体"/>
                <w:bCs/>
                <w:color w:val="auto"/>
                <w:sz w:val="24"/>
                <w:szCs w:val="24"/>
              </w:rPr>
            </w:pPr>
            <w:r>
              <w:rPr>
                <w:rFonts w:hint="eastAsia" w:ascii="宋体" w:hAnsi="宋体" w:eastAsia="宋体" w:cs="宋体"/>
                <w:bCs/>
                <w:color w:val="auto"/>
                <w:sz w:val="24"/>
                <w:szCs w:val="24"/>
              </w:rPr>
              <w:t>拟派项目负责人：</w:t>
            </w:r>
          </w:p>
        </w:tc>
      </w:tr>
    </w:tbl>
    <w:p w14:paraId="49C3AF2A">
      <w:pPr>
        <w:rPr>
          <w:rFonts w:hint="eastAsia" w:ascii="宋体" w:hAnsi="宋体"/>
          <w:color w:val="auto"/>
          <w:sz w:val="24"/>
        </w:rPr>
      </w:pPr>
    </w:p>
    <w:p w14:paraId="48C06B35">
      <w:pPr>
        <w:rPr>
          <w:rFonts w:hint="eastAsia" w:ascii="宋体" w:hAnsi="宋体"/>
          <w:color w:val="auto"/>
          <w:sz w:val="24"/>
        </w:rPr>
      </w:pPr>
      <w:r>
        <w:rPr>
          <w:rFonts w:hint="eastAsia" w:ascii="宋体" w:hAnsi="宋体"/>
          <w:color w:val="auto"/>
          <w:sz w:val="24"/>
        </w:rPr>
        <w:t>说明：</w:t>
      </w:r>
    </w:p>
    <w:p w14:paraId="06D5B9AD">
      <w:pPr>
        <w:rPr>
          <w:rFonts w:hint="eastAsia" w:ascii="宋体" w:hAnsi="宋体"/>
          <w:color w:val="auto"/>
          <w:sz w:val="24"/>
        </w:rPr>
      </w:pPr>
      <w:r>
        <w:rPr>
          <w:rFonts w:hint="eastAsia" w:ascii="宋体" w:hAnsi="宋体"/>
          <w:color w:val="auto"/>
          <w:sz w:val="24"/>
        </w:rPr>
        <w:t>1、报价应按总报价填写，精确到小数点后两位，大小写不一致时，以大写为准；</w:t>
      </w:r>
    </w:p>
    <w:p w14:paraId="5B2E82B1">
      <w:pPr>
        <w:rPr>
          <w:rFonts w:hint="eastAsia" w:ascii="宋体" w:hAnsi="宋体"/>
          <w:color w:val="auto"/>
          <w:sz w:val="24"/>
          <w:lang w:eastAsia="zh-CN"/>
        </w:rPr>
      </w:pPr>
      <w:r>
        <w:rPr>
          <w:rFonts w:hint="eastAsia" w:ascii="宋体" w:hAnsi="宋体"/>
          <w:color w:val="auto"/>
          <w:sz w:val="24"/>
        </w:rPr>
        <w:t>2、本表所列各项数据与</w:t>
      </w:r>
      <w:r>
        <w:rPr>
          <w:rFonts w:hint="eastAsia" w:ascii="宋体" w:hAnsi="宋体"/>
          <w:color w:val="auto"/>
          <w:sz w:val="24"/>
          <w:lang w:eastAsia="zh-CN"/>
        </w:rPr>
        <w:t>响应</w:t>
      </w:r>
      <w:r>
        <w:rPr>
          <w:rFonts w:hint="eastAsia" w:ascii="宋体" w:hAnsi="宋体"/>
          <w:color w:val="auto"/>
          <w:sz w:val="24"/>
        </w:rPr>
        <w:t>文件其他地方表述不一致时，以本表为准</w:t>
      </w:r>
      <w:r>
        <w:rPr>
          <w:rFonts w:hint="eastAsia" w:ascii="宋体" w:hAnsi="宋体"/>
          <w:color w:val="auto"/>
          <w:sz w:val="24"/>
          <w:lang w:eastAsia="zh-CN"/>
        </w:rPr>
        <w:t>；</w:t>
      </w:r>
    </w:p>
    <w:p w14:paraId="64224484">
      <w:pPr>
        <w:rPr>
          <w:rFonts w:hint="eastAsia" w:ascii="宋体" w:hAnsi="宋体"/>
          <w:color w:val="auto"/>
          <w:sz w:val="24"/>
        </w:rPr>
      </w:pPr>
      <w:r>
        <w:rPr>
          <w:rFonts w:hint="eastAsia" w:ascii="宋体" w:hAnsi="宋体"/>
          <w:color w:val="auto"/>
          <w:sz w:val="24"/>
          <w:lang w:val="en-US" w:eastAsia="zh-CN"/>
        </w:rPr>
        <w:t>3</w:t>
      </w:r>
      <w:r>
        <w:rPr>
          <w:rFonts w:hint="eastAsia" w:ascii="宋体" w:hAnsi="宋体"/>
          <w:color w:val="auto"/>
          <w:sz w:val="24"/>
          <w:lang w:eastAsia="zh-CN"/>
        </w:rPr>
        <w:t>、</w:t>
      </w:r>
      <w:r>
        <w:rPr>
          <w:rFonts w:hint="eastAsia" w:ascii="宋体" w:hAnsi="宋体"/>
          <w:color w:val="auto"/>
          <w:sz w:val="24"/>
        </w:rPr>
        <w:t>如有所供产品属于节能、环保产品的、不填报的，在评审时不予加分。</w:t>
      </w:r>
    </w:p>
    <w:p w14:paraId="4BE33FCE">
      <w:pPr>
        <w:rPr>
          <w:rFonts w:ascii="宋体" w:hAnsi="宋体"/>
          <w:color w:val="auto"/>
          <w:sz w:val="24"/>
        </w:rPr>
      </w:pPr>
    </w:p>
    <w:p w14:paraId="035F694D">
      <w:pPr>
        <w:ind w:firstLine="240" w:firstLineChars="100"/>
        <w:rPr>
          <w:rFonts w:hint="eastAsia" w:ascii="宋体" w:hAnsi="宋体"/>
          <w:color w:val="auto"/>
          <w:sz w:val="24"/>
        </w:rPr>
      </w:pPr>
    </w:p>
    <w:p w14:paraId="2B1CFB98">
      <w:pPr>
        <w:ind w:firstLine="240" w:firstLineChars="100"/>
        <w:rPr>
          <w:rFonts w:hint="eastAsia" w:ascii="宋体" w:hAnsi="宋体"/>
          <w:color w:val="auto"/>
          <w:sz w:val="24"/>
        </w:rPr>
      </w:pPr>
    </w:p>
    <w:p w14:paraId="608F741A">
      <w:pPr>
        <w:ind w:firstLine="240" w:firstLineChars="100"/>
        <w:rPr>
          <w:rFonts w:hint="eastAsia" w:ascii="宋体" w:hAnsi="宋体"/>
          <w:color w:val="auto"/>
          <w:sz w:val="24"/>
        </w:rPr>
      </w:pPr>
    </w:p>
    <w:p w14:paraId="7C2751A1">
      <w:pPr>
        <w:ind w:firstLine="240" w:firstLineChars="100"/>
        <w:rPr>
          <w:rFonts w:ascii="宋体" w:hAnsi="宋体"/>
          <w:color w:val="auto"/>
          <w:sz w:val="24"/>
        </w:rPr>
      </w:pPr>
      <w:r>
        <w:rPr>
          <w:rFonts w:hint="eastAsia" w:ascii="宋体" w:hAnsi="宋体"/>
          <w:color w:val="auto"/>
          <w:sz w:val="24"/>
        </w:rPr>
        <w:t>供应商</w:t>
      </w:r>
      <w:r>
        <w:rPr>
          <w:rFonts w:hint="eastAsia" w:hAnsi="宋体"/>
          <w:color w:val="auto"/>
          <w:sz w:val="24"/>
          <w:lang w:eastAsia="zh-CN"/>
        </w:rPr>
        <w:t>名称</w:t>
      </w:r>
      <w:r>
        <w:rPr>
          <w:rFonts w:hint="eastAsia" w:ascii="宋体" w:hAnsi="宋体"/>
          <w:color w:val="auto"/>
          <w:sz w:val="24"/>
        </w:rPr>
        <w:t>：</w:t>
      </w:r>
      <w:r>
        <w:rPr>
          <w:rFonts w:ascii="宋体" w:hAnsi="宋体" w:cs="宋体"/>
          <w:color w:val="auto"/>
          <w:kern w:val="0"/>
          <w:sz w:val="24"/>
          <w:u w:val="single"/>
        </w:rPr>
        <w:t>      </w:t>
      </w:r>
      <w:r>
        <w:rPr>
          <w:rFonts w:hint="eastAsia" w:ascii="宋体" w:hAnsi="宋体" w:cs="宋体"/>
          <w:color w:val="auto"/>
          <w:kern w:val="0"/>
          <w:sz w:val="24"/>
          <w:u w:val="single"/>
        </w:rPr>
        <w:t xml:space="preserve"> </w:t>
      </w:r>
      <w:r>
        <w:rPr>
          <w:rFonts w:hint="eastAsia" w:hAnsi="宋体" w:cs="宋体"/>
          <w:color w:val="auto"/>
          <w:kern w:val="0"/>
          <w:sz w:val="24"/>
          <w:u w:val="single"/>
          <w:lang w:val="en-US" w:eastAsia="zh-CN"/>
        </w:rPr>
        <w:t xml:space="preserve">            </w:t>
      </w:r>
      <w:r>
        <w:rPr>
          <w:rFonts w:hint="eastAsia" w:ascii="宋体" w:hAnsi="宋体" w:cs="宋体"/>
          <w:color w:val="auto"/>
          <w:kern w:val="0"/>
          <w:sz w:val="24"/>
          <w:u w:val="single"/>
        </w:rPr>
        <w:t xml:space="preserve">   </w:t>
      </w:r>
      <w:r>
        <w:rPr>
          <w:rFonts w:ascii="宋体" w:hAnsi="宋体" w:cs="宋体"/>
          <w:color w:val="auto"/>
          <w:kern w:val="0"/>
          <w:sz w:val="24"/>
          <w:u w:val="single"/>
        </w:rPr>
        <w:t>  </w:t>
      </w:r>
      <w:r>
        <w:rPr>
          <w:rFonts w:hint="eastAsia" w:ascii="宋体" w:hAnsi="宋体"/>
          <w:color w:val="auto"/>
          <w:sz w:val="24"/>
        </w:rPr>
        <w:t>（</w:t>
      </w:r>
      <w:r>
        <w:rPr>
          <w:rFonts w:hint="eastAsia" w:ascii="宋体" w:hAnsi="宋体"/>
          <w:color w:val="auto"/>
          <w:sz w:val="24"/>
          <w:lang w:eastAsia="zh-CN"/>
        </w:rPr>
        <w:t>公</w:t>
      </w:r>
      <w:r>
        <w:rPr>
          <w:rFonts w:hint="eastAsia" w:ascii="宋体" w:hAnsi="宋体"/>
          <w:color w:val="auto"/>
          <w:sz w:val="24"/>
        </w:rPr>
        <w:t>章）</w:t>
      </w:r>
    </w:p>
    <w:p w14:paraId="52104264">
      <w:pPr>
        <w:rPr>
          <w:rFonts w:ascii="宋体" w:hAnsi="宋体"/>
          <w:color w:val="auto"/>
          <w:sz w:val="24"/>
        </w:rPr>
      </w:pPr>
    </w:p>
    <w:p w14:paraId="1A6439B0">
      <w:pPr>
        <w:ind w:firstLine="240" w:firstLineChars="100"/>
        <w:rPr>
          <w:rFonts w:hint="eastAsia" w:ascii="宋体" w:hAnsi="宋体" w:cs="宋体"/>
          <w:color w:val="auto"/>
          <w:kern w:val="0"/>
          <w:sz w:val="24"/>
        </w:rPr>
      </w:pPr>
    </w:p>
    <w:p w14:paraId="24176BA0">
      <w:pPr>
        <w:ind w:firstLine="240" w:firstLineChars="100"/>
        <w:rPr>
          <w:rFonts w:hint="default" w:ascii="宋体" w:hAnsi="宋体" w:eastAsia="宋体"/>
          <w:color w:val="auto"/>
          <w:sz w:val="24"/>
          <w:lang w:val="en-US" w:eastAsia="zh-CN"/>
        </w:rPr>
      </w:pPr>
      <w:r>
        <w:rPr>
          <w:rFonts w:ascii="宋体" w:hAnsi="宋体" w:cs="宋体"/>
          <w:color w:val="auto"/>
          <w:kern w:val="0"/>
          <w:sz w:val="24"/>
        </w:rPr>
        <w:t>法定代表人或授权代理人</w:t>
      </w:r>
      <w:r>
        <w:rPr>
          <w:rFonts w:hint="eastAsia" w:hAnsi="宋体" w:cs="宋体"/>
          <w:color w:val="auto"/>
          <w:kern w:val="0"/>
          <w:sz w:val="24"/>
          <w:lang w:eastAsia="zh-CN"/>
        </w:rPr>
        <w:t>签字或盖章</w:t>
      </w:r>
      <w:r>
        <w:rPr>
          <w:rFonts w:ascii="宋体" w:hAnsi="宋体" w:cs="宋体"/>
          <w:color w:val="auto"/>
          <w:kern w:val="0"/>
          <w:sz w:val="24"/>
        </w:rPr>
        <w:t>：</w:t>
      </w:r>
      <w:r>
        <w:rPr>
          <w:rFonts w:ascii="宋体" w:hAnsi="宋体" w:cs="宋体"/>
          <w:color w:val="auto"/>
          <w:kern w:val="0"/>
          <w:sz w:val="24"/>
          <w:u w:val="single"/>
        </w:rPr>
        <w:t>           </w:t>
      </w:r>
    </w:p>
    <w:p w14:paraId="0DF85C8B">
      <w:pPr>
        <w:rPr>
          <w:rFonts w:ascii="宋体" w:hAnsi="宋体"/>
          <w:color w:val="auto"/>
          <w:sz w:val="24"/>
        </w:rPr>
      </w:pPr>
    </w:p>
    <w:p w14:paraId="7F1CB756">
      <w:pPr>
        <w:rPr>
          <w:rFonts w:ascii="宋体" w:hAnsi="宋体"/>
          <w:color w:val="auto"/>
          <w:sz w:val="24"/>
        </w:rPr>
      </w:pPr>
    </w:p>
    <w:p w14:paraId="26FEEEBE">
      <w:pPr>
        <w:ind w:firstLine="4480"/>
        <w:rPr>
          <w:rFonts w:hint="eastAsia" w:ascii="宋体" w:hAnsi="宋体"/>
          <w:color w:val="auto"/>
          <w:sz w:val="24"/>
        </w:rPr>
      </w:pPr>
      <w:r>
        <w:rPr>
          <w:rFonts w:hint="eastAsia" w:ascii="宋体" w:hAnsi="宋体"/>
          <w:color w:val="auto"/>
          <w:sz w:val="24"/>
        </w:rPr>
        <w:t>　</w:t>
      </w:r>
    </w:p>
    <w:p w14:paraId="334A545A">
      <w:pPr>
        <w:wordWrap w:val="0"/>
        <w:ind w:firstLine="4480"/>
        <w:jc w:val="right"/>
        <w:rPr>
          <w:rFonts w:ascii="宋体" w:hAnsi="宋体"/>
          <w:color w:val="auto"/>
          <w:sz w:val="24"/>
        </w:rPr>
      </w:pPr>
      <w:r>
        <w:rPr>
          <w:rFonts w:hint="eastAsia" w:ascii="宋体" w:hAnsi="宋体"/>
          <w:color w:val="auto"/>
          <w:sz w:val="24"/>
        </w:rPr>
        <w:t>日期：</w:t>
      </w:r>
      <w:r>
        <w:rPr>
          <w:rFonts w:ascii="宋体" w:hAnsi="宋体"/>
          <w:color w:val="auto"/>
          <w:sz w:val="24"/>
          <w:u w:val="single"/>
        </w:rPr>
        <w:t xml:space="preserve">   </w:t>
      </w:r>
      <w:r>
        <w:rPr>
          <w:rFonts w:hint="eastAsia" w:ascii="宋体" w:hAnsi="宋体"/>
          <w:color w:val="auto"/>
          <w:sz w:val="24"/>
          <w:u w:val="single"/>
        </w:rPr>
        <w:t xml:space="preserve">  </w:t>
      </w:r>
      <w:r>
        <w:rPr>
          <w:rFonts w:ascii="宋体" w:hAnsi="宋体"/>
          <w:color w:val="auto"/>
          <w:sz w:val="24"/>
          <w:u w:val="single"/>
        </w:rPr>
        <w:t xml:space="preserve">  </w:t>
      </w:r>
      <w:r>
        <w:rPr>
          <w:rFonts w:hint="eastAsia" w:ascii="宋体" w:hAnsi="宋体"/>
          <w:color w:val="auto"/>
          <w:sz w:val="24"/>
        </w:rPr>
        <w:t>年</w:t>
      </w:r>
      <w:r>
        <w:rPr>
          <w:rFonts w:ascii="宋体" w:hAnsi="宋体"/>
          <w:color w:val="auto"/>
          <w:sz w:val="24"/>
          <w:u w:val="single"/>
        </w:rPr>
        <w:t xml:space="preserve"> </w:t>
      </w:r>
      <w:r>
        <w:rPr>
          <w:rFonts w:hint="eastAsia" w:ascii="宋体" w:hAnsi="宋体"/>
          <w:color w:val="auto"/>
          <w:sz w:val="24"/>
          <w:u w:val="single"/>
        </w:rPr>
        <w:t xml:space="preserve">    </w:t>
      </w:r>
      <w:r>
        <w:rPr>
          <w:rFonts w:ascii="宋体" w:hAnsi="宋体"/>
          <w:color w:val="auto"/>
          <w:sz w:val="24"/>
          <w:u w:val="single"/>
        </w:rPr>
        <w:t xml:space="preserve"> </w:t>
      </w:r>
      <w:r>
        <w:rPr>
          <w:rFonts w:hint="eastAsia" w:ascii="宋体" w:hAnsi="宋体"/>
          <w:color w:val="auto"/>
          <w:sz w:val="24"/>
        </w:rPr>
        <w:t>月</w:t>
      </w:r>
      <w:r>
        <w:rPr>
          <w:rFonts w:ascii="宋体" w:hAnsi="宋体"/>
          <w:color w:val="auto"/>
          <w:sz w:val="24"/>
          <w:u w:val="single"/>
        </w:rPr>
        <w:t xml:space="preserve"> </w:t>
      </w:r>
      <w:r>
        <w:rPr>
          <w:rFonts w:hint="eastAsia" w:ascii="宋体" w:hAnsi="宋体"/>
          <w:color w:val="auto"/>
          <w:sz w:val="24"/>
          <w:u w:val="single"/>
        </w:rPr>
        <w:t xml:space="preserve">    </w:t>
      </w:r>
      <w:r>
        <w:rPr>
          <w:rFonts w:ascii="宋体" w:hAnsi="宋体"/>
          <w:color w:val="auto"/>
          <w:sz w:val="24"/>
          <w:u w:val="single"/>
        </w:rPr>
        <w:t xml:space="preserve"> </w:t>
      </w:r>
      <w:r>
        <w:rPr>
          <w:rFonts w:hint="eastAsia" w:ascii="宋体" w:hAnsi="宋体"/>
          <w:color w:val="auto"/>
          <w:sz w:val="24"/>
        </w:rPr>
        <w:t>日</w:t>
      </w:r>
    </w:p>
    <w:p w14:paraId="48912789">
      <w:pPr>
        <w:rPr>
          <w:rFonts w:ascii="宋体" w:hAnsi="宋体"/>
          <w:b/>
          <w:color w:val="auto"/>
          <w:sz w:val="30"/>
          <w:szCs w:val="32"/>
        </w:rPr>
      </w:pPr>
    </w:p>
    <w:p w14:paraId="1D4A7841">
      <w:pPr>
        <w:spacing w:before="243" w:line="184" w:lineRule="auto"/>
        <w:ind w:firstLine="3639"/>
        <w:rPr>
          <w:rFonts w:hint="eastAsia" w:ascii="宋体" w:hAnsi="宋体" w:eastAsia="宋体" w:cs="宋体"/>
          <w:spacing w:val="-5"/>
          <w:sz w:val="24"/>
          <w:szCs w:val="24"/>
        </w:rPr>
      </w:pPr>
    </w:p>
    <w:p w14:paraId="6F8DE65C">
      <w:pPr>
        <w:pageBreakBefore/>
        <w:jc w:val="center"/>
        <w:rPr>
          <w:rFonts w:hint="eastAsia" w:ascii="宋体" w:hAnsi="宋体" w:eastAsia="宋体" w:cs="Times New Roman"/>
          <w:b/>
          <w:color w:val="auto"/>
          <w:kern w:val="0"/>
          <w:sz w:val="30"/>
          <w:szCs w:val="30"/>
          <w:lang w:eastAsia="zh-CN"/>
        </w:rPr>
      </w:pPr>
      <w:r>
        <w:rPr>
          <w:rFonts w:hint="eastAsia" w:ascii="宋体" w:hAnsi="宋体" w:eastAsia="宋体" w:cs="Times New Roman"/>
          <w:b/>
          <w:color w:val="auto"/>
          <w:kern w:val="0"/>
          <w:sz w:val="30"/>
          <w:szCs w:val="30"/>
          <w:lang w:eastAsia="zh-CN"/>
        </w:rPr>
        <w:t>四、分项报价表</w:t>
      </w:r>
    </w:p>
    <w:p w14:paraId="385ADBF4">
      <w:pPr>
        <w:spacing w:line="162" w:lineRule="exact"/>
        <w:rPr>
          <w:rFonts w:hint="eastAsia" w:ascii="宋体" w:hAnsi="宋体" w:eastAsia="宋体" w:cs="宋体"/>
          <w:sz w:val="24"/>
          <w:szCs w:val="24"/>
        </w:rPr>
      </w:pPr>
    </w:p>
    <w:tbl>
      <w:tblPr>
        <w:tblStyle w:val="53"/>
        <w:tblW w:w="8885" w:type="dxa"/>
        <w:tblInd w:w="42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70"/>
        <w:gridCol w:w="3710"/>
        <w:gridCol w:w="1799"/>
        <w:gridCol w:w="1806"/>
      </w:tblGrid>
      <w:tr w14:paraId="1F042F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3" w:hRule="atLeast"/>
        </w:trPr>
        <w:tc>
          <w:tcPr>
            <w:tcW w:w="1570" w:type="dxa"/>
            <w:noWrap w:val="0"/>
            <w:vAlign w:val="top"/>
          </w:tcPr>
          <w:p w14:paraId="54ED3AA4">
            <w:pPr>
              <w:spacing w:before="109" w:line="184" w:lineRule="auto"/>
              <w:ind w:firstLine="559"/>
              <w:rPr>
                <w:rFonts w:hint="eastAsia" w:ascii="宋体" w:hAnsi="宋体" w:eastAsia="宋体" w:cs="宋体"/>
                <w:sz w:val="24"/>
                <w:szCs w:val="24"/>
              </w:rPr>
            </w:pPr>
            <w:r>
              <w:rPr>
                <w:rFonts w:hint="eastAsia" w:ascii="宋体" w:hAnsi="宋体" w:eastAsia="宋体" w:cs="宋体"/>
                <w:spacing w:val="-4"/>
                <w:sz w:val="24"/>
                <w:szCs w:val="24"/>
              </w:rPr>
              <w:t>序号</w:t>
            </w:r>
          </w:p>
        </w:tc>
        <w:tc>
          <w:tcPr>
            <w:tcW w:w="3710" w:type="dxa"/>
            <w:noWrap w:val="0"/>
            <w:vAlign w:val="top"/>
          </w:tcPr>
          <w:p w14:paraId="41E7BF7D">
            <w:pPr>
              <w:spacing w:before="109" w:line="184" w:lineRule="auto"/>
              <w:ind w:firstLine="1658"/>
              <w:rPr>
                <w:rFonts w:hint="eastAsia" w:ascii="宋体" w:hAnsi="宋体" w:eastAsia="宋体" w:cs="宋体"/>
                <w:sz w:val="24"/>
                <w:szCs w:val="24"/>
              </w:rPr>
            </w:pPr>
            <w:r>
              <w:rPr>
                <w:rFonts w:hint="eastAsia" w:ascii="宋体" w:hAnsi="宋体" w:eastAsia="宋体" w:cs="宋体"/>
                <w:spacing w:val="-19"/>
                <w:sz w:val="24"/>
                <w:szCs w:val="24"/>
              </w:rPr>
              <w:t>内容</w:t>
            </w:r>
          </w:p>
        </w:tc>
        <w:tc>
          <w:tcPr>
            <w:tcW w:w="1799" w:type="dxa"/>
            <w:noWrap w:val="0"/>
            <w:vAlign w:val="top"/>
          </w:tcPr>
          <w:p w14:paraId="441563BA">
            <w:pPr>
              <w:spacing w:before="109" w:line="184" w:lineRule="auto"/>
              <w:ind w:firstLine="340"/>
              <w:rPr>
                <w:rFonts w:hint="eastAsia" w:ascii="宋体" w:hAnsi="宋体" w:eastAsia="宋体" w:cs="宋体"/>
                <w:sz w:val="24"/>
                <w:szCs w:val="24"/>
              </w:rPr>
            </w:pPr>
            <w:r>
              <w:rPr>
                <w:rFonts w:hint="eastAsia" w:ascii="宋体" w:hAnsi="宋体" w:eastAsia="宋体" w:cs="宋体"/>
                <w:spacing w:val="-4"/>
                <w:sz w:val="24"/>
                <w:szCs w:val="24"/>
              </w:rPr>
              <w:t>收费（元）</w:t>
            </w:r>
          </w:p>
        </w:tc>
        <w:tc>
          <w:tcPr>
            <w:tcW w:w="1806" w:type="dxa"/>
            <w:noWrap w:val="0"/>
            <w:vAlign w:val="top"/>
          </w:tcPr>
          <w:p w14:paraId="79580B8B">
            <w:pPr>
              <w:spacing w:before="109" w:line="184" w:lineRule="auto"/>
              <w:ind w:firstLine="624"/>
              <w:rPr>
                <w:rFonts w:hint="eastAsia" w:ascii="宋体" w:hAnsi="宋体" w:eastAsia="宋体" w:cs="宋体"/>
                <w:sz w:val="24"/>
                <w:szCs w:val="24"/>
              </w:rPr>
            </w:pPr>
            <w:r>
              <w:rPr>
                <w:rFonts w:hint="eastAsia" w:ascii="宋体" w:hAnsi="宋体" w:eastAsia="宋体" w:cs="宋体"/>
                <w:spacing w:val="-6"/>
                <w:sz w:val="24"/>
                <w:szCs w:val="24"/>
              </w:rPr>
              <w:t>备</w:t>
            </w:r>
            <w:r>
              <w:rPr>
                <w:rFonts w:hint="eastAsia" w:ascii="宋体" w:hAnsi="宋体" w:eastAsia="宋体" w:cs="宋体"/>
                <w:spacing w:val="9"/>
                <w:sz w:val="24"/>
                <w:szCs w:val="24"/>
              </w:rPr>
              <w:t xml:space="preserve"> </w:t>
            </w:r>
            <w:r>
              <w:rPr>
                <w:rFonts w:hint="eastAsia" w:ascii="宋体" w:hAnsi="宋体" w:eastAsia="宋体" w:cs="宋体"/>
                <w:spacing w:val="-6"/>
                <w:sz w:val="24"/>
                <w:szCs w:val="24"/>
              </w:rPr>
              <w:t>注</w:t>
            </w:r>
          </w:p>
        </w:tc>
      </w:tr>
      <w:tr w14:paraId="6C7FA8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5" w:hRule="atLeast"/>
        </w:trPr>
        <w:tc>
          <w:tcPr>
            <w:tcW w:w="1570" w:type="dxa"/>
            <w:noWrap w:val="0"/>
            <w:vAlign w:val="top"/>
          </w:tcPr>
          <w:p w14:paraId="10A1EF15">
            <w:pPr>
              <w:rPr>
                <w:rFonts w:hint="eastAsia" w:ascii="宋体" w:hAnsi="宋体" w:eastAsia="宋体" w:cs="宋体"/>
                <w:sz w:val="24"/>
                <w:szCs w:val="24"/>
              </w:rPr>
            </w:pPr>
          </w:p>
        </w:tc>
        <w:tc>
          <w:tcPr>
            <w:tcW w:w="3710" w:type="dxa"/>
            <w:noWrap w:val="0"/>
            <w:vAlign w:val="top"/>
          </w:tcPr>
          <w:p w14:paraId="4CF0E892">
            <w:pPr>
              <w:rPr>
                <w:rFonts w:hint="eastAsia" w:ascii="宋体" w:hAnsi="宋体" w:eastAsia="宋体" w:cs="宋体"/>
                <w:sz w:val="24"/>
                <w:szCs w:val="24"/>
              </w:rPr>
            </w:pPr>
          </w:p>
        </w:tc>
        <w:tc>
          <w:tcPr>
            <w:tcW w:w="1799" w:type="dxa"/>
            <w:noWrap w:val="0"/>
            <w:vAlign w:val="top"/>
          </w:tcPr>
          <w:p w14:paraId="35585FD5">
            <w:pPr>
              <w:rPr>
                <w:rFonts w:hint="eastAsia" w:ascii="宋体" w:hAnsi="宋体" w:eastAsia="宋体" w:cs="宋体"/>
                <w:sz w:val="24"/>
                <w:szCs w:val="24"/>
              </w:rPr>
            </w:pPr>
          </w:p>
        </w:tc>
        <w:tc>
          <w:tcPr>
            <w:tcW w:w="1806" w:type="dxa"/>
            <w:noWrap w:val="0"/>
            <w:vAlign w:val="top"/>
          </w:tcPr>
          <w:p w14:paraId="19345377">
            <w:pPr>
              <w:rPr>
                <w:rFonts w:hint="eastAsia" w:ascii="宋体" w:hAnsi="宋体" w:eastAsia="宋体" w:cs="宋体"/>
                <w:sz w:val="24"/>
                <w:szCs w:val="24"/>
              </w:rPr>
            </w:pPr>
          </w:p>
        </w:tc>
      </w:tr>
      <w:tr w14:paraId="3D55FB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0" w:hRule="atLeast"/>
        </w:trPr>
        <w:tc>
          <w:tcPr>
            <w:tcW w:w="1570" w:type="dxa"/>
            <w:noWrap w:val="0"/>
            <w:vAlign w:val="top"/>
          </w:tcPr>
          <w:p w14:paraId="2A0E8ADF">
            <w:pPr>
              <w:rPr>
                <w:rFonts w:hint="eastAsia" w:ascii="宋体" w:hAnsi="宋体" w:eastAsia="宋体" w:cs="宋体"/>
                <w:sz w:val="24"/>
                <w:szCs w:val="24"/>
              </w:rPr>
            </w:pPr>
          </w:p>
        </w:tc>
        <w:tc>
          <w:tcPr>
            <w:tcW w:w="3710" w:type="dxa"/>
            <w:noWrap w:val="0"/>
            <w:vAlign w:val="top"/>
          </w:tcPr>
          <w:p w14:paraId="123AA7EB">
            <w:pPr>
              <w:rPr>
                <w:rFonts w:hint="eastAsia" w:ascii="宋体" w:hAnsi="宋体" w:eastAsia="宋体" w:cs="宋体"/>
                <w:sz w:val="24"/>
                <w:szCs w:val="24"/>
              </w:rPr>
            </w:pPr>
          </w:p>
        </w:tc>
        <w:tc>
          <w:tcPr>
            <w:tcW w:w="1799" w:type="dxa"/>
            <w:noWrap w:val="0"/>
            <w:vAlign w:val="top"/>
          </w:tcPr>
          <w:p w14:paraId="625B1E9D">
            <w:pPr>
              <w:rPr>
                <w:rFonts w:hint="eastAsia" w:ascii="宋体" w:hAnsi="宋体" w:eastAsia="宋体" w:cs="宋体"/>
                <w:sz w:val="24"/>
                <w:szCs w:val="24"/>
              </w:rPr>
            </w:pPr>
          </w:p>
        </w:tc>
        <w:tc>
          <w:tcPr>
            <w:tcW w:w="1806" w:type="dxa"/>
            <w:noWrap w:val="0"/>
            <w:vAlign w:val="top"/>
          </w:tcPr>
          <w:p w14:paraId="543C3A1C">
            <w:pPr>
              <w:rPr>
                <w:rFonts w:hint="eastAsia" w:ascii="宋体" w:hAnsi="宋体" w:eastAsia="宋体" w:cs="宋体"/>
                <w:sz w:val="24"/>
                <w:szCs w:val="24"/>
              </w:rPr>
            </w:pPr>
          </w:p>
        </w:tc>
      </w:tr>
      <w:tr w14:paraId="65FF7C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570" w:type="dxa"/>
            <w:noWrap w:val="0"/>
            <w:vAlign w:val="top"/>
          </w:tcPr>
          <w:p w14:paraId="60B86A8C">
            <w:pPr>
              <w:rPr>
                <w:rFonts w:hint="eastAsia" w:ascii="宋体" w:hAnsi="宋体" w:eastAsia="宋体" w:cs="宋体"/>
                <w:sz w:val="24"/>
                <w:szCs w:val="24"/>
              </w:rPr>
            </w:pPr>
          </w:p>
        </w:tc>
        <w:tc>
          <w:tcPr>
            <w:tcW w:w="3710" w:type="dxa"/>
            <w:noWrap w:val="0"/>
            <w:vAlign w:val="top"/>
          </w:tcPr>
          <w:p w14:paraId="6BD5F4CE">
            <w:pPr>
              <w:rPr>
                <w:rFonts w:hint="eastAsia" w:ascii="宋体" w:hAnsi="宋体" w:eastAsia="宋体" w:cs="宋体"/>
                <w:sz w:val="24"/>
                <w:szCs w:val="24"/>
              </w:rPr>
            </w:pPr>
          </w:p>
        </w:tc>
        <w:tc>
          <w:tcPr>
            <w:tcW w:w="1799" w:type="dxa"/>
            <w:noWrap w:val="0"/>
            <w:vAlign w:val="top"/>
          </w:tcPr>
          <w:p w14:paraId="2A476136">
            <w:pPr>
              <w:rPr>
                <w:rFonts w:hint="eastAsia" w:ascii="宋体" w:hAnsi="宋体" w:eastAsia="宋体" w:cs="宋体"/>
                <w:sz w:val="24"/>
                <w:szCs w:val="24"/>
              </w:rPr>
            </w:pPr>
          </w:p>
        </w:tc>
        <w:tc>
          <w:tcPr>
            <w:tcW w:w="1806" w:type="dxa"/>
            <w:noWrap w:val="0"/>
            <w:vAlign w:val="top"/>
          </w:tcPr>
          <w:p w14:paraId="07B3683D">
            <w:pPr>
              <w:rPr>
                <w:rFonts w:hint="eastAsia" w:ascii="宋体" w:hAnsi="宋体" w:eastAsia="宋体" w:cs="宋体"/>
                <w:sz w:val="24"/>
                <w:szCs w:val="24"/>
              </w:rPr>
            </w:pPr>
          </w:p>
        </w:tc>
      </w:tr>
      <w:tr w14:paraId="7DFE8A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8" w:hRule="atLeast"/>
        </w:trPr>
        <w:tc>
          <w:tcPr>
            <w:tcW w:w="1570" w:type="dxa"/>
            <w:noWrap w:val="0"/>
            <w:vAlign w:val="top"/>
          </w:tcPr>
          <w:p w14:paraId="551E4153">
            <w:pPr>
              <w:rPr>
                <w:rFonts w:hint="eastAsia" w:ascii="宋体" w:hAnsi="宋体" w:eastAsia="宋体" w:cs="宋体"/>
                <w:sz w:val="24"/>
                <w:szCs w:val="24"/>
              </w:rPr>
            </w:pPr>
          </w:p>
        </w:tc>
        <w:tc>
          <w:tcPr>
            <w:tcW w:w="3710" w:type="dxa"/>
            <w:noWrap w:val="0"/>
            <w:vAlign w:val="top"/>
          </w:tcPr>
          <w:p w14:paraId="4421431B">
            <w:pPr>
              <w:rPr>
                <w:rFonts w:hint="eastAsia" w:ascii="宋体" w:hAnsi="宋体" w:eastAsia="宋体" w:cs="宋体"/>
                <w:sz w:val="24"/>
                <w:szCs w:val="24"/>
              </w:rPr>
            </w:pPr>
          </w:p>
        </w:tc>
        <w:tc>
          <w:tcPr>
            <w:tcW w:w="1799" w:type="dxa"/>
            <w:noWrap w:val="0"/>
            <w:vAlign w:val="top"/>
          </w:tcPr>
          <w:p w14:paraId="2D165070">
            <w:pPr>
              <w:rPr>
                <w:rFonts w:hint="eastAsia" w:ascii="宋体" w:hAnsi="宋体" w:eastAsia="宋体" w:cs="宋体"/>
                <w:sz w:val="24"/>
                <w:szCs w:val="24"/>
              </w:rPr>
            </w:pPr>
          </w:p>
        </w:tc>
        <w:tc>
          <w:tcPr>
            <w:tcW w:w="1806" w:type="dxa"/>
            <w:noWrap w:val="0"/>
            <w:vAlign w:val="top"/>
          </w:tcPr>
          <w:p w14:paraId="4818D6B6">
            <w:pPr>
              <w:rPr>
                <w:rFonts w:hint="eastAsia" w:ascii="宋体" w:hAnsi="宋体" w:eastAsia="宋体" w:cs="宋体"/>
                <w:sz w:val="24"/>
                <w:szCs w:val="24"/>
              </w:rPr>
            </w:pPr>
          </w:p>
        </w:tc>
      </w:tr>
      <w:tr w14:paraId="13CE8F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3" w:hRule="atLeast"/>
        </w:trPr>
        <w:tc>
          <w:tcPr>
            <w:tcW w:w="1570" w:type="dxa"/>
            <w:noWrap w:val="0"/>
            <w:vAlign w:val="top"/>
          </w:tcPr>
          <w:p w14:paraId="40CE647E">
            <w:pPr>
              <w:rPr>
                <w:rFonts w:hint="eastAsia" w:ascii="宋体" w:hAnsi="宋体" w:eastAsia="宋体" w:cs="宋体"/>
                <w:sz w:val="24"/>
                <w:szCs w:val="24"/>
              </w:rPr>
            </w:pPr>
          </w:p>
        </w:tc>
        <w:tc>
          <w:tcPr>
            <w:tcW w:w="3710" w:type="dxa"/>
            <w:noWrap w:val="0"/>
            <w:vAlign w:val="top"/>
          </w:tcPr>
          <w:p w14:paraId="5032FF04">
            <w:pPr>
              <w:rPr>
                <w:rFonts w:hint="eastAsia" w:ascii="宋体" w:hAnsi="宋体" w:eastAsia="宋体" w:cs="宋体"/>
                <w:sz w:val="24"/>
                <w:szCs w:val="24"/>
              </w:rPr>
            </w:pPr>
          </w:p>
        </w:tc>
        <w:tc>
          <w:tcPr>
            <w:tcW w:w="1799" w:type="dxa"/>
            <w:noWrap w:val="0"/>
            <w:vAlign w:val="top"/>
          </w:tcPr>
          <w:p w14:paraId="2FAA6561">
            <w:pPr>
              <w:rPr>
                <w:rFonts w:hint="eastAsia" w:ascii="宋体" w:hAnsi="宋体" w:eastAsia="宋体" w:cs="宋体"/>
                <w:sz w:val="24"/>
                <w:szCs w:val="24"/>
              </w:rPr>
            </w:pPr>
          </w:p>
        </w:tc>
        <w:tc>
          <w:tcPr>
            <w:tcW w:w="1806" w:type="dxa"/>
            <w:noWrap w:val="0"/>
            <w:vAlign w:val="top"/>
          </w:tcPr>
          <w:p w14:paraId="051936AF">
            <w:pPr>
              <w:rPr>
                <w:rFonts w:hint="eastAsia" w:ascii="宋体" w:hAnsi="宋体" w:eastAsia="宋体" w:cs="宋体"/>
                <w:sz w:val="24"/>
                <w:szCs w:val="24"/>
              </w:rPr>
            </w:pPr>
          </w:p>
        </w:tc>
      </w:tr>
      <w:tr w14:paraId="68A52D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1570" w:type="dxa"/>
            <w:noWrap w:val="0"/>
            <w:vAlign w:val="top"/>
          </w:tcPr>
          <w:p w14:paraId="3BC0F608">
            <w:pPr>
              <w:rPr>
                <w:rFonts w:hint="eastAsia" w:ascii="宋体" w:hAnsi="宋体" w:eastAsia="宋体" w:cs="宋体"/>
                <w:sz w:val="24"/>
                <w:szCs w:val="24"/>
              </w:rPr>
            </w:pPr>
          </w:p>
        </w:tc>
        <w:tc>
          <w:tcPr>
            <w:tcW w:w="3710" w:type="dxa"/>
            <w:noWrap w:val="0"/>
            <w:vAlign w:val="top"/>
          </w:tcPr>
          <w:p w14:paraId="7F1B6A0D">
            <w:pPr>
              <w:rPr>
                <w:rFonts w:hint="eastAsia" w:ascii="宋体" w:hAnsi="宋体" w:eastAsia="宋体" w:cs="宋体"/>
                <w:sz w:val="24"/>
                <w:szCs w:val="24"/>
              </w:rPr>
            </w:pPr>
          </w:p>
        </w:tc>
        <w:tc>
          <w:tcPr>
            <w:tcW w:w="1799" w:type="dxa"/>
            <w:noWrap w:val="0"/>
            <w:vAlign w:val="top"/>
          </w:tcPr>
          <w:p w14:paraId="2AB79A51">
            <w:pPr>
              <w:rPr>
                <w:rFonts w:hint="eastAsia" w:ascii="宋体" w:hAnsi="宋体" w:eastAsia="宋体" w:cs="宋体"/>
                <w:sz w:val="24"/>
                <w:szCs w:val="24"/>
              </w:rPr>
            </w:pPr>
          </w:p>
        </w:tc>
        <w:tc>
          <w:tcPr>
            <w:tcW w:w="1806" w:type="dxa"/>
            <w:noWrap w:val="0"/>
            <w:vAlign w:val="top"/>
          </w:tcPr>
          <w:p w14:paraId="16BAC82C">
            <w:pPr>
              <w:rPr>
                <w:rFonts w:hint="eastAsia" w:ascii="宋体" w:hAnsi="宋体" w:eastAsia="宋体" w:cs="宋体"/>
                <w:sz w:val="24"/>
                <w:szCs w:val="24"/>
              </w:rPr>
            </w:pPr>
          </w:p>
        </w:tc>
      </w:tr>
      <w:tr w14:paraId="2EDBB7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1570" w:type="dxa"/>
            <w:noWrap w:val="0"/>
            <w:vAlign w:val="top"/>
          </w:tcPr>
          <w:p w14:paraId="193EF048">
            <w:pPr>
              <w:rPr>
                <w:rFonts w:hint="eastAsia" w:ascii="宋体" w:hAnsi="宋体" w:eastAsia="宋体" w:cs="宋体"/>
                <w:sz w:val="24"/>
                <w:szCs w:val="24"/>
              </w:rPr>
            </w:pPr>
          </w:p>
        </w:tc>
        <w:tc>
          <w:tcPr>
            <w:tcW w:w="3710" w:type="dxa"/>
            <w:noWrap w:val="0"/>
            <w:vAlign w:val="top"/>
          </w:tcPr>
          <w:p w14:paraId="1C92AFCE">
            <w:pPr>
              <w:rPr>
                <w:rFonts w:hint="eastAsia" w:ascii="宋体" w:hAnsi="宋体" w:eastAsia="宋体" w:cs="宋体"/>
                <w:sz w:val="24"/>
                <w:szCs w:val="24"/>
              </w:rPr>
            </w:pPr>
          </w:p>
        </w:tc>
        <w:tc>
          <w:tcPr>
            <w:tcW w:w="1799" w:type="dxa"/>
            <w:noWrap w:val="0"/>
            <w:vAlign w:val="top"/>
          </w:tcPr>
          <w:p w14:paraId="267EC4AC">
            <w:pPr>
              <w:rPr>
                <w:rFonts w:hint="eastAsia" w:ascii="宋体" w:hAnsi="宋体" w:eastAsia="宋体" w:cs="宋体"/>
                <w:sz w:val="24"/>
                <w:szCs w:val="24"/>
              </w:rPr>
            </w:pPr>
          </w:p>
        </w:tc>
        <w:tc>
          <w:tcPr>
            <w:tcW w:w="1806" w:type="dxa"/>
            <w:noWrap w:val="0"/>
            <w:vAlign w:val="top"/>
          </w:tcPr>
          <w:p w14:paraId="70AA8369">
            <w:pPr>
              <w:rPr>
                <w:rFonts w:hint="eastAsia" w:ascii="宋体" w:hAnsi="宋体" w:eastAsia="宋体" w:cs="宋体"/>
                <w:sz w:val="24"/>
                <w:szCs w:val="24"/>
              </w:rPr>
            </w:pPr>
          </w:p>
        </w:tc>
      </w:tr>
      <w:tr w14:paraId="3D5034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1570" w:type="dxa"/>
            <w:noWrap w:val="0"/>
            <w:vAlign w:val="top"/>
          </w:tcPr>
          <w:p w14:paraId="0A982E2C">
            <w:pPr>
              <w:rPr>
                <w:rFonts w:hint="eastAsia" w:ascii="宋体" w:hAnsi="宋体" w:eastAsia="宋体" w:cs="宋体"/>
                <w:sz w:val="24"/>
                <w:szCs w:val="24"/>
              </w:rPr>
            </w:pPr>
          </w:p>
        </w:tc>
        <w:tc>
          <w:tcPr>
            <w:tcW w:w="3710" w:type="dxa"/>
            <w:noWrap w:val="0"/>
            <w:vAlign w:val="top"/>
          </w:tcPr>
          <w:p w14:paraId="458C33F0">
            <w:pPr>
              <w:rPr>
                <w:rFonts w:hint="eastAsia" w:ascii="宋体" w:hAnsi="宋体" w:eastAsia="宋体" w:cs="宋体"/>
                <w:sz w:val="24"/>
                <w:szCs w:val="24"/>
              </w:rPr>
            </w:pPr>
          </w:p>
        </w:tc>
        <w:tc>
          <w:tcPr>
            <w:tcW w:w="1799" w:type="dxa"/>
            <w:noWrap w:val="0"/>
            <w:vAlign w:val="top"/>
          </w:tcPr>
          <w:p w14:paraId="3C53A9D3">
            <w:pPr>
              <w:rPr>
                <w:rFonts w:hint="eastAsia" w:ascii="宋体" w:hAnsi="宋体" w:eastAsia="宋体" w:cs="宋体"/>
                <w:sz w:val="24"/>
                <w:szCs w:val="24"/>
              </w:rPr>
            </w:pPr>
          </w:p>
        </w:tc>
        <w:tc>
          <w:tcPr>
            <w:tcW w:w="1806" w:type="dxa"/>
            <w:noWrap w:val="0"/>
            <w:vAlign w:val="top"/>
          </w:tcPr>
          <w:p w14:paraId="15F18F7F">
            <w:pPr>
              <w:rPr>
                <w:rFonts w:hint="eastAsia" w:ascii="宋体" w:hAnsi="宋体" w:eastAsia="宋体" w:cs="宋体"/>
                <w:sz w:val="24"/>
                <w:szCs w:val="24"/>
              </w:rPr>
            </w:pPr>
          </w:p>
        </w:tc>
      </w:tr>
      <w:tr w14:paraId="30BB0B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1570" w:type="dxa"/>
            <w:noWrap w:val="0"/>
            <w:vAlign w:val="top"/>
          </w:tcPr>
          <w:p w14:paraId="635C7272">
            <w:pPr>
              <w:rPr>
                <w:rFonts w:hint="eastAsia" w:ascii="宋体" w:hAnsi="宋体" w:eastAsia="宋体" w:cs="宋体"/>
                <w:sz w:val="24"/>
                <w:szCs w:val="24"/>
              </w:rPr>
            </w:pPr>
          </w:p>
        </w:tc>
        <w:tc>
          <w:tcPr>
            <w:tcW w:w="3710" w:type="dxa"/>
            <w:noWrap w:val="0"/>
            <w:vAlign w:val="top"/>
          </w:tcPr>
          <w:p w14:paraId="79E61A59">
            <w:pPr>
              <w:rPr>
                <w:rFonts w:hint="eastAsia" w:ascii="宋体" w:hAnsi="宋体" w:eastAsia="宋体" w:cs="宋体"/>
                <w:sz w:val="24"/>
                <w:szCs w:val="24"/>
              </w:rPr>
            </w:pPr>
          </w:p>
        </w:tc>
        <w:tc>
          <w:tcPr>
            <w:tcW w:w="1799" w:type="dxa"/>
            <w:noWrap w:val="0"/>
            <w:vAlign w:val="top"/>
          </w:tcPr>
          <w:p w14:paraId="5E6EA387">
            <w:pPr>
              <w:rPr>
                <w:rFonts w:hint="eastAsia" w:ascii="宋体" w:hAnsi="宋体" w:eastAsia="宋体" w:cs="宋体"/>
                <w:sz w:val="24"/>
                <w:szCs w:val="24"/>
              </w:rPr>
            </w:pPr>
          </w:p>
        </w:tc>
        <w:tc>
          <w:tcPr>
            <w:tcW w:w="1806" w:type="dxa"/>
            <w:noWrap w:val="0"/>
            <w:vAlign w:val="top"/>
          </w:tcPr>
          <w:p w14:paraId="15A5771A">
            <w:pPr>
              <w:rPr>
                <w:rFonts w:hint="eastAsia" w:ascii="宋体" w:hAnsi="宋体" w:eastAsia="宋体" w:cs="宋体"/>
                <w:sz w:val="24"/>
                <w:szCs w:val="24"/>
              </w:rPr>
            </w:pPr>
          </w:p>
        </w:tc>
      </w:tr>
      <w:tr w14:paraId="24BCDE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1570" w:type="dxa"/>
            <w:noWrap w:val="0"/>
            <w:vAlign w:val="top"/>
          </w:tcPr>
          <w:p w14:paraId="1949F635">
            <w:pPr>
              <w:rPr>
                <w:rFonts w:hint="eastAsia" w:ascii="宋体" w:hAnsi="宋体" w:eastAsia="宋体" w:cs="宋体"/>
                <w:sz w:val="24"/>
                <w:szCs w:val="24"/>
              </w:rPr>
            </w:pPr>
          </w:p>
        </w:tc>
        <w:tc>
          <w:tcPr>
            <w:tcW w:w="3710" w:type="dxa"/>
            <w:noWrap w:val="0"/>
            <w:vAlign w:val="top"/>
          </w:tcPr>
          <w:p w14:paraId="18A42DF1">
            <w:pPr>
              <w:rPr>
                <w:rFonts w:hint="eastAsia" w:ascii="宋体" w:hAnsi="宋体" w:eastAsia="宋体" w:cs="宋体"/>
                <w:sz w:val="24"/>
                <w:szCs w:val="24"/>
              </w:rPr>
            </w:pPr>
          </w:p>
        </w:tc>
        <w:tc>
          <w:tcPr>
            <w:tcW w:w="1799" w:type="dxa"/>
            <w:noWrap w:val="0"/>
            <w:vAlign w:val="top"/>
          </w:tcPr>
          <w:p w14:paraId="26B38F53">
            <w:pPr>
              <w:rPr>
                <w:rFonts w:hint="eastAsia" w:ascii="宋体" w:hAnsi="宋体" w:eastAsia="宋体" w:cs="宋体"/>
                <w:sz w:val="24"/>
                <w:szCs w:val="24"/>
              </w:rPr>
            </w:pPr>
          </w:p>
        </w:tc>
        <w:tc>
          <w:tcPr>
            <w:tcW w:w="1806" w:type="dxa"/>
            <w:noWrap w:val="0"/>
            <w:vAlign w:val="top"/>
          </w:tcPr>
          <w:p w14:paraId="0923DD13">
            <w:pPr>
              <w:rPr>
                <w:rFonts w:hint="eastAsia" w:ascii="宋体" w:hAnsi="宋体" w:eastAsia="宋体" w:cs="宋体"/>
                <w:sz w:val="24"/>
                <w:szCs w:val="24"/>
              </w:rPr>
            </w:pPr>
          </w:p>
        </w:tc>
      </w:tr>
      <w:tr w14:paraId="4165CE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1570" w:type="dxa"/>
            <w:noWrap w:val="0"/>
            <w:vAlign w:val="top"/>
          </w:tcPr>
          <w:p w14:paraId="2B50FAF5">
            <w:pPr>
              <w:rPr>
                <w:rFonts w:hint="eastAsia" w:ascii="宋体" w:hAnsi="宋体" w:eastAsia="宋体" w:cs="宋体"/>
                <w:sz w:val="24"/>
                <w:szCs w:val="24"/>
              </w:rPr>
            </w:pPr>
          </w:p>
        </w:tc>
        <w:tc>
          <w:tcPr>
            <w:tcW w:w="3710" w:type="dxa"/>
            <w:noWrap w:val="0"/>
            <w:vAlign w:val="top"/>
          </w:tcPr>
          <w:p w14:paraId="536F7BD5">
            <w:pPr>
              <w:rPr>
                <w:rFonts w:hint="eastAsia" w:ascii="宋体" w:hAnsi="宋体" w:eastAsia="宋体" w:cs="宋体"/>
                <w:sz w:val="24"/>
                <w:szCs w:val="24"/>
              </w:rPr>
            </w:pPr>
          </w:p>
        </w:tc>
        <w:tc>
          <w:tcPr>
            <w:tcW w:w="1799" w:type="dxa"/>
            <w:noWrap w:val="0"/>
            <w:vAlign w:val="top"/>
          </w:tcPr>
          <w:p w14:paraId="7771BD0C">
            <w:pPr>
              <w:rPr>
                <w:rFonts w:hint="eastAsia" w:ascii="宋体" w:hAnsi="宋体" w:eastAsia="宋体" w:cs="宋体"/>
                <w:sz w:val="24"/>
                <w:szCs w:val="24"/>
              </w:rPr>
            </w:pPr>
          </w:p>
        </w:tc>
        <w:tc>
          <w:tcPr>
            <w:tcW w:w="1806" w:type="dxa"/>
            <w:noWrap w:val="0"/>
            <w:vAlign w:val="top"/>
          </w:tcPr>
          <w:p w14:paraId="6988CA71">
            <w:pPr>
              <w:rPr>
                <w:rFonts w:hint="eastAsia" w:ascii="宋体" w:hAnsi="宋体" w:eastAsia="宋体" w:cs="宋体"/>
                <w:sz w:val="24"/>
                <w:szCs w:val="24"/>
              </w:rPr>
            </w:pPr>
          </w:p>
        </w:tc>
      </w:tr>
      <w:tr w14:paraId="751E8E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1570" w:type="dxa"/>
            <w:noWrap w:val="0"/>
            <w:vAlign w:val="top"/>
          </w:tcPr>
          <w:p w14:paraId="723C5A0C">
            <w:pPr>
              <w:rPr>
                <w:rFonts w:hint="eastAsia" w:ascii="宋体" w:hAnsi="宋体" w:eastAsia="宋体" w:cs="宋体"/>
                <w:sz w:val="24"/>
                <w:szCs w:val="24"/>
              </w:rPr>
            </w:pPr>
          </w:p>
        </w:tc>
        <w:tc>
          <w:tcPr>
            <w:tcW w:w="3710" w:type="dxa"/>
            <w:noWrap w:val="0"/>
            <w:vAlign w:val="top"/>
          </w:tcPr>
          <w:p w14:paraId="629778DB">
            <w:pPr>
              <w:rPr>
                <w:rFonts w:hint="eastAsia" w:ascii="宋体" w:hAnsi="宋体" w:eastAsia="宋体" w:cs="宋体"/>
                <w:sz w:val="24"/>
                <w:szCs w:val="24"/>
              </w:rPr>
            </w:pPr>
          </w:p>
        </w:tc>
        <w:tc>
          <w:tcPr>
            <w:tcW w:w="1799" w:type="dxa"/>
            <w:noWrap w:val="0"/>
            <w:vAlign w:val="top"/>
          </w:tcPr>
          <w:p w14:paraId="24BAB5ED">
            <w:pPr>
              <w:rPr>
                <w:rFonts w:hint="eastAsia" w:ascii="宋体" w:hAnsi="宋体" w:eastAsia="宋体" w:cs="宋体"/>
                <w:sz w:val="24"/>
                <w:szCs w:val="24"/>
              </w:rPr>
            </w:pPr>
          </w:p>
        </w:tc>
        <w:tc>
          <w:tcPr>
            <w:tcW w:w="1806" w:type="dxa"/>
            <w:noWrap w:val="0"/>
            <w:vAlign w:val="top"/>
          </w:tcPr>
          <w:p w14:paraId="3D6D635D">
            <w:pPr>
              <w:rPr>
                <w:rFonts w:hint="eastAsia" w:ascii="宋体" w:hAnsi="宋体" w:eastAsia="宋体" w:cs="宋体"/>
                <w:sz w:val="24"/>
                <w:szCs w:val="24"/>
              </w:rPr>
            </w:pPr>
          </w:p>
        </w:tc>
      </w:tr>
      <w:tr w14:paraId="5C5591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3" w:hRule="atLeast"/>
        </w:trPr>
        <w:tc>
          <w:tcPr>
            <w:tcW w:w="1570" w:type="dxa"/>
            <w:noWrap w:val="0"/>
            <w:vAlign w:val="top"/>
          </w:tcPr>
          <w:p w14:paraId="423CA11A">
            <w:pPr>
              <w:rPr>
                <w:rFonts w:hint="eastAsia" w:ascii="宋体" w:hAnsi="宋体" w:eastAsia="宋体" w:cs="宋体"/>
                <w:sz w:val="24"/>
                <w:szCs w:val="24"/>
              </w:rPr>
            </w:pPr>
          </w:p>
        </w:tc>
        <w:tc>
          <w:tcPr>
            <w:tcW w:w="3710" w:type="dxa"/>
            <w:noWrap w:val="0"/>
            <w:vAlign w:val="top"/>
          </w:tcPr>
          <w:p w14:paraId="29885AF9">
            <w:pPr>
              <w:spacing w:before="108" w:line="184" w:lineRule="auto"/>
              <w:ind w:firstLine="1631"/>
              <w:rPr>
                <w:rFonts w:hint="eastAsia" w:ascii="宋体" w:hAnsi="宋体" w:eastAsia="宋体" w:cs="宋体"/>
                <w:sz w:val="24"/>
                <w:szCs w:val="24"/>
              </w:rPr>
            </w:pPr>
            <w:r>
              <w:rPr>
                <w:rFonts w:hint="eastAsia" w:ascii="宋体" w:hAnsi="宋体" w:eastAsia="宋体" w:cs="宋体"/>
                <w:spacing w:val="-5"/>
                <w:sz w:val="24"/>
                <w:szCs w:val="24"/>
              </w:rPr>
              <w:t>合计</w:t>
            </w:r>
          </w:p>
        </w:tc>
        <w:tc>
          <w:tcPr>
            <w:tcW w:w="1799" w:type="dxa"/>
            <w:noWrap w:val="0"/>
            <w:vAlign w:val="top"/>
          </w:tcPr>
          <w:p w14:paraId="5CA1D4D2">
            <w:pPr>
              <w:rPr>
                <w:rFonts w:hint="eastAsia" w:ascii="宋体" w:hAnsi="宋体" w:eastAsia="宋体" w:cs="宋体"/>
                <w:sz w:val="24"/>
                <w:szCs w:val="24"/>
              </w:rPr>
            </w:pPr>
          </w:p>
        </w:tc>
        <w:tc>
          <w:tcPr>
            <w:tcW w:w="1806" w:type="dxa"/>
            <w:noWrap w:val="0"/>
            <w:vAlign w:val="top"/>
          </w:tcPr>
          <w:p w14:paraId="14DF329B">
            <w:pPr>
              <w:rPr>
                <w:rFonts w:hint="eastAsia" w:ascii="宋体" w:hAnsi="宋体" w:eastAsia="宋体" w:cs="宋体"/>
                <w:sz w:val="24"/>
                <w:szCs w:val="24"/>
              </w:rPr>
            </w:pPr>
          </w:p>
        </w:tc>
      </w:tr>
    </w:tbl>
    <w:p w14:paraId="153425E4">
      <w:pPr>
        <w:spacing w:before="303" w:line="184" w:lineRule="auto"/>
        <w:ind w:firstLine="237" w:firstLineChars="104"/>
        <w:rPr>
          <w:rFonts w:hint="eastAsia" w:ascii="宋体" w:hAnsi="宋体" w:eastAsia="宋体" w:cs="宋体"/>
          <w:sz w:val="24"/>
          <w:szCs w:val="24"/>
        </w:rPr>
      </w:pPr>
      <w:r>
        <w:rPr>
          <w:rFonts w:hint="eastAsia" w:ascii="宋体" w:hAnsi="宋体" w:eastAsia="宋体" w:cs="宋体"/>
          <w:spacing w:val="-6"/>
          <w:sz w:val="24"/>
          <w:szCs w:val="24"/>
        </w:rPr>
        <w:t>注：</w:t>
      </w:r>
      <w:r>
        <w:rPr>
          <w:rFonts w:hint="eastAsia" w:ascii="宋体" w:hAnsi="宋体" w:eastAsia="宋体" w:cs="宋体"/>
          <w:spacing w:val="-6"/>
          <w:sz w:val="24"/>
          <w:szCs w:val="24"/>
          <w:lang w:val="en-US" w:eastAsia="zh-CN"/>
        </w:rPr>
        <w:t xml:space="preserve"> </w:t>
      </w:r>
      <w:r>
        <w:rPr>
          <w:rFonts w:hint="eastAsia" w:ascii="宋体" w:hAnsi="宋体" w:eastAsia="宋体" w:cs="宋体"/>
          <w:spacing w:val="-6"/>
          <w:sz w:val="24"/>
          <w:szCs w:val="24"/>
        </w:rPr>
        <w:t>①</w:t>
      </w:r>
      <w:r>
        <w:rPr>
          <w:rFonts w:hint="eastAsia" w:ascii="宋体" w:hAnsi="宋体" w:eastAsia="宋体" w:cs="宋体"/>
          <w:spacing w:val="10"/>
          <w:sz w:val="24"/>
          <w:szCs w:val="24"/>
        </w:rPr>
        <w:t xml:space="preserve"> </w:t>
      </w:r>
      <w:r>
        <w:rPr>
          <w:rFonts w:hint="eastAsia" w:ascii="宋体" w:hAnsi="宋体" w:eastAsia="宋体" w:cs="宋体"/>
          <w:spacing w:val="-6"/>
          <w:sz w:val="24"/>
          <w:szCs w:val="24"/>
        </w:rPr>
        <w:t>本投标报价依据磋商文件投标须知和合同文件的有关条款进行编制；</w:t>
      </w:r>
    </w:p>
    <w:p w14:paraId="44ABFB10">
      <w:pPr>
        <w:spacing w:before="200" w:line="184" w:lineRule="auto"/>
        <w:ind w:firstLine="787" w:firstLineChars="331"/>
        <w:rPr>
          <w:rFonts w:hint="eastAsia" w:ascii="宋体" w:hAnsi="宋体" w:eastAsia="宋体" w:cs="宋体"/>
          <w:sz w:val="24"/>
          <w:szCs w:val="24"/>
        </w:rPr>
      </w:pPr>
      <w:r>
        <w:rPr>
          <w:rFonts w:hint="eastAsia" w:ascii="宋体" w:hAnsi="宋体" w:eastAsia="宋体" w:cs="宋体"/>
          <w:spacing w:val="-1"/>
          <w:sz w:val="24"/>
          <w:szCs w:val="24"/>
        </w:rPr>
        <w:t>②</w:t>
      </w:r>
      <w:r>
        <w:rPr>
          <w:rFonts w:hint="eastAsia" w:ascii="宋体" w:hAnsi="宋体" w:eastAsia="宋体" w:cs="宋体"/>
          <w:spacing w:val="26"/>
          <w:sz w:val="24"/>
          <w:szCs w:val="24"/>
        </w:rPr>
        <w:t xml:space="preserve"> </w:t>
      </w:r>
      <w:r>
        <w:rPr>
          <w:rFonts w:hint="eastAsia" w:ascii="宋体" w:hAnsi="宋体" w:eastAsia="宋体" w:cs="宋体"/>
          <w:spacing w:val="-1"/>
          <w:sz w:val="24"/>
          <w:szCs w:val="24"/>
        </w:rPr>
        <w:t>投标方应将投标报价需要说明的事项，用文字书写与投标报价表一并报送。</w:t>
      </w:r>
    </w:p>
    <w:p w14:paraId="3C5BEEFD">
      <w:pPr>
        <w:spacing w:before="202" w:line="184" w:lineRule="auto"/>
        <w:ind w:firstLine="787" w:firstLineChars="331"/>
        <w:rPr>
          <w:rFonts w:hint="eastAsia" w:ascii="宋体" w:hAnsi="宋体" w:eastAsia="宋体" w:cs="宋体"/>
          <w:sz w:val="24"/>
          <w:szCs w:val="24"/>
        </w:rPr>
      </w:pPr>
      <w:r>
        <w:rPr>
          <w:rFonts w:hint="eastAsia" w:ascii="宋体" w:hAnsi="宋体" w:eastAsia="宋体" w:cs="宋体"/>
          <w:spacing w:val="-1"/>
          <w:sz w:val="24"/>
          <w:szCs w:val="24"/>
        </w:rPr>
        <w:t>③</w:t>
      </w:r>
      <w:r>
        <w:rPr>
          <w:rFonts w:hint="eastAsia" w:ascii="宋体" w:hAnsi="宋体" w:eastAsia="宋体" w:cs="宋体"/>
          <w:spacing w:val="19"/>
          <w:sz w:val="24"/>
          <w:szCs w:val="24"/>
        </w:rPr>
        <w:t xml:space="preserve"> </w:t>
      </w:r>
      <w:r>
        <w:rPr>
          <w:rFonts w:hint="eastAsia" w:ascii="宋体" w:hAnsi="宋体" w:eastAsia="宋体" w:cs="宋体"/>
          <w:spacing w:val="-1"/>
          <w:sz w:val="24"/>
          <w:szCs w:val="24"/>
        </w:rPr>
        <w:t>如果不提供详细分项报价将视为没有实质性响应磋商文件。</w:t>
      </w:r>
    </w:p>
    <w:p w14:paraId="117D1688">
      <w:pPr>
        <w:spacing w:line="269" w:lineRule="auto"/>
        <w:rPr>
          <w:rFonts w:hint="eastAsia" w:ascii="宋体" w:hAnsi="宋体" w:eastAsia="宋体" w:cs="宋体"/>
          <w:sz w:val="24"/>
          <w:szCs w:val="24"/>
        </w:rPr>
      </w:pPr>
    </w:p>
    <w:p w14:paraId="352B957C">
      <w:pPr>
        <w:spacing w:line="269" w:lineRule="auto"/>
        <w:rPr>
          <w:rFonts w:hint="eastAsia" w:ascii="宋体" w:hAnsi="宋体" w:eastAsia="宋体" w:cs="宋体"/>
          <w:sz w:val="24"/>
          <w:szCs w:val="24"/>
        </w:rPr>
      </w:pPr>
    </w:p>
    <w:p w14:paraId="78200738">
      <w:pPr>
        <w:spacing w:line="269" w:lineRule="auto"/>
        <w:rPr>
          <w:rFonts w:hint="eastAsia" w:ascii="宋体" w:hAnsi="宋体" w:eastAsia="宋体" w:cs="宋体"/>
          <w:sz w:val="24"/>
          <w:szCs w:val="24"/>
        </w:rPr>
      </w:pPr>
    </w:p>
    <w:p w14:paraId="338D6E51">
      <w:pPr>
        <w:spacing w:before="79" w:line="184" w:lineRule="auto"/>
        <w:ind w:firstLine="646" w:firstLineChars="302"/>
        <w:rPr>
          <w:rFonts w:hint="eastAsia" w:ascii="宋体" w:hAnsi="宋体" w:eastAsia="宋体" w:cs="宋体"/>
          <w:sz w:val="24"/>
          <w:szCs w:val="24"/>
        </w:rPr>
      </w:pPr>
      <w:r>
        <w:rPr>
          <w:rFonts w:hint="eastAsia" w:ascii="宋体" w:hAnsi="宋体" w:eastAsia="宋体" w:cs="宋体"/>
          <w:spacing w:val="-13"/>
          <w:sz w:val="24"/>
          <w:szCs w:val="24"/>
        </w:rPr>
        <w:t>法定代表人或被授权人：(签字或盖章)</w:t>
      </w:r>
    </w:p>
    <w:p w14:paraId="116B09FE">
      <w:pPr>
        <w:spacing w:line="271" w:lineRule="auto"/>
        <w:rPr>
          <w:rFonts w:hint="eastAsia" w:ascii="宋体" w:hAnsi="宋体" w:eastAsia="宋体" w:cs="宋体"/>
          <w:sz w:val="24"/>
          <w:szCs w:val="24"/>
        </w:rPr>
      </w:pPr>
    </w:p>
    <w:p w14:paraId="02DF1B8B">
      <w:pPr>
        <w:spacing w:line="272" w:lineRule="auto"/>
        <w:rPr>
          <w:rFonts w:hint="eastAsia" w:ascii="宋体" w:hAnsi="宋体" w:eastAsia="宋体" w:cs="宋体"/>
          <w:sz w:val="24"/>
          <w:szCs w:val="24"/>
        </w:rPr>
      </w:pPr>
    </w:p>
    <w:p w14:paraId="0591C7BE">
      <w:pPr>
        <w:spacing w:before="79" w:line="184" w:lineRule="auto"/>
        <w:ind w:firstLine="738" w:firstLineChars="300"/>
        <w:rPr>
          <w:rFonts w:hint="eastAsia" w:ascii="宋体" w:hAnsi="宋体" w:eastAsia="宋体" w:cs="宋体"/>
          <w:sz w:val="24"/>
          <w:szCs w:val="24"/>
        </w:rPr>
      </w:pPr>
      <w:r>
        <w:rPr>
          <w:rFonts w:hint="eastAsia" w:ascii="宋体" w:hAnsi="宋体" w:eastAsia="宋体" w:cs="宋体"/>
          <w:spacing w:val="3"/>
          <w:sz w:val="24"/>
          <w:szCs w:val="24"/>
        </w:rPr>
        <w:t>供应商名称（公章</w:t>
      </w:r>
      <w:r>
        <w:rPr>
          <w:rFonts w:hint="eastAsia" w:ascii="宋体" w:hAnsi="宋体" w:eastAsia="宋体" w:cs="宋体"/>
          <w:spacing w:val="-68"/>
          <w:sz w:val="24"/>
          <w:szCs w:val="24"/>
        </w:rPr>
        <w:t>）</w:t>
      </w:r>
      <w:r>
        <w:rPr>
          <w:rFonts w:hint="eastAsia" w:ascii="宋体" w:hAnsi="宋体" w:eastAsia="宋体" w:cs="宋体"/>
          <w:spacing w:val="-18"/>
          <w:sz w:val="24"/>
          <w:szCs w:val="24"/>
        </w:rPr>
        <w:t xml:space="preserve"> </w:t>
      </w:r>
      <w:r>
        <w:rPr>
          <w:rFonts w:hint="eastAsia" w:ascii="宋体" w:hAnsi="宋体" w:eastAsia="宋体" w:cs="宋体"/>
          <w:spacing w:val="-68"/>
          <w:sz w:val="24"/>
          <w:szCs w:val="24"/>
        </w:rPr>
        <w:t>：</w:t>
      </w:r>
    </w:p>
    <w:p w14:paraId="101419AA">
      <w:pPr>
        <w:spacing w:line="476" w:lineRule="auto"/>
        <w:rPr>
          <w:rFonts w:hint="eastAsia" w:ascii="宋体" w:hAnsi="宋体" w:eastAsia="宋体" w:cs="宋体"/>
          <w:sz w:val="24"/>
          <w:szCs w:val="24"/>
        </w:rPr>
      </w:pPr>
    </w:p>
    <w:p w14:paraId="1DA5F785">
      <w:pPr>
        <w:spacing w:before="79" w:line="184" w:lineRule="auto"/>
        <w:ind w:firstLine="905" w:firstLineChars="423"/>
        <w:rPr>
          <w:rFonts w:hint="eastAsia" w:ascii="宋体" w:hAnsi="宋体" w:eastAsia="宋体" w:cs="宋体"/>
          <w:sz w:val="24"/>
          <w:szCs w:val="24"/>
          <w:lang w:val="en-US" w:eastAsia="zh-CN"/>
        </w:rPr>
        <w:sectPr>
          <w:headerReference r:id="rId14" w:type="default"/>
          <w:footerReference r:id="rId15" w:type="default"/>
          <w:pgSz w:w="11906" w:h="16838"/>
          <w:pgMar w:top="1417" w:right="1417" w:bottom="1417" w:left="1417" w:header="680" w:footer="652" w:gutter="0"/>
          <w:paperSrc w:first="7" w:other="7"/>
          <w:pgNumType w:fmt="decimal"/>
          <w:cols w:space="720" w:num="1"/>
          <w:rtlGutter w:val="0"/>
          <w:docGrid w:linePitch="1" w:charSpace="0"/>
        </w:sectPr>
      </w:pPr>
      <w:r>
        <w:rPr>
          <w:rFonts w:hint="eastAsia" w:ascii="宋体" w:hAnsi="宋体" w:eastAsia="宋体" w:cs="宋体"/>
          <w:spacing w:val="-13"/>
          <w:sz w:val="24"/>
          <w:szCs w:val="24"/>
        </w:rPr>
        <w:t xml:space="preserve">日    期： </w:t>
      </w:r>
      <w:r>
        <w:rPr>
          <w:rFonts w:hint="eastAsia" w:ascii="宋体" w:hAnsi="宋体" w:eastAsia="宋体" w:cs="宋体"/>
          <w:spacing w:val="11"/>
          <w:sz w:val="24"/>
          <w:szCs w:val="24"/>
        </w:rPr>
        <w:t xml:space="preserve">    </w:t>
      </w:r>
      <w:r>
        <w:rPr>
          <w:rFonts w:hint="eastAsia" w:ascii="宋体" w:hAnsi="宋体" w:eastAsia="宋体" w:cs="宋体"/>
          <w:spacing w:val="-22"/>
          <w:w w:val="91"/>
          <w:sz w:val="24"/>
          <w:szCs w:val="24"/>
        </w:rPr>
        <w:t>年</w:t>
      </w:r>
      <w:r>
        <w:rPr>
          <w:rFonts w:hint="eastAsia" w:ascii="宋体" w:hAnsi="宋体" w:eastAsia="宋体" w:cs="宋体"/>
          <w:spacing w:val="3"/>
          <w:sz w:val="24"/>
          <w:szCs w:val="24"/>
        </w:rPr>
        <w:t xml:space="preserve">     </w:t>
      </w:r>
      <w:r>
        <w:rPr>
          <w:rFonts w:hint="eastAsia" w:ascii="宋体" w:hAnsi="宋体" w:eastAsia="宋体" w:cs="宋体"/>
          <w:spacing w:val="-22"/>
          <w:w w:val="91"/>
          <w:sz w:val="24"/>
          <w:szCs w:val="24"/>
        </w:rPr>
        <w:t>月</w:t>
      </w:r>
      <w:r>
        <w:rPr>
          <w:rFonts w:hint="eastAsia" w:ascii="宋体" w:hAnsi="宋体" w:eastAsia="宋体" w:cs="宋体"/>
          <w:spacing w:val="12"/>
          <w:sz w:val="24"/>
          <w:szCs w:val="24"/>
        </w:rPr>
        <w:t xml:space="preserve">   </w:t>
      </w:r>
      <w:r>
        <w:rPr>
          <w:rFonts w:hint="eastAsia" w:ascii="宋体" w:hAnsi="宋体" w:cs="宋体"/>
          <w:spacing w:val="12"/>
          <w:sz w:val="24"/>
          <w:szCs w:val="24"/>
          <w:lang w:val="en-US" w:eastAsia="zh-CN"/>
        </w:rPr>
        <w:t>日</w:t>
      </w:r>
    </w:p>
    <w:bookmarkEnd w:id="47"/>
    <w:bookmarkEnd w:id="48"/>
    <w:bookmarkEnd w:id="49"/>
    <w:bookmarkEnd w:id="50"/>
    <w:bookmarkEnd w:id="51"/>
    <w:bookmarkEnd w:id="52"/>
    <w:bookmarkEnd w:id="53"/>
    <w:bookmarkEnd w:id="54"/>
    <w:bookmarkEnd w:id="55"/>
    <w:p w14:paraId="3908DFE5">
      <w:pPr>
        <w:numPr>
          <w:ilvl w:val="0"/>
          <w:numId w:val="7"/>
        </w:numPr>
        <w:adjustRightInd w:val="0"/>
        <w:snapToGrid w:val="0"/>
        <w:spacing w:line="400" w:lineRule="exact"/>
        <w:ind w:left="-44" w:leftChars="0" w:firstLine="3614" w:firstLineChars="0"/>
        <w:textAlignment w:val="center"/>
        <w:rPr>
          <w:rFonts w:hint="eastAsia" w:ascii="宋体" w:hAnsi="宋体" w:eastAsia="宋体" w:cs="Times New Roman"/>
          <w:b/>
          <w:color w:val="auto"/>
          <w:kern w:val="0"/>
          <w:sz w:val="30"/>
          <w:szCs w:val="30"/>
        </w:rPr>
      </w:pPr>
      <w:bookmarkStart w:id="56" w:name="_Toc184635143"/>
      <w:r>
        <w:rPr>
          <w:rFonts w:hint="eastAsia" w:ascii="宋体" w:hAnsi="宋体" w:eastAsia="宋体" w:cs="Times New Roman"/>
          <w:b/>
          <w:color w:val="auto"/>
          <w:kern w:val="0"/>
          <w:sz w:val="30"/>
          <w:szCs w:val="30"/>
        </w:rPr>
        <w:t>资格证明文件</w:t>
      </w:r>
    </w:p>
    <w:p w14:paraId="7F26BC62">
      <w:pPr>
        <w:pStyle w:val="16"/>
        <w:numPr>
          <w:ilvl w:val="0"/>
          <w:numId w:val="0"/>
        </w:numPr>
        <w:rPr>
          <w:rFonts w:hint="eastAsia"/>
        </w:rPr>
      </w:pPr>
    </w:p>
    <w:p w14:paraId="242EF607">
      <w:pPr>
        <w:adjustRightInd w:val="0"/>
        <w:snapToGrid w:val="0"/>
        <w:spacing w:line="400" w:lineRule="exact"/>
        <w:ind w:firstLine="480" w:firstLineChars="200"/>
        <w:textAlignment w:val="center"/>
        <w:rPr>
          <w:rFonts w:hint="eastAsia" w:ascii="宋体" w:hAnsi="宋体" w:cs="宋体"/>
          <w:color w:val="auto"/>
          <w:sz w:val="24"/>
          <w:szCs w:val="24"/>
        </w:rPr>
      </w:pPr>
      <w:r>
        <w:rPr>
          <w:rFonts w:hint="eastAsia" w:ascii="宋体" w:hAnsi="宋体" w:cs="宋体"/>
          <w:color w:val="auto"/>
          <w:sz w:val="24"/>
          <w:szCs w:val="24"/>
        </w:rPr>
        <w:t xml:space="preserve"> 1、具有独立承担民事责任能力的法人、其他组织或自然人，营业执照、组织机构代码证、税务登记证（三证合一只提供营业执照、事业单位提供事业单位法人证书，自然人应提供身份证）合法有效。2、法定代表人参加投标时，提供本人身份证复印件；若是被授权代表参加投标时，须出具被授权人身份证复印件及法定代表人授权书；非法人单位参照执行。3、</w:t>
      </w:r>
      <w:r>
        <w:rPr>
          <w:rFonts w:hint="eastAsia" w:ascii="宋体" w:hAnsi="宋体" w:cs="宋体"/>
          <w:color w:val="auto"/>
          <w:sz w:val="24"/>
          <w:szCs w:val="24"/>
          <w:lang w:eastAsia="zh-CN"/>
        </w:rPr>
        <w:t>投标人须具备国家林业工程建设协会颁发的林业调查规划设计丙级及以上资质</w:t>
      </w:r>
      <w:r>
        <w:rPr>
          <w:rFonts w:hint="eastAsia" w:ascii="宋体" w:hAnsi="宋体" w:cs="宋体"/>
          <w:color w:val="auto"/>
          <w:sz w:val="24"/>
          <w:szCs w:val="24"/>
        </w:rPr>
        <w:t>；4、本次采购活动前3年内在经营活动中没有重大违法记录的书面声明；5、税收缴纳证明：</w:t>
      </w:r>
      <w:r>
        <w:rPr>
          <w:rFonts w:hint="eastAsia" w:ascii="宋体" w:hAnsi="宋体" w:cs="宋体"/>
          <w:color w:val="auto"/>
          <w:sz w:val="24"/>
          <w:szCs w:val="24"/>
          <w:lang w:eastAsia="zh-CN"/>
        </w:rPr>
        <w:t>提供2024年1月至今已缴纳的至少三个月的</w:t>
      </w:r>
      <w:r>
        <w:rPr>
          <w:rFonts w:hint="eastAsia" w:ascii="宋体" w:hAnsi="宋体" w:cs="宋体"/>
          <w:color w:val="auto"/>
          <w:sz w:val="24"/>
          <w:szCs w:val="24"/>
        </w:rPr>
        <w:t>纳税证明或完税证明（任意税种），依法免税的单位应提供相关证明材料；6、社会保障资金缴纳证明：</w:t>
      </w:r>
      <w:r>
        <w:rPr>
          <w:rFonts w:hint="eastAsia" w:ascii="宋体" w:hAnsi="宋体" w:cs="宋体"/>
          <w:color w:val="auto"/>
          <w:sz w:val="24"/>
          <w:szCs w:val="24"/>
          <w:lang w:eastAsia="zh-CN"/>
        </w:rPr>
        <w:t>提供2024年1月至今已缴存的至少三个月</w:t>
      </w:r>
      <w:r>
        <w:rPr>
          <w:rFonts w:hint="eastAsia" w:ascii="宋体" w:hAnsi="宋体" w:cs="宋体"/>
          <w:color w:val="auto"/>
          <w:sz w:val="24"/>
          <w:szCs w:val="24"/>
        </w:rPr>
        <w:t>的社会保障资金缴存单据或社保机构开具的社会保险参保缴费情况证明，依法不需要缴纳社会保障资金的单位应提供相关证明材料；7、财务状况报告：提供2023年的财务审计报告（至少包括资产负债表和利润表，成立时间至提交响应文件截止时间不足一年的可提供成立后任意时段的资产负债表），或其基本存款账户开户银行出具的资信证明及基本存款账户开户许可证；8、供应商不得为“信用中国”网站（www.creditchina.gov.cn）中列入失信被执行人名单和税收违法黑名单的单位，不得为“中国政府采购网”（www.ccgp.gov.cn）中列入政府采购严重违法失信行为记录名单中的单位。9、提供具有履行本项目合同所必需的设备和专业能力的承诺书；10、本项目专门面向中小企业采购，供应商须提供《中小企业声明函》。供应商为监狱企业的视同小型和微型企业，须提供由省级以上监狱管理局、戒毒管理局(含新疆生产建设兵团)出具的属于监狱企业的证明文件。供应商为残疾人福利性单位的视同小型和微型企业，须提供《残疾人福利性单位声明函》；11、同一供应商只允许对其中一个标段报名；12、本项目不接受联合体投标；单位负责人为同一人或者存在直接控股、管理关系的不同供应商，不得参加该项目的政府采购活动。</w:t>
      </w:r>
    </w:p>
    <w:p w14:paraId="2DA26F42">
      <w:pPr>
        <w:pStyle w:val="21"/>
        <w:rPr>
          <w:rFonts w:hint="eastAsia"/>
          <w:lang w:eastAsia="zh-CN"/>
        </w:rPr>
      </w:pPr>
    </w:p>
    <w:p w14:paraId="66EF8E73">
      <w:pPr>
        <w:adjustRightInd w:val="0"/>
        <w:snapToGrid w:val="0"/>
        <w:spacing w:line="400" w:lineRule="exact"/>
        <w:ind w:firstLine="482" w:firstLineChars="200"/>
        <w:textAlignment w:val="center"/>
        <w:rPr>
          <w:rFonts w:ascii="宋体" w:hAnsi="宋体" w:cs="宋体"/>
          <w:b/>
          <w:bCs/>
          <w:color w:val="auto"/>
          <w:sz w:val="24"/>
          <w:szCs w:val="24"/>
        </w:rPr>
      </w:pPr>
      <w:r>
        <w:rPr>
          <w:rFonts w:hint="eastAsia" w:ascii="宋体" w:hAnsi="宋体" w:cs="宋体"/>
          <w:b/>
          <w:bCs/>
          <w:color w:val="auto"/>
          <w:sz w:val="24"/>
          <w:szCs w:val="24"/>
        </w:rPr>
        <w:t>以上均为资格审查必备要求，缺项或者符合性、有效性、合法性审核不合格的，将自动丧失竞争性磋商响应资格。</w:t>
      </w:r>
    </w:p>
    <w:p w14:paraId="7E6CEB10">
      <w:pPr>
        <w:adjustRightInd w:val="0"/>
        <w:snapToGrid w:val="0"/>
        <w:spacing w:line="480" w:lineRule="exact"/>
        <w:textAlignment w:val="center"/>
        <w:rPr>
          <w:rFonts w:ascii="宋体" w:hAnsi="宋体" w:cs="宋体"/>
          <w:color w:val="auto"/>
          <w:sz w:val="24"/>
          <w:szCs w:val="24"/>
        </w:rPr>
      </w:pPr>
    </w:p>
    <w:p w14:paraId="60335254">
      <w:pPr>
        <w:adjustRightInd w:val="0"/>
        <w:snapToGrid w:val="0"/>
        <w:spacing w:line="480" w:lineRule="exact"/>
        <w:ind w:firstLine="480" w:firstLineChars="200"/>
        <w:jc w:val="center"/>
        <w:textAlignment w:val="center"/>
        <w:rPr>
          <w:rFonts w:ascii="宋体" w:hAnsi="宋体" w:cs="宋体"/>
          <w:color w:val="auto"/>
          <w:sz w:val="24"/>
          <w:szCs w:val="24"/>
        </w:rPr>
      </w:pPr>
    </w:p>
    <w:p w14:paraId="51F9581B">
      <w:pPr>
        <w:pStyle w:val="16"/>
        <w:rPr>
          <w:rFonts w:ascii="宋体" w:hAnsi="宋体" w:cs="宋体"/>
          <w:color w:val="auto"/>
          <w:sz w:val="24"/>
          <w:szCs w:val="24"/>
        </w:rPr>
      </w:pPr>
    </w:p>
    <w:p w14:paraId="242CD8B8">
      <w:pPr>
        <w:rPr>
          <w:rFonts w:ascii="宋体" w:hAnsi="宋体" w:cs="宋体"/>
          <w:color w:val="auto"/>
          <w:sz w:val="24"/>
          <w:szCs w:val="24"/>
        </w:rPr>
      </w:pPr>
    </w:p>
    <w:p w14:paraId="63690940">
      <w:pPr>
        <w:pStyle w:val="16"/>
        <w:rPr>
          <w:rFonts w:ascii="宋体" w:hAnsi="宋体" w:cs="宋体"/>
          <w:color w:val="auto"/>
          <w:sz w:val="24"/>
          <w:szCs w:val="24"/>
        </w:rPr>
      </w:pPr>
    </w:p>
    <w:p w14:paraId="7E02C876">
      <w:pPr>
        <w:rPr>
          <w:rFonts w:ascii="宋体" w:hAnsi="宋体" w:cs="宋体"/>
          <w:color w:val="auto"/>
          <w:sz w:val="24"/>
          <w:szCs w:val="24"/>
        </w:rPr>
      </w:pPr>
    </w:p>
    <w:p w14:paraId="3467902A">
      <w:pPr>
        <w:pStyle w:val="21"/>
        <w:ind w:left="0" w:leftChars="0" w:firstLine="0" w:firstLineChars="0"/>
        <w:rPr>
          <w:rFonts w:ascii="宋体" w:hAnsi="宋体" w:cs="宋体"/>
          <w:color w:val="auto"/>
          <w:sz w:val="24"/>
          <w:szCs w:val="24"/>
        </w:rPr>
      </w:pPr>
    </w:p>
    <w:p w14:paraId="0B882D1E"/>
    <w:bookmarkEnd w:id="56"/>
    <w:p w14:paraId="600C8D77">
      <w:pPr>
        <w:widowControl/>
        <w:spacing w:line="500" w:lineRule="exact"/>
        <w:jc w:val="center"/>
        <w:rPr>
          <w:rFonts w:hint="eastAsia" w:ascii="宋体" w:hAnsi="宋体" w:eastAsia="宋体" w:cs="宋体"/>
          <w:b/>
          <w:color w:val="auto"/>
          <w:sz w:val="24"/>
          <w:szCs w:val="24"/>
        </w:rPr>
      </w:pPr>
      <w:bookmarkStart w:id="57" w:name="_Toc4992"/>
      <w:bookmarkStart w:id="58" w:name="_Toc21299"/>
      <w:bookmarkStart w:id="59" w:name="_Toc10575"/>
      <w:bookmarkStart w:id="60" w:name="_Toc3099"/>
      <w:r>
        <w:rPr>
          <w:rFonts w:hint="eastAsia" w:ascii="宋体" w:hAnsi="宋体" w:eastAsia="宋体" w:cs="宋体"/>
          <w:b/>
          <w:color w:val="auto"/>
          <w:sz w:val="24"/>
          <w:szCs w:val="24"/>
        </w:rPr>
        <w:t>供应商无重大违法记录的书面声明</w:t>
      </w:r>
      <w:bookmarkEnd w:id="57"/>
      <w:bookmarkEnd w:id="58"/>
    </w:p>
    <w:p w14:paraId="1C9EA3E9">
      <w:pPr>
        <w:spacing w:line="241" w:lineRule="auto"/>
        <w:rPr>
          <w:rFonts w:hint="eastAsia" w:ascii="宋体" w:hAnsi="宋体" w:eastAsia="宋体" w:cs="宋体"/>
          <w:sz w:val="24"/>
          <w:szCs w:val="24"/>
        </w:rPr>
      </w:pPr>
    </w:p>
    <w:p w14:paraId="73F3936F">
      <w:pPr>
        <w:spacing w:line="241" w:lineRule="auto"/>
        <w:rPr>
          <w:rFonts w:hint="eastAsia" w:ascii="宋体" w:hAnsi="宋体" w:eastAsia="宋体" w:cs="宋体"/>
          <w:sz w:val="24"/>
          <w:szCs w:val="24"/>
        </w:rPr>
      </w:pPr>
    </w:p>
    <w:p w14:paraId="3C27808A">
      <w:pPr>
        <w:spacing w:line="242" w:lineRule="auto"/>
        <w:rPr>
          <w:rFonts w:hint="eastAsia" w:ascii="宋体" w:hAnsi="宋体" w:eastAsia="宋体" w:cs="宋体"/>
          <w:sz w:val="24"/>
          <w:szCs w:val="24"/>
        </w:rPr>
      </w:pPr>
    </w:p>
    <w:p w14:paraId="00183184">
      <w:pPr>
        <w:pStyle w:val="5"/>
        <w:numPr>
          <w:ilvl w:val="1"/>
          <w:numId w:val="0"/>
        </w:numPr>
        <w:tabs>
          <w:tab w:val="left" w:pos="720"/>
        </w:tabs>
        <w:ind w:leftChars="0"/>
        <w:jc w:val="left"/>
        <w:rPr>
          <w:rFonts w:hint="eastAsia" w:ascii="宋体" w:hAnsi="宋体" w:eastAsia="宋体" w:cs="宋体"/>
          <w:sz w:val="24"/>
          <w:szCs w:val="24"/>
          <w:u w:val="single"/>
          <w:lang w:val="en-US" w:eastAsia="zh-CN"/>
        </w:rPr>
      </w:pPr>
      <w:bookmarkStart w:id="61" w:name="_Toc22816"/>
      <w:bookmarkStart w:id="62" w:name="_Toc25043"/>
      <w:r>
        <w:rPr>
          <w:rFonts w:hint="eastAsia" w:ascii="宋体" w:hAnsi="宋体" w:eastAsia="宋体" w:cs="宋体"/>
          <w:spacing w:val="10"/>
          <w:sz w:val="24"/>
          <w:szCs w:val="24"/>
          <w:u w:val="single"/>
          <w:lang w:eastAsia="zh-CN"/>
        </w:rPr>
        <w:t>致</w:t>
      </w:r>
      <w:r>
        <w:rPr>
          <w:rFonts w:hint="eastAsia" w:ascii="宋体" w:hAnsi="宋体" w:eastAsia="宋体" w:cs="宋体"/>
          <w:spacing w:val="10"/>
          <w:sz w:val="24"/>
          <w:szCs w:val="24"/>
          <w:u w:val="single"/>
          <w:lang w:val="en-US" w:eastAsia="zh-CN"/>
        </w:rPr>
        <w:t>：</w:t>
      </w:r>
      <w:r>
        <w:rPr>
          <w:rFonts w:hint="eastAsia" w:cs="宋体"/>
          <w:spacing w:val="10"/>
          <w:sz w:val="24"/>
          <w:szCs w:val="24"/>
          <w:u w:val="single"/>
          <w:lang w:val="en-US" w:eastAsia="zh-CN"/>
        </w:rPr>
        <w:t>岚皋县自然资源局</w:t>
      </w:r>
      <w:r>
        <w:rPr>
          <w:rFonts w:hint="eastAsia" w:ascii="宋体" w:hAnsi="宋体" w:eastAsia="宋体" w:cs="宋体"/>
          <w:spacing w:val="10"/>
          <w:sz w:val="24"/>
          <w:szCs w:val="24"/>
          <w:u w:val="single"/>
          <w:lang w:val="en-US" w:eastAsia="zh-CN"/>
        </w:rPr>
        <w:t>（采购人名称）</w:t>
      </w:r>
      <w:bookmarkEnd w:id="61"/>
      <w:bookmarkEnd w:id="62"/>
    </w:p>
    <w:p w14:paraId="5C2297F7">
      <w:pPr>
        <w:spacing w:line="406" w:lineRule="auto"/>
        <w:rPr>
          <w:rFonts w:hint="eastAsia" w:ascii="宋体" w:hAnsi="宋体" w:eastAsia="宋体" w:cs="宋体"/>
          <w:sz w:val="24"/>
          <w:szCs w:val="24"/>
        </w:rPr>
      </w:pPr>
    </w:p>
    <w:p w14:paraId="4EFA4B97">
      <w:pPr>
        <w:spacing w:line="255" w:lineRule="auto"/>
        <w:ind w:firstLine="738" w:firstLineChars="300"/>
        <w:rPr>
          <w:rFonts w:hint="eastAsia" w:ascii="宋体" w:hAnsi="宋体" w:eastAsia="宋体" w:cs="宋体"/>
          <w:sz w:val="24"/>
          <w:szCs w:val="24"/>
        </w:rPr>
      </w:pPr>
      <w:r>
        <w:rPr>
          <w:rFonts w:hint="eastAsia" w:ascii="宋体" w:hAnsi="宋体" w:eastAsia="宋体" w:cs="宋体"/>
          <w:spacing w:val="3"/>
          <w:sz w:val="24"/>
          <w:szCs w:val="24"/>
        </w:rPr>
        <w:t>（————公司） 为在中华人民共和国境内合法注册并经营的机构。在此郑重声明，我公司在参与本次政府采购活动近3年内在经营活动中没有重大违法记录。</w:t>
      </w:r>
    </w:p>
    <w:p w14:paraId="2A90CB5A">
      <w:pPr>
        <w:spacing w:line="255" w:lineRule="auto"/>
        <w:rPr>
          <w:rFonts w:hint="eastAsia" w:ascii="宋体" w:hAnsi="宋体" w:eastAsia="宋体" w:cs="宋体"/>
          <w:sz w:val="24"/>
          <w:szCs w:val="24"/>
        </w:rPr>
      </w:pPr>
    </w:p>
    <w:p w14:paraId="1FA61646">
      <w:pPr>
        <w:spacing w:line="255" w:lineRule="auto"/>
        <w:rPr>
          <w:rFonts w:hint="eastAsia" w:ascii="宋体" w:hAnsi="宋体" w:eastAsia="宋体" w:cs="宋体"/>
          <w:sz w:val="24"/>
          <w:szCs w:val="24"/>
        </w:rPr>
      </w:pPr>
    </w:p>
    <w:p w14:paraId="75A2F27D">
      <w:pPr>
        <w:spacing w:line="255" w:lineRule="auto"/>
        <w:rPr>
          <w:rFonts w:hint="eastAsia" w:ascii="宋体" w:hAnsi="宋体" w:eastAsia="宋体" w:cs="宋体"/>
          <w:sz w:val="24"/>
          <w:szCs w:val="24"/>
        </w:rPr>
      </w:pPr>
    </w:p>
    <w:p w14:paraId="70EF02E0">
      <w:pPr>
        <w:spacing w:line="256" w:lineRule="auto"/>
        <w:rPr>
          <w:rFonts w:hint="eastAsia" w:ascii="宋体" w:hAnsi="宋体" w:eastAsia="宋体" w:cs="宋体"/>
          <w:sz w:val="24"/>
          <w:szCs w:val="24"/>
        </w:rPr>
      </w:pPr>
    </w:p>
    <w:p w14:paraId="4920B58F">
      <w:pPr>
        <w:spacing w:line="256" w:lineRule="auto"/>
        <w:rPr>
          <w:rFonts w:hint="eastAsia" w:ascii="宋体" w:hAnsi="宋体" w:eastAsia="宋体" w:cs="宋体"/>
          <w:sz w:val="24"/>
          <w:szCs w:val="24"/>
        </w:rPr>
      </w:pPr>
    </w:p>
    <w:p w14:paraId="54762060">
      <w:pPr>
        <w:spacing w:line="256" w:lineRule="auto"/>
        <w:rPr>
          <w:rFonts w:hint="eastAsia" w:ascii="宋体" w:hAnsi="宋体" w:eastAsia="宋体" w:cs="宋体"/>
          <w:sz w:val="24"/>
          <w:szCs w:val="24"/>
        </w:rPr>
      </w:pPr>
    </w:p>
    <w:p w14:paraId="0D44C63B">
      <w:pPr>
        <w:spacing w:before="79" w:line="184" w:lineRule="auto"/>
        <w:ind w:firstLine="270" w:firstLineChars="104"/>
        <w:rPr>
          <w:rFonts w:hint="eastAsia" w:ascii="宋体" w:hAnsi="宋体" w:eastAsia="宋体" w:cs="宋体"/>
          <w:sz w:val="24"/>
          <w:szCs w:val="24"/>
        </w:rPr>
      </w:pPr>
      <w:r>
        <w:rPr>
          <w:rFonts w:hint="eastAsia" w:ascii="宋体" w:hAnsi="宋体" w:eastAsia="宋体" w:cs="宋体"/>
          <w:spacing w:val="10"/>
          <w:sz w:val="24"/>
          <w:szCs w:val="24"/>
        </w:rPr>
        <w:t>供应商名称（盖章</w:t>
      </w:r>
      <w:r>
        <w:rPr>
          <w:rFonts w:hint="eastAsia" w:ascii="宋体" w:hAnsi="宋体" w:eastAsia="宋体" w:cs="宋体"/>
          <w:spacing w:val="-63"/>
          <w:sz w:val="24"/>
          <w:szCs w:val="24"/>
        </w:rPr>
        <w:t>）</w:t>
      </w:r>
      <w:r>
        <w:rPr>
          <w:rFonts w:hint="eastAsia" w:ascii="宋体" w:hAnsi="宋体" w:eastAsia="宋体" w:cs="宋体"/>
          <w:spacing w:val="-12"/>
          <w:sz w:val="24"/>
          <w:szCs w:val="24"/>
        </w:rPr>
        <w:t xml:space="preserve"> </w:t>
      </w:r>
      <w:r>
        <w:rPr>
          <w:rFonts w:hint="eastAsia" w:ascii="宋体" w:hAnsi="宋体" w:eastAsia="宋体" w:cs="宋体"/>
          <w:spacing w:val="-63"/>
          <w:sz w:val="24"/>
          <w:szCs w:val="24"/>
        </w:rPr>
        <w:t>：</w:t>
      </w:r>
    </w:p>
    <w:p w14:paraId="41B3F139">
      <w:pPr>
        <w:spacing w:before="228" w:line="468" w:lineRule="exact"/>
        <w:ind w:firstLine="268" w:firstLineChars="104"/>
        <w:rPr>
          <w:rFonts w:hint="eastAsia" w:ascii="宋体" w:hAnsi="宋体" w:eastAsia="宋体" w:cs="宋体"/>
          <w:sz w:val="24"/>
          <w:szCs w:val="24"/>
        </w:rPr>
      </w:pPr>
      <w:r>
        <w:rPr>
          <w:rFonts w:hint="eastAsia" w:ascii="宋体" w:hAnsi="宋体" w:eastAsia="宋体" w:cs="宋体"/>
          <w:spacing w:val="9"/>
          <w:position w:val="16"/>
          <w:sz w:val="24"/>
          <w:szCs w:val="24"/>
        </w:rPr>
        <w:t>法定代表人（签章</w:t>
      </w:r>
      <w:r>
        <w:rPr>
          <w:rFonts w:hint="eastAsia" w:ascii="宋体" w:hAnsi="宋体" w:eastAsia="宋体" w:cs="宋体"/>
          <w:spacing w:val="9"/>
          <w:position w:val="16"/>
          <w:sz w:val="24"/>
          <w:szCs w:val="24"/>
          <w:lang w:eastAsia="zh-CN"/>
        </w:rPr>
        <w:t>或盖章</w:t>
      </w:r>
      <w:r>
        <w:rPr>
          <w:rFonts w:hint="eastAsia" w:ascii="宋体" w:hAnsi="宋体" w:eastAsia="宋体" w:cs="宋体"/>
          <w:spacing w:val="-75"/>
          <w:position w:val="16"/>
          <w:sz w:val="24"/>
          <w:szCs w:val="24"/>
        </w:rPr>
        <w:t>）</w:t>
      </w:r>
      <w:r>
        <w:rPr>
          <w:rFonts w:hint="eastAsia" w:ascii="宋体" w:hAnsi="宋体" w:eastAsia="宋体" w:cs="宋体"/>
          <w:spacing w:val="13"/>
          <w:position w:val="16"/>
          <w:sz w:val="24"/>
          <w:szCs w:val="24"/>
        </w:rPr>
        <w:t xml:space="preserve">  </w:t>
      </w:r>
      <w:r>
        <w:rPr>
          <w:rFonts w:hint="eastAsia" w:ascii="宋体" w:hAnsi="宋体" w:eastAsia="宋体" w:cs="宋体"/>
          <w:spacing w:val="-75"/>
          <w:position w:val="16"/>
          <w:sz w:val="24"/>
          <w:szCs w:val="24"/>
        </w:rPr>
        <w:t>：</w:t>
      </w:r>
      <w:r>
        <w:rPr>
          <w:rFonts w:hint="eastAsia" w:ascii="宋体" w:hAnsi="宋体" w:eastAsia="宋体" w:cs="宋体"/>
          <w:position w:val="16"/>
          <w:sz w:val="24"/>
          <w:szCs w:val="24"/>
          <w:u w:val="single" w:color="auto"/>
        </w:rPr>
        <w:t xml:space="preserve">           </w:t>
      </w:r>
    </w:p>
    <w:p w14:paraId="3F2D3CF8">
      <w:pPr>
        <w:spacing w:line="204" w:lineRule="auto"/>
        <w:ind w:firstLine="226" w:firstLineChars="123"/>
        <w:rPr>
          <w:rFonts w:hint="eastAsia" w:ascii="宋体" w:hAnsi="宋体" w:eastAsia="宋体" w:cs="宋体"/>
          <w:sz w:val="24"/>
          <w:szCs w:val="24"/>
        </w:rPr>
      </w:pPr>
      <w:r>
        <w:rPr>
          <w:rFonts w:hint="eastAsia" w:ascii="宋体" w:hAnsi="宋体" w:eastAsia="宋体" w:cs="宋体"/>
          <w:spacing w:val="-23"/>
          <w:w w:val="96"/>
          <w:sz w:val="24"/>
          <w:szCs w:val="24"/>
        </w:rPr>
        <w:t>日</w:t>
      </w:r>
      <w:r>
        <w:rPr>
          <w:rFonts w:hint="eastAsia" w:ascii="宋体" w:hAnsi="宋体" w:eastAsia="宋体" w:cs="宋体"/>
          <w:spacing w:val="-23"/>
          <w:w w:val="96"/>
          <w:sz w:val="24"/>
          <w:szCs w:val="24"/>
          <w:lang w:val="en-US" w:eastAsia="zh-CN"/>
        </w:rPr>
        <w:t xml:space="preserve"> </w:t>
      </w:r>
      <w:r>
        <w:rPr>
          <w:rFonts w:hint="eastAsia" w:ascii="宋体" w:hAnsi="宋体" w:eastAsia="宋体" w:cs="宋体"/>
          <w:spacing w:val="-23"/>
          <w:w w:val="96"/>
          <w:sz w:val="24"/>
          <w:szCs w:val="24"/>
        </w:rPr>
        <w:t>期：</w:t>
      </w:r>
      <w:r>
        <w:rPr>
          <w:rFonts w:hint="eastAsia" w:ascii="宋体" w:hAnsi="宋体" w:eastAsia="宋体" w:cs="宋体"/>
          <w:spacing w:val="13"/>
          <w:sz w:val="24"/>
          <w:szCs w:val="24"/>
        </w:rPr>
        <w:t xml:space="preserve">     </w:t>
      </w:r>
      <w:r>
        <w:rPr>
          <w:rFonts w:hint="eastAsia" w:ascii="宋体" w:hAnsi="宋体" w:eastAsia="宋体" w:cs="宋体"/>
          <w:spacing w:val="-23"/>
          <w:w w:val="96"/>
          <w:sz w:val="24"/>
          <w:szCs w:val="24"/>
        </w:rPr>
        <w:t>年</w:t>
      </w:r>
      <w:r>
        <w:rPr>
          <w:rFonts w:hint="eastAsia" w:ascii="宋体" w:hAnsi="宋体" w:eastAsia="宋体" w:cs="宋体"/>
          <w:spacing w:val="13"/>
          <w:sz w:val="24"/>
          <w:szCs w:val="24"/>
        </w:rPr>
        <w:t xml:space="preserve">    </w:t>
      </w:r>
      <w:r>
        <w:rPr>
          <w:rFonts w:hint="eastAsia" w:ascii="宋体" w:hAnsi="宋体" w:eastAsia="宋体" w:cs="宋体"/>
          <w:spacing w:val="-23"/>
          <w:w w:val="96"/>
          <w:sz w:val="24"/>
          <w:szCs w:val="24"/>
        </w:rPr>
        <w:t>月</w:t>
      </w:r>
      <w:r>
        <w:rPr>
          <w:rFonts w:hint="eastAsia" w:ascii="宋体" w:hAnsi="宋体" w:eastAsia="宋体" w:cs="宋体"/>
          <w:spacing w:val="23"/>
          <w:sz w:val="24"/>
          <w:szCs w:val="24"/>
        </w:rPr>
        <w:t xml:space="preserve">    </w:t>
      </w:r>
      <w:r>
        <w:rPr>
          <w:rFonts w:hint="eastAsia" w:ascii="宋体" w:hAnsi="宋体" w:eastAsia="宋体" w:cs="宋体"/>
          <w:spacing w:val="-23"/>
          <w:w w:val="96"/>
          <w:sz w:val="24"/>
          <w:szCs w:val="24"/>
        </w:rPr>
        <w:t>日</w:t>
      </w:r>
    </w:p>
    <w:p w14:paraId="3FBFA6EA">
      <w:pPr>
        <w:pStyle w:val="5"/>
        <w:numPr>
          <w:ilvl w:val="1"/>
          <w:numId w:val="0"/>
        </w:numPr>
        <w:tabs>
          <w:tab w:val="left" w:pos="720"/>
        </w:tabs>
        <w:ind w:leftChars="0"/>
        <w:outlineLvl w:val="9"/>
        <w:rPr>
          <w:rFonts w:hint="eastAsia" w:ascii="宋体" w:hAnsi="宋体" w:eastAsia="宋体" w:cs="宋体"/>
          <w:sz w:val="24"/>
          <w:szCs w:val="24"/>
        </w:rPr>
      </w:pPr>
    </w:p>
    <w:p w14:paraId="07A20DF6">
      <w:pPr>
        <w:pStyle w:val="5"/>
        <w:numPr>
          <w:ilvl w:val="1"/>
          <w:numId w:val="0"/>
        </w:numPr>
        <w:tabs>
          <w:tab w:val="left" w:pos="720"/>
        </w:tabs>
        <w:ind w:leftChars="0"/>
        <w:outlineLvl w:val="9"/>
        <w:rPr>
          <w:rFonts w:hint="eastAsia" w:ascii="宋体" w:hAnsi="宋体" w:eastAsia="宋体" w:cs="宋体"/>
          <w:sz w:val="24"/>
          <w:szCs w:val="24"/>
        </w:rPr>
      </w:pPr>
    </w:p>
    <w:p w14:paraId="234AB6F9">
      <w:pPr>
        <w:rPr>
          <w:rFonts w:hint="eastAsia" w:ascii="宋体" w:hAnsi="宋体" w:eastAsia="宋体" w:cs="宋体"/>
          <w:sz w:val="24"/>
          <w:szCs w:val="24"/>
        </w:rPr>
      </w:pPr>
    </w:p>
    <w:p w14:paraId="4C7DAC8C">
      <w:pPr>
        <w:pStyle w:val="11"/>
        <w:rPr>
          <w:rFonts w:hint="eastAsia" w:ascii="宋体" w:hAnsi="宋体" w:eastAsia="宋体" w:cs="宋体"/>
          <w:sz w:val="24"/>
          <w:szCs w:val="24"/>
        </w:rPr>
      </w:pPr>
    </w:p>
    <w:p w14:paraId="343F88B9">
      <w:pPr>
        <w:rPr>
          <w:rFonts w:hint="eastAsia"/>
        </w:rPr>
      </w:pPr>
    </w:p>
    <w:p w14:paraId="3FB39CDE">
      <w:pPr>
        <w:pStyle w:val="11"/>
        <w:rPr>
          <w:rFonts w:hint="eastAsia"/>
        </w:rPr>
      </w:pPr>
    </w:p>
    <w:p w14:paraId="2ADA3A40">
      <w:pPr>
        <w:rPr>
          <w:rFonts w:hint="eastAsia"/>
        </w:rPr>
      </w:pPr>
    </w:p>
    <w:p w14:paraId="513B45A0">
      <w:pPr>
        <w:pStyle w:val="11"/>
        <w:rPr>
          <w:rFonts w:hint="eastAsia"/>
        </w:rPr>
      </w:pPr>
    </w:p>
    <w:p w14:paraId="4F8C401A">
      <w:pPr>
        <w:rPr>
          <w:rFonts w:hint="eastAsia"/>
        </w:rPr>
      </w:pPr>
    </w:p>
    <w:p w14:paraId="4BB8E7CF">
      <w:pPr>
        <w:rPr>
          <w:rFonts w:hint="eastAsia"/>
        </w:rPr>
      </w:pPr>
    </w:p>
    <w:p w14:paraId="31110DF8">
      <w:pPr>
        <w:rPr>
          <w:rFonts w:hint="eastAsia" w:ascii="宋体" w:hAnsi="宋体" w:eastAsia="宋体" w:cs="宋体"/>
          <w:sz w:val="24"/>
          <w:szCs w:val="24"/>
        </w:rPr>
      </w:pPr>
    </w:p>
    <w:p w14:paraId="39F39505">
      <w:pPr>
        <w:rPr>
          <w:rFonts w:hint="eastAsia" w:ascii="宋体" w:hAnsi="宋体" w:eastAsia="宋体" w:cs="宋体"/>
          <w:sz w:val="24"/>
          <w:szCs w:val="24"/>
        </w:rPr>
      </w:pPr>
    </w:p>
    <w:p w14:paraId="5C9E5EF8">
      <w:pPr>
        <w:pStyle w:val="16"/>
        <w:rPr>
          <w:rFonts w:hint="eastAsia" w:ascii="宋体" w:hAnsi="宋体" w:eastAsia="宋体" w:cs="宋体"/>
          <w:sz w:val="24"/>
          <w:szCs w:val="24"/>
        </w:rPr>
      </w:pPr>
    </w:p>
    <w:p w14:paraId="329E698F">
      <w:pPr>
        <w:rPr>
          <w:rFonts w:hint="eastAsia" w:ascii="宋体" w:hAnsi="宋体" w:eastAsia="宋体" w:cs="宋体"/>
          <w:sz w:val="24"/>
          <w:szCs w:val="24"/>
        </w:rPr>
      </w:pPr>
    </w:p>
    <w:p w14:paraId="270B3C55">
      <w:pPr>
        <w:pStyle w:val="16"/>
        <w:rPr>
          <w:rFonts w:hint="eastAsia" w:ascii="宋体" w:hAnsi="宋体" w:eastAsia="宋体" w:cs="宋体"/>
          <w:sz w:val="24"/>
          <w:szCs w:val="24"/>
        </w:rPr>
      </w:pPr>
    </w:p>
    <w:p w14:paraId="18DA1609">
      <w:pPr>
        <w:rPr>
          <w:rFonts w:hint="eastAsia" w:ascii="宋体" w:hAnsi="宋体" w:eastAsia="宋体" w:cs="宋体"/>
          <w:sz w:val="24"/>
          <w:szCs w:val="24"/>
        </w:rPr>
      </w:pPr>
    </w:p>
    <w:p w14:paraId="69A8217B">
      <w:pPr>
        <w:widowControl/>
        <w:spacing w:line="500" w:lineRule="exact"/>
        <w:jc w:val="both"/>
        <w:rPr>
          <w:rFonts w:hint="eastAsia" w:ascii="宋体" w:hAnsi="宋体" w:eastAsia="宋体" w:cs="宋体"/>
          <w:b/>
          <w:color w:val="auto"/>
          <w:sz w:val="24"/>
          <w:szCs w:val="24"/>
        </w:rPr>
      </w:pPr>
    </w:p>
    <w:p w14:paraId="321434F1">
      <w:pPr>
        <w:widowControl/>
        <w:spacing w:line="500" w:lineRule="exact"/>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提供具有履行本项目合同所必需的设备和专业能力的承诺书</w:t>
      </w:r>
    </w:p>
    <w:p w14:paraId="2485F433">
      <w:pPr>
        <w:widowControl/>
        <w:spacing w:line="500" w:lineRule="exact"/>
        <w:jc w:val="center"/>
        <w:rPr>
          <w:rFonts w:hint="eastAsia" w:ascii="宋体" w:hAnsi="宋体" w:eastAsia="宋体" w:cs="宋体"/>
          <w:b/>
          <w:color w:val="auto"/>
          <w:sz w:val="24"/>
          <w:szCs w:val="24"/>
        </w:rPr>
      </w:pPr>
    </w:p>
    <w:p w14:paraId="4114B152">
      <w:pPr>
        <w:spacing w:before="120" w:beforeLines="50" w:line="360" w:lineRule="auto"/>
        <w:ind w:firstLine="480" w:firstLineChars="2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格式自拟。</w:t>
      </w:r>
    </w:p>
    <w:p w14:paraId="5D758C91">
      <w:pPr>
        <w:spacing w:before="120" w:beforeLines="50" w:line="360" w:lineRule="auto"/>
        <w:ind w:firstLine="480" w:firstLineChars="2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注：承诺注意磋商文件“第五章采购内容及要求”。</w:t>
      </w:r>
    </w:p>
    <w:p w14:paraId="3FD916D5">
      <w:pPr>
        <w:widowControl/>
        <w:spacing w:line="500" w:lineRule="exact"/>
        <w:jc w:val="center"/>
        <w:rPr>
          <w:rFonts w:hint="eastAsia" w:ascii="宋体" w:hAnsi="宋体" w:eastAsia="宋体" w:cs="宋体"/>
          <w:b/>
          <w:color w:val="auto"/>
          <w:sz w:val="24"/>
          <w:szCs w:val="24"/>
        </w:rPr>
      </w:pPr>
    </w:p>
    <w:p w14:paraId="42DA4ECC">
      <w:pPr>
        <w:widowControl/>
        <w:spacing w:line="500" w:lineRule="exact"/>
        <w:jc w:val="center"/>
        <w:rPr>
          <w:rFonts w:hint="eastAsia" w:ascii="宋体" w:hAnsi="宋体" w:eastAsia="宋体" w:cs="宋体"/>
          <w:b/>
          <w:color w:val="auto"/>
          <w:sz w:val="24"/>
          <w:szCs w:val="24"/>
        </w:rPr>
      </w:pPr>
    </w:p>
    <w:p w14:paraId="7332BCF0">
      <w:pPr>
        <w:widowControl/>
        <w:spacing w:line="500" w:lineRule="exact"/>
        <w:jc w:val="center"/>
        <w:rPr>
          <w:rFonts w:hint="eastAsia" w:ascii="宋体" w:hAnsi="宋体" w:eastAsia="宋体" w:cs="宋体"/>
          <w:b/>
          <w:color w:val="auto"/>
          <w:sz w:val="24"/>
          <w:szCs w:val="24"/>
        </w:rPr>
      </w:pPr>
    </w:p>
    <w:p w14:paraId="6283658B">
      <w:pPr>
        <w:widowControl/>
        <w:spacing w:line="500" w:lineRule="exact"/>
        <w:jc w:val="center"/>
        <w:rPr>
          <w:rFonts w:hint="eastAsia" w:ascii="宋体" w:hAnsi="宋体" w:eastAsia="宋体" w:cs="宋体"/>
          <w:b/>
          <w:color w:val="auto"/>
          <w:sz w:val="24"/>
          <w:szCs w:val="24"/>
        </w:rPr>
      </w:pPr>
    </w:p>
    <w:p w14:paraId="0BEA8CB1">
      <w:pPr>
        <w:widowControl/>
        <w:spacing w:line="500" w:lineRule="exact"/>
        <w:jc w:val="center"/>
        <w:rPr>
          <w:rFonts w:hint="eastAsia" w:ascii="宋体" w:hAnsi="宋体" w:eastAsia="宋体" w:cs="宋体"/>
          <w:b/>
          <w:color w:val="auto"/>
          <w:sz w:val="24"/>
          <w:szCs w:val="24"/>
        </w:rPr>
      </w:pPr>
    </w:p>
    <w:p w14:paraId="57935790">
      <w:pPr>
        <w:widowControl/>
        <w:spacing w:line="500" w:lineRule="exact"/>
        <w:jc w:val="center"/>
        <w:rPr>
          <w:rFonts w:hint="eastAsia" w:ascii="宋体" w:hAnsi="宋体" w:eastAsia="宋体" w:cs="宋体"/>
          <w:b/>
          <w:color w:val="auto"/>
          <w:sz w:val="24"/>
          <w:szCs w:val="24"/>
        </w:rPr>
      </w:pPr>
    </w:p>
    <w:p w14:paraId="78820474">
      <w:pPr>
        <w:widowControl/>
        <w:spacing w:line="500" w:lineRule="exact"/>
        <w:jc w:val="center"/>
        <w:rPr>
          <w:rFonts w:hint="eastAsia" w:ascii="宋体" w:hAnsi="宋体" w:eastAsia="宋体" w:cs="宋体"/>
          <w:b/>
          <w:color w:val="auto"/>
          <w:sz w:val="24"/>
          <w:szCs w:val="24"/>
        </w:rPr>
      </w:pPr>
    </w:p>
    <w:p w14:paraId="63C6F117">
      <w:pPr>
        <w:widowControl/>
        <w:spacing w:line="500" w:lineRule="exact"/>
        <w:jc w:val="center"/>
        <w:rPr>
          <w:rFonts w:hint="eastAsia" w:ascii="宋体" w:hAnsi="宋体" w:eastAsia="宋体" w:cs="宋体"/>
          <w:b/>
          <w:color w:val="auto"/>
          <w:sz w:val="24"/>
          <w:szCs w:val="24"/>
        </w:rPr>
      </w:pPr>
    </w:p>
    <w:p w14:paraId="40C6A54F">
      <w:pPr>
        <w:widowControl/>
        <w:spacing w:line="500" w:lineRule="exact"/>
        <w:jc w:val="center"/>
        <w:rPr>
          <w:rFonts w:hint="eastAsia" w:ascii="宋体" w:hAnsi="宋体" w:eastAsia="宋体" w:cs="宋体"/>
          <w:b/>
          <w:color w:val="auto"/>
          <w:sz w:val="24"/>
          <w:szCs w:val="24"/>
        </w:rPr>
      </w:pPr>
    </w:p>
    <w:p w14:paraId="04AB762E">
      <w:pPr>
        <w:widowControl/>
        <w:spacing w:line="500" w:lineRule="exact"/>
        <w:jc w:val="center"/>
        <w:rPr>
          <w:rFonts w:hint="eastAsia" w:ascii="宋体" w:hAnsi="宋体" w:eastAsia="宋体" w:cs="宋体"/>
          <w:b/>
          <w:color w:val="auto"/>
          <w:sz w:val="24"/>
          <w:szCs w:val="24"/>
        </w:rPr>
      </w:pPr>
    </w:p>
    <w:p w14:paraId="4EC0A93A">
      <w:pPr>
        <w:widowControl/>
        <w:spacing w:line="500" w:lineRule="exact"/>
        <w:jc w:val="center"/>
        <w:rPr>
          <w:rFonts w:hint="eastAsia" w:ascii="宋体" w:hAnsi="宋体" w:eastAsia="宋体" w:cs="宋体"/>
          <w:b/>
          <w:color w:val="auto"/>
          <w:sz w:val="24"/>
          <w:szCs w:val="24"/>
        </w:rPr>
      </w:pPr>
    </w:p>
    <w:p w14:paraId="4D8680A6">
      <w:pPr>
        <w:widowControl/>
        <w:spacing w:line="500" w:lineRule="exact"/>
        <w:jc w:val="center"/>
        <w:rPr>
          <w:rFonts w:hint="eastAsia" w:ascii="宋体" w:hAnsi="宋体" w:eastAsia="宋体" w:cs="宋体"/>
          <w:b/>
          <w:color w:val="auto"/>
          <w:sz w:val="24"/>
          <w:szCs w:val="24"/>
        </w:rPr>
      </w:pPr>
    </w:p>
    <w:p w14:paraId="073CBEA4">
      <w:pPr>
        <w:widowControl/>
        <w:spacing w:line="500" w:lineRule="exact"/>
        <w:jc w:val="center"/>
        <w:rPr>
          <w:rFonts w:hint="eastAsia" w:ascii="宋体" w:hAnsi="宋体" w:eastAsia="宋体" w:cs="宋体"/>
          <w:b/>
          <w:color w:val="auto"/>
          <w:sz w:val="24"/>
          <w:szCs w:val="24"/>
        </w:rPr>
      </w:pPr>
    </w:p>
    <w:p w14:paraId="0493B856">
      <w:pPr>
        <w:pStyle w:val="16"/>
        <w:rPr>
          <w:rFonts w:hint="eastAsia" w:ascii="宋体" w:hAnsi="宋体" w:eastAsia="宋体" w:cs="宋体"/>
          <w:b/>
          <w:color w:val="auto"/>
          <w:sz w:val="24"/>
          <w:szCs w:val="24"/>
        </w:rPr>
      </w:pPr>
    </w:p>
    <w:p w14:paraId="5DA33788">
      <w:pPr>
        <w:rPr>
          <w:rFonts w:hint="eastAsia" w:ascii="宋体" w:hAnsi="宋体" w:eastAsia="宋体" w:cs="宋体"/>
          <w:b/>
          <w:color w:val="auto"/>
          <w:sz w:val="24"/>
          <w:szCs w:val="24"/>
        </w:rPr>
      </w:pPr>
    </w:p>
    <w:p w14:paraId="4FA1467A">
      <w:pPr>
        <w:pStyle w:val="16"/>
        <w:rPr>
          <w:rFonts w:hint="eastAsia" w:ascii="宋体" w:hAnsi="宋体" w:eastAsia="宋体" w:cs="宋体"/>
          <w:b/>
          <w:color w:val="auto"/>
          <w:sz w:val="24"/>
          <w:szCs w:val="24"/>
        </w:rPr>
      </w:pPr>
    </w:p>
    <w:p w14:paraId="2B5C9781">
      <w:pPr>
        <w:rPr>
          <w:rFonts w:hint="eastAsia" w:ascii="宋体" w:hAnsi="宋体" w:eastAsia="宋体" w:cs="宋体"/>
          <w:b/>
          <w:color w:val="auto"/>
          <w:sz w:val="24"/>
          <w:szCs w:val="24"/>
        </w:rPr>
      </w:pPr>
    </w:p>
    <w:p w14:paraId="304D7A03">
      <w:pPr>
        <w:pStyle w:val="16"/>
        <w:rPr>
          <w:rFonts w:hint="eastAsia" w:ascii="宋体" w:hAnsi="宋体" w:eastAsia="宋体" w:cs="宋体"/>
          <w:b/>
          <w:color w:val="auto"/>
          <w:sz w:val="24"/>
          <w:szCs w:val="24"/>
        </w:rPr>
      </w:pPr>
    </w:p>
    <w:p w14:paraId="715763DA">
      <w:pPr>
        <w:rPr>
          <w:rFonts w:hint="eastAsia" w:ascii="宋体" w:hAnsi="宋体" w:eastAsia="宋体" w:cs="宋体"/>
          <w:b/>
          <w:color w:val="auto"/>
          <w:sz w:val="24"/>
          <w:szCs w:val="24"/>
        </w:rPr>
      </w:pPr>
    </w:p>
    <w:p w14:paraId="2E637DDC">
      <w:pPr>
        <w:pStyle w:val="16"/>
        <w:rPr>
          <w:rFonts w:hint="eastAsia" w:ascii="宋体" w:hAnsi="宋体" w:eastAsia="宋体" w:cs="宋体"/>
          <w:b/>
          <w:color w:val="auto"/>
          <w:sz w:val="24"/>
          <w:szCs w:val="24"/>
        </w:rPr>
      </w:pPr>
    </w:p>
    <w:p w14:paraId="7A359CBB">
      <w:pPr>
        <w:rPr>
          <w:rFonts w:hint="eastAsia" w:ascii="宋体" w:hAnsi="宋体" w:eastAsia="宋体" w:cs="宋体"/>
          <w:b/>
          <w:color w:val="auto"/>
          <w:sz w:val="24"/>
          <w:szCs w:val="24"/>
        </w:rPr>
      </w:pPr>
    </w:p>
    <w:p w14:paraId="16C8AB77">
      <w:pPr>
        <w:pStyle w:val="16"/>
        <w:rPr>
          <w:rFonts w:hint="eastAsia" w:ascii="宋体" w:hAnsi="宋体" w:eastAsia="宋体" w:cs="宋体"/>
          <w:b/>
          <w:color w:val="auto"/>
          <w:sz w:val="24"/>
          <w:szCs w:val="24"/>
        </w:rPr>
      </w:pPr>
    </w:p>
    <w:p w14:paraId="21078E1B">
      <w:pPr>
        <w:rPr>
          <w:rFonts w:hint="eastAsia" w:ascii="宋体" w:hAnsi="宋体" w:eastAsia="宋体" w:cs="宋体"/>
          <w:b/>
          <w:color w:val="auto"/>
          <w:sz w:val="24"/>
          <w:szCs w:val="24"/>
        </w:rPr>
      </w:pPr>
    </w:p>
    <w:p w14:paraId="2B6A1924">
      <w:pPr>
        <w:pStyle w:val="16"/>
        <w:rPr>
          <w:rFonts w:hint="eastAsia" w:ascii="宋体" w:hAnsi="宋体" w:eastAsia="宋体" w:cs="宋体"/>
          <w:b/>
          <w:color w:val="auto"/>
          <w:sz w:val="24"/>
          <w:szCs w:val="24"/>
        </w:rPr>
      </w:pPr>
    </w:p>
    <w:p w14:paraId="08199A50">
      <w:pPr>
        <w:pStyle w:val="16"/>
        <w:rPr>
          <w:rFonts w:hint="eastAsia"/>
        </w:rPr>
      </w:pPr>
    </w:p>
    <w:p w14:paraId="0B83CE46">
      <w:pPr>
        <w:rPr>
          <w:rFonts w:hint="eastAsia"/>
        </w:rPr>
      </w:pPr>
    </w:p>
    <w:p w14:paraId="2DC4D7F6">
      <w:pPr>
        <w:pStyle w:val="16"/>
        <w:rPr>
          <w:rFonts w:hint="eastAsia"/>
        </w:rPr>
      </w:pPr>
    </w:p>
    <w:p w14:paraId="4E5ACC3C">
      <w:pPr>
        <w:widowControl/>
        <w:spacing w:line="500" w:lineRule="exact"/>
        <w:jc w:val="center"/>
        <w:rPr>
          <w:rFonts w:hint="eastAsia" w:ascii="宋体" w:hAnsi="宋体" w:eastAsia="宋体" w:cs="宋体"/>
          <w:color w:val="auto"/>
          <w:sz w:val="24"/>
          <w:szCs w:val="24"/>
          <w:lang w:val="en-US" w:eastAsia="zh-CN"/>
        </w:rPr>
      </w:pPr>
      <w:r>
        <w:rPr>
          <w:rFonts w:hint="eastAsia" w:ascii="宋体" w:hAnsi="宋体" w:eastAsia="宋体" w:cs="宋体"/>
          <w:b/>
          <w:color w:val="auto"/>
          <w:sz w:val="24"/>
          <w:szCs w:val="24"/>
        </w:rPr>
        <w:t>供应商书面声明函</w:t>
      </w:r>
    </w:p>
    <w:p w14:paraId="4CE56F1B">
      <w:pPr>
        <w:autoSpaceDE w:val="0"/>
        <w:autoSpaceDN w:val="0"/>
        <w:adjustRightInd w:val="0"/>
        <w:spacing w:line="360" w:lineRule="auto"/>
        <w:ind w:firstLine="360" w:firstLineChars="150"/>
        <w:rPr>
          <w:rFonts w:hint="eastAsia" w:ascii="宋体" w:hAnsi="宋体" w:eastAsia="宋体" w:cs="宋体"/>
          <w:color w:val="auto"/>
          <w:sz w:val="24"/>
          <w:szCs w:val="24"/>
          <w:u w:val="single"/>
        </w:rPr>
      </w:pPr>
    </w:p>
    <w:p w14:paraId="7EC78A29">
      <w:pPr>
        <w:autoSpaceDE w:val="0"/>
        <w:autoSpaceDN w:val="0"/>
        <w:adjustRightInd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u w:val="single"/>
        </w:rPr>
        <w:t>致：（采购人或采购代理机构名称）</w:t>
      </w:r>
      <w:r>
        <w:rPr>
          <w:rFonts w:hint="eastAsia" w:ascii="宋体" w:hAnsi="宋体" w:eastAsia="宋体" w:cs="宋体"/>
          <w:color w:val="auto"/>
          <w:sz w:val="24"/>
          <w:szCs w:val="24"/>
        </w:rPr>
        <w:t>：</w:t>
      </w:r>
    </w:p>
    <w:p w14:paraId="79B867EC">
      <w:pPr>
        <w:autoSpaceDE w:val="0"/>
        <w:autoSpaceDN w:val="0"/>
        <w:adjustRightInd w:val="0"/>
        <w:spacing w:line="360" w:lineRule="auto"/>
        <w:ind w:firstLine="360" w:firstLineChars="150"/>
        <w:rPr>
          <w:rFonts w:hint="eastAsia" w:ascii="宋体" w:hAnsi="宋体" w:eastAsia="宋体" w:cs="宋体"/>
          <w:color w:val="auto"/>
          <w:sz w:val="24"/>
          <w:szCs w:val="24"/>
        </w:rPr>
      </w:pPr>
      <w:r>
        <w:rPr>
          <w:rFonts w:hint="eastAsia" w:ascii="宋体" w:hAnsi="宋体" w:eastAsia="宋体" w:cs="宋体"/>
          <w:color w:val="auto"/>
          <w:sz w:val="24"/>
          <w:szCs w:val="24"/>
        </w:rPr>
        <w:t>我公司参与</w:t>
      </w:r>
      <w:r>
        <w:rPr>
          <w:rFonts w:hint="eastAsia" w:ascii="宋体" w:hAnsi="宋体" w:eastAsia="宋体" w:cs="宋体"/>
          <w:color w:val="auto"/>
          <w:sz w:val="24"/>
          <w:szCs w:val="24"/>
          <w:u w:val="single"/>
          <w:lang w:val="zh-CN"/>
        </w:rPr>
        <w:t>（项目名称）（项目编号）</w:t>
      </w:r>
      <w:r>
        <w:rPr>
          <w:rFonts w:hint="eastAsia" w:ascii="宋体" w:hAnsi="宋体" w:eastAsia="宋体" w:cs="宋体"/>
          <w:color w:val="auto"/>
          <w:sz w:val="24"/>
          <w:szCs w:val="24"/>
          <w:lang w:val="zh-CN"/>
        </w:rPr>
        <w:t>的磋商</w:t>
      </w:r>
      <w:r>
        <w:rPr>
          <w:rFonts w:hint="eastAsia" w:ascii="宋体" w:hAnsi="宋体" w:eastAsia="宋体" w:cs="宋体"/>
          <w:color w:val="auto"/>
          <w:sz w:val="24"/>
          <w:szCs w:val="24"/>
        </w:rPr>
        <w:t>，在此郑重声明：</w:t>
      </w:r>
    </w:p>
    <w:p w14:paraId="515B6443">
      <w:pPr>
        <w:autoSpaceDE w:val="0"/>
        <w:autoSpaceDN w:val="0"/>
        <w:adjustRightInd w:val="0"/>
        <w:spacing w:line="360" w:lineRule="auto"/>
        <w:ind w:firstLine="360" w:firstLineChars="15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在参加本次政府采购活动前3年内的经营活动中</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（填“没有”或“有”）重大违法记录。供应商在参加政府采购活动前3年内因违法经营被禁止在一定期限内参加政府采购活动，期限届满的，可以参加政府采购活动，但应提供期限届满的证明材料。</w:t>
      </w:r>
    </w:p>
    <w:p w14:paraId="367C48F9">
      <w:pPr>
        <w:autoSpaceDE w:val="0"/>
        <w:autoSpaceDN w:val="0"/>
        <w:adjustRightInd w:val="0"/>
        <w:spacing w:line="360" w:lineRule="auto"/>
        <w:ind w:firstLine="360" w:firstLineChars="150"/>
        <w:rPr>
          <w:rFonts w:hint="eastAsia" w:ascii="宋体" w:hAnsi="宋体" w:eastAsia="宋体" w:cs="宋体"/>
          <w:color w:val="auto"/>
          <w:sz w:val="24"/>
          <w:szCs w:val="24"/>
        </w:rPr>
      </w:pPr>
      <w:r>
        <w:rPr>
          <w:rFonts w:hint="eastAsia" w:ascii="宋体" w:hAnsi="宋体" w:eastAsia="宋体" w:cs="宋体"/>
          <w:color w:val="auto"/>
          <w:sz w:val="24"/>
          <w:szCs w:val="24"/>
        </w:rPr>
        <w:t>2、乙方</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（填“未被列入”或“被列入”）失信被执行人名单。</w:t>
      </w:r>
    </w:p>
    <w:p w14:paraId="2D1ECABE">
      <w:pPr>
        <w:autoSpaceDE w:val="0"/>
        <w:autoSpaceDN w:val="0"/>
        <w:adjustRightInd w:val="0"/>
        <w:spacing w:line="360" w:lineRule="auto"/>
        <w:ind w:firstLine="360" w:firstLineChars="150"/>
        <w:rPr>
          <w:rFonts w:hint="eastAsia" w:ascii="宋体" w:hAnsi="宋体" w:eastAsia="宋体" w:cs="宋体"/>
          <w:color w:val="auto"/>
          <w:sz w:val="24"/>
          <w:szCs w:val="24"/>
        </w:rPr>
      </w:pPr>
      <w:r>
        <w:rPr>
          <w:rFonts w:hint="eastAsia" w:ascii="宋体" w:hAnsi="宋体" w:eastAsia="宋体" w:cs="宋体"/>
          <w:color w:val="auto"/>
          <w:sz w:val="24"/>
          <w:szCs w:val="24"/>
        </w:rPr>
        <w:t>3、乙方</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（填“未被列入”或“被列入”）重大税收违法案件当事人名单。</w:t>
      </w:r>
    </w:p>
    <w:p w14:paraId="259A7C37">
      <w:pPr>
        <w:autoSpaceDE w:val="0"/>
        <w:autoSpaceDN w:val="0"/>
        <w:adjustRightInd w:val="0"/>
        <w:spacing w:line="360" w:lineRule="auto"/>
        <w:ind w:firstLine="360" w:firstLineChars="150"/>
        <w:rPr>
          <w:rFonts w:hint="eastAsia" w:ascii="宋体" w:hAnsi="宋体" w:eastAsia="宋体" w:cs="宋体"/>
          <w:color w:val="auto"/>
          <w:sz w:val="24"/>
          <w:szCs w:val="24"/>
        </w:rPr>
      </w:pPr>
      <w:r>
        <w:rPr>
          <w:rFonts w:hint="eastAsia" w:ascii="宋体" w:hAnsi="宋体" w:eastAsia="宋体" w:cs="宋体"/>
          <w:color w:val="auto"/>
          <w:sz w:val="24"/>
          <w:szCs w:val="24"/>
        </w:rPr>
        <w:t>4、乙方</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（填“未被列入”或“被列入”）政府采购严重违法失信行为记录名单。 </w:t>
      </w:r>
    </w:p>
    <w:p w14:paraId="7E277E3E">
      <w:pPr>
        <w:autoSpaceDE w:val="0"/>
        <w:autoSpaceDN w:val="0"/>
        <w:adjustRightInd w:val="0"/>
        <w:spacing w:line="360" w:lineRule="auto"/>
        <w:ind w:firstLine="360" w:firstLineChars="150"/>
        <w:rPr>
          <w:rFonts w:hint="eastAsia" w:ascii="宋体" w:hAnsi="宋体" w:eastAsia="宋体" w:cs="宋体"/>
          <w:color w:val="auto"/>
          <w:sz w:val="24"/>
          <w:szCs w:val="24"/>
        </w:rPr>
      </w:pPr>
      <w:r>
        <w:rPr>
          <w:rFonts w:hint="eastAsia" w:ascii="宋体" w:hAnsi="宋体" w:eastAsia="宋体" w:cs="宋体"/>
          <w:color w:val="auto"/>
          <w:sz w:val="24"/>
          <w:szCs w:val="24"/>
        </w:rPr>
        <w:t xml:space="preserve">如有不实，乙方将无条件地退出本项目的采购活动，并遵照《政府采购法》有关“提供虚假材料的规定”接受处罚。 </w:t>
      </w:r>
    </w:p>
    <w:p w14:paraId="3D338E45">
      <w:pPr>
        <w:autoSpaceDE w:val="0"/>
        <w:autoSpaceDN w:val="0"/>
        <w:adjustRightInd w:val="0"/>
        <w:spacing w:line="360" w:lineRule="auto"/>
        <w:ind w:firstLine="360" w:firstLineChars="150"/>
        <w:rPr>
          <w:rFonts w:hint="eastAsia" w:ascii="宋体" w:hAnsi="宋体" w:eastAsia="宋体" w:cs="宋体"/>
          <w:color w:val="auto"/>
          <w:sz w:val="24"/>
          <w:szCs w:val="24"/>
        </w:rPr>
      </w:pPr>
      <w:r>
        <w:rPr>
          <w:rFonts w:hint="eastAsia" w:ascii="宋体" w:hAnsi="宋体" w:eastAsia="宋体" w:cs="宋体"/>
          <w:color w:val="auto"/>
          <w:sz w:val="24"/>
          <w:szCs w:val="24"/>
        </w:rPr>
        <w:t xml:space="preserve">特此声明。 </w:t>
      </w:r>
    </w:p>
    <w:p w14:paraId="02448F6A">
      <w:pPr>
        <w:autoSpaceDE w:val="0"/>
        <w:autoSpaceDN w:val="0"/>
        <w:adjustRightInd w:val="0"/>
        <w:spacing w:line="360" w:lineRule="auto"/>
        <w:ind w:firstLine="360" w:firstLineChars="150"/>
        <w:rPr>
          <w:rFonts w:hint="eastAsia" w:ascii="宋体" w:hAnsi="宋体" w:eastAsia="宋体" w:cs="宋体"/>
          <w:color w:val="auto"/>
          <w:sz w:val="24"/>
          <w:szCs w:val="24"/>
        </w:rPr>
      </w:pPr>
      <w:r>
        <w:rPr>
          <w:rFonts w:hint="eastAsia" w:ascii="宋体" w:hAnsi="宋体" w:eastAsia="宋体" w:cs="宋体"/>
          <w:color w:val="auto"/>
          <w:sz w:val="24"/>
          <w:szCs w:val="24"/>
        </w:rPr>
        <w:t xml:space="preserve">                </w:t>
      </w:r>
    </w:p>
    <w:p w14:paraId="09F35E01">
      <w:pPr>
        <w:spacing w:line="480" w:lineRule="auto"/>
        <w:ind w:right="-161" w:firstLine="2640" w:firstLineChars="1100"/>
        <w:rPr>
          <w:rFonts w:hint="eastAsia" w:ascii="宋体" w:hAnsi="宋体" w:eastAsia="宋体" w:cs="宋体"/>
          <w:color w:val="auto"/>
          <w:sz w:val="24"/>
          <w:szCs w:val="24"/>
          <w:u w:val="single"/>
        </w:rPr>
      </w:pPr>
      <w:r>
        <w:rPr>
          <w:rFonts w:hint="eastAsia" w:ascii="宋体" w:hAnsi="宋体" w:eastAsia="宋体" w:cs="宋体"/>
          <w:color w:val="auto"/>
          <w:sz w:val="24"/>
          <w:szCs w:val="24"/>
        </w:rPr>
        <w:t>法定代表人或被授权代表签字：</w:t>
      </w:r>
      <w:r>
        <w:rPr>
          <w:rFonts w:hint="eastAsia" w:ascii="宋体" w:hAnsi="宋体" w:eastAsia="宋体" w:cs="宋体"/>
          <w:color w:val="auto"/>
          <w:sz w:val="24"/>
          <w:szCs w:val="24"/>
          <w:u w:val="single"/>
        </w:rPr>
        <w:t xml:space="preserve">                      </w:t>
      </w:r>
    </w:p>
    <w:p w14:paraId="424ED0C5">
      <w:pPr>
        <w:spacing w:line="480" w:lineRule="auto"/>
        <w:ind w:right="-161" w:firstLine="2640" w:firstLineChars="1100"/>
        <w:rPr>
          <w:rFonts w:hint="eastAsia" w:ascii="宋体" w:hAnsi="宋体" w:eastAsia="宋体" w:cs="宋体"/>
          <w:color w:val="auto"/>
          <w:sz w:val="24"/>
          <w:szCs w:val="24"/>
        </w:rPr>
      </w:pPr>
      <w:r>
        <w:rPr>
          <w:rFonts w:hint="eastAsia" w:ascii="宋体" w:hAnsi="宋体" w:eastAsia="宋体" w:cs="宋体"/>
          <w:color w:val="auto"/>
          <w:sz w:val="24"/>
          <w:szCs w:val="24"/>
        </w:rPr>
        <w:t>供应商：</w:t>
      </w:r>
      <w:r>
        <w:rPr>
          <w:rFonts w:hint="eastAsia" w:ascii="宋体" w:hAnsi="宋体" w:eastAsia="宋体" w:cs="宋体"/>
          <w:color w:val="auto"/>
          <w:sz w:val="24"/>
          <w:szCs w:val="24"/>
          <w:u w:val="single"/>
        </w:rPr>
        <w:t xml:space="preserve">                                   （公章）</w:t>
      </w:r>
    </w:p>
    <w:p w14:paraId="357F6AC5">
      <w:pPr>
        <w:ind w:firstLine="2640" w:firstLineChars="1100"/>
        <w:rPr>
          <w:rFonts w:hint="eastAsia" w:ascii="宋体" w:hAnsi="宋体" w:eastAsia="宋体" w:cs="宋体"/>
          <w:color w:val="auto"/>
          <w:sz w:val="24"/>
          <w:szCs w:val="24"/>
          <w:u w:val="single"/>
        </w:rPr>
      </w:pPr>
      <w:r>
        <w:rPr>
          <w:rFonts w:hint="eastAsia" w:ascii="宋体" w:hAnsi="宋体" w:eastAsia="宋体" w:cs="宋体"/>
          <w:color w:val="auto"/>
          <w:sz w:val="24"/>
          <w:szCs w:val="24"/>
        </w:rPr>
        <w:t>日期：</w:t>
      </w:r>
      <w:r>
        <w:rPr>
          <w:rFonts w:hint="eastAsia" w:ascii="宋体" w:hAnsi="宋体" w:eastAsia="宋体" w:cs="宋体"/>
          <w:color w:val="auto"/>
          <w:sz w:val="24"/>
          <w:szCs w:val="24"/>
          <w:u w:val="single"/>
        </w:rPr>
        <w:t xml:space="preserve">                                           </w:t>
      </w:r>
    </w:p>
    <w:p w14:paraId="4CD8B121">
      <w:pPr>
        <w:widowControl/>
        <w:spacing w:line="500" w:lineRule="exact"/>
        <w:jc w:val="center"/>
        <w:rPr>
          <w:rFonts w:hint="eastAsia" w:ascii="宋体" w:hAnsi="宋体" w:eastAsia="宋体" w:cs="宋体"/>
          <w:b/>
          <w:bCs/>
          <w:color w:val="000000"/>
          <w:sz w:val="28"/>
          <w:szCs w:val="36"/>
          <w:highlight w:val="none"/>
          <w:lang w:val="en-US" w:eastAsia="zh-CN"/>
        </w:rPr>
      </w:pPr>
      <w:r>
        <w:rPr>
          <w:rFonts w:hint="eastAsia" w:ascii="宋体" w:hAnsi="宋体" w:eastAsia="宋体" w:cs="宋体"/>
          <w:color w:val="auto"/>
          <w:sz w:val="24"/>
          <w:szCs w:val="24"/>
        </w:rPr>
        <w:br w:type="page"/>
      </w:r>
    </w:p>
    <w:p w14:paraId="0043A33D">
      <w:pPr>
        <w:pStyle w:val="54"/>
        <w:ind w:left="0" w:leftChars="0" w:firstLine="0" w:firstLineChars="0"/>
        <w:jc w:val="center"/>
        <w:rPr>
          <w:rFonts w:hint="eastAsia" w:ascii="宋体" w:hAnsi="宋体" w:eastAsia="宋体" w:cs="宋体"/>
          <w:color w:val="000000"/>
          <w:sz w:val="24"/>
          <w:szCs w:val="24"/>
          <w:highlight w:val="none"/>
        </w:rPr>
      </w:pPr>
      <w:r>
        <w:rPr>
          <w:rFonts w:hint="eastAsia" w:ascii="宋体" w:hAnsi="宋体" w:eastAsia="宋体" w:cs="宋体"/>
          <w:b/>
          <w:bCs/>
          <w:color w:val="000000"/>
          <w:sz w:val="28"/>
          <w:szCs w:val="36"/>
          <w:highlight w:val="none"/>
          <w:lang w:val="en-US" w:eastAsia="zh-CN"/>
        </w:rPr>
        <w:t>非联合体投标声明</w:t>
      </w:r>
    </w:p>
    <w:p w14:paraId="1AA23CD0">
      <w:pPr>
        <w:autoSpaceDE w:val="0"/>
        <w:autoSpaceDN w:val="0"/>
        <w:adjustRightInd w:val="0"/>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致：（采购人或采购代理机构名称）</w:t>
      </w:r>
      <w:r>
        <w:rPr>
          <w:rFonts w:hint="eastAsia" w:ascii="宋体" w:hAnsi="宋体" w:eastAsia="宋体" w:cs="宋体"/>
          <w:color w:val="000000"/>
          <w:sz w:val="24"/>
          <w:szCs w:val="24"/>
        </w:rPr>
        <w:t>：</w:t>
      </w:r>
    </w:p>
    <w:p w14:paraId="3196875C">
      <w:pPr>
        <w:pStyle w:val="54"/>
        <w:ind w:left="0" w:leftChars="0" w:firstLine="0" w:firstLineChars="0"/>
        <w:rPr>
          <w:rFonts w:hint="eastAsia" w:ascii="宋体" w:hAnsi="宋体" w:eastAsia="宋体" w:cs="宋体"/>
          <w:color w:val="000000"/>
          <w:sz w:val="24"/>
          <w:szCs w:val="24"/>
          <w:highlight w:val="none"/>
        </w:rPr>
      </w:pPr>
    </w:p>
    <w:p w14:paraId="7D5F0A9A">
      <w:pPr>
        <w:autoSpaceDE w:val="0"/>
        <w:autoSpaceDN w:val="0"/>
        <w:adjustRightInd w:val="0"/>
        <w:spacing w:line="360" w:lineRule="auto"/>
        <w:ind w:firstLine="360" w:firstLineChars="150"/>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我</w:t>
      </w:r>
      <w:r>
        <w:rPr>
          <w:rFonts w:hint="eastAsia" w:ascii="宋体" w:hAnsi="宋体" w:eastAsia="宋体" w:cs="宋体"/>
          <w:color w:val="000000"/>
          <w:sz w:val="24"/>
          <w:szCs w:val="24"/>
        </w:rPr>
        <w:t>公司参与</w:t>
      </w:r>
      <w:r>
        <w:rPr>
          <w:rFonts w:hint="eastAsia" w:ascii="宋体" w:hAnsi="宋体" w:eastAsia="宋体" w:cs="宋体"/>
          <w:color w:val="000000"/>
          <w:sz w:val="24"/>
          <w:szCs w:val="24"/>
          <w:u w:val="single"/>
          <w:lang w:val="zh-CN"/>
        </w:rPr>
        <w:t>（项目名称）（项目编号）</w:t>
      </w:r>
      <w:r>
        <w:rPr>
          <w:rFonts w:hint="eastAsia" w:ascii="宋体" w:hAnsi="宋体" w:eastAsia="宋体" w:cs="宋体"/>
          <w:color w:val="000000"/>
          <w:sz w:val="24"/>
          <w:szCs w:val="24"/>
          <w:lang w:val="zh-CN"/>
        </w:rPr>
        <w:t>的磋商</w:t>
      </w:r>
      <w:r>
        <w:rPr>
          <w:rFonts w:hint="eastAsia" w:ascii="宋体" w:hAnsi="宋体" w:eastAsia="宋体" w:cs="宋体"/>
          <w:color w:val="000000"/>
          <w:sz w:val="24"/>
          <w:szCs w:val="24"/>
        </w:rPr>
        <w:t>，作出如下郑重声明:</w:t>
      </w:r>
    </w:p>
    <w:p w14:paraId="17622FDE">
      <w:pPr>
        <w:numPr>
          <w:ilvl w:val="0"/>
          <w:numId w:val="8"/>
        </w:numPr>
        <w:tabs>
          <w:tab w:val="left" w:pos="-180"/>
        </w:tabs>
        <w:spacing w:line="480" w:lineRule="auto"/>
        <w:ind w:right="178" w:rightChars="85"/>
        <w:jc w:val="left"/>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本公司保证本项目并非联合体投标，本项目由本公司独立承担。</w:t>
      </w:r>
    </w:p>
    <w:p w14:paraId="3B3CACF0">
      <w:pPr>
        <w:numPr>
          <w:ilvl w:val="0"/>
          <w:numId w:val="0"/>
        </w:numPr>
        <w:tabs>
          <w:tab w:val="left" w:pos="-180"/>
        </w:tabs>
        <w:spacing w:line="480" w:lineRule="auto"/>
        <w:ind w:right="-199" w:rightChars="-95"/>
        <w:jc w:val="left"/>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2、本公司违反上述保证，或本声明陈述与事实不符，经查实，本公司愿意接受公开通报，承担由此带来的法律后果，并自愿停止参加本项目采购活动。</w:t>
      </w:r>
    </w:p>
    <w:p w14:paraId="1D7D350B">
      <w:pPr>
        <w:tabs>
          <w:tab w:val="left" w:pos="-180"/>
        </w:tabs>
        <w:ind w:right="178" w:rightChars="85"/>
        <w:jc w:val="left"/>
        <w:rPr>
          <w:rFonts w:hint="eastAsia" w:ascii="宋体" w:hAnsi="宋体" w:eastAsia="宋体" w:cs="宋体"/>
          <w:color w:val="000000"/>
          <w:sz w:val="24"/>
          <w:szCs w:val="24"/>
          <w:highlight w:val="none"/>
          <w:lang w:val="en-US" w:eastAsia="zh-CN"/>
        </w:rPr>
      </w:pPr>
    </w:p>
    <w:p w14:paraId="23656F3C">
      <w:pPr>
        <w:tabs>
          <w:tab w:val="left" w:pos="-180"/>
        </w:tabs>
        <w:ind w:right="178" w:rightChars="85"/>
        <w:jc w:val="left"/>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特此声明。</w:t>
      </w:r>
    </w:p>
    <w:p w14:paraId="5CC650DA">
      <w:pPr>
        <w:pStyle w:val="54"/>
        <w:rPr>
          <w:rFonts w:hint="eastAsia" w:ascii="宋体" w:hAnsi="宋体" w:eastAsia="宋体" w:cs="宋体"/>
          <w:color w:val="000000"/>
          <w:sz w:val="24"/>
          <w:szCs w:val="24"/>
          <w:highlight w:val="none"/>
          <w:lang w:val="en-US" w:eastAsia="zh-CN"/>
        </w:rPr>
      </w:pPr>
    </w:p>
    <w:p w14:paraId="633206DD">
      <w:pPr>
        <w:pStyle w:val="54"/>
        <w:rPr>
          <w:rFonts w:hint="eastAsia" w:ascii="宋体" w:hAnsi="宋体" w:eastAsia="宋体" w:cs="宋体"/>
          <w:color w:val="000000"/>
          <w:sz w:val="24"/>
          <w:szCs w:val="24"/>
          <w:highlight w:val="none"/>
          <w:lang w:val="en-US" w:eastAsia="zh-CN"/>
        </w:rPr>
      </w:pPr>
    </w:p>
    <w:p w14:paraId="14B3E839">
      <w:pPr>
        <w:tabs>
          <w:tab w:val="center" w:pos="4153"/>
          <w:tab w:val="right" w:pos="8306"/>
        </w:tabs>
        <w:snapToGrid w:val="0"/>
        <w:jc w:val="left"/>
        <w:rPr>
          <w:rFonts w:hAnsi="宋体"/>
          <w:b/>
          <w:bCs/>
          <w:color w:val="auto"/>
          <w:sz w:val="32"/>
          <w:szCs w:val="32"/>
          <w:highlight w:val="none"/>
        </w:rPr>
      </w:pPr>
    </w:p>
    <w:p w14:paraId="62204E3A">
      <w:pPr>
        <w:pStyle w:val="16"/>
        <w:rPr>
          <w:rFonts w:hAnsi="宋体"/>
          <w:b/>
          <w:bCs/>
          <w:color w:val="auto"/>
          <w:sz w:val="32"/>
          <w:szCs w:val="32"/>
          <w:highlight w:val="none"/>
        </w:rPr>
      </w:pPr>
    </w:p>
    <w:p w14:paraId="51A5E0CF">
      <w:pPr>
        <w:spacing w:line="520" w:lineRule="exact"/>
        <w:jc w:val="left"/>
        <w:rPr>
          <w:rFonts w:hint="eastAsia" w:hAnsi="宋体" w:eastAsia="宋体" w:cs="宋体"/>
          <w:color w:val="auto"/>
          <w:sz w:val="24"/>
          <w:szCs w:val="24"/>
          <w:highlight w:val="none"/>
          <w:lang w:eastAsia="zh-CN"/>
        </w:rPr>
      </w:pPr>
      <w:r>
        <w:rPr>
          <w:rFonts w:hint="eastAsia" w:hAnsi="宋体" w:cs="宋体"/>
          <w:color w:val="auto"/>
          <w:sz w:val="24"/>
          <w:szCs w:val="24"/>
          <w:highlight w:val="none"/>
        </w:rPr>
        <w:t>声明单位：</w:t>
      </w:r>
      <w:r>
        <w:rPr>
          <w:rFonts w:hint="eastAsia" w:hAnsi="宋体" w:cs="宋体"/>
          <w:color w:val="auto"/>
          <w:sz w:val="24"/>
          <w:szCs w:val="24"/>
          <w:highlight w:val="none"/>
          <w:u w:val="single"/>
        </w:rPr>
        <w:t>　　                            　</w:t>
      </w:r>
      <w:r>
        <w:rPr>
          <w:rFonts w:hint="eastAsia" w:hAnsi="宋体" w:cs="宋体"/>
          <w:color w:val="auto"/>
          <w:sz w:val="24"/>
          <w:szCs w:val="24"/>
          <w:highlight w:val="none"/>
        </w:rPr>
        <w:t xml:space="preserve">（盖章） </w:t>
      </w:r>
    </w:p>
    <w:p w14:paraId="7CEBCA18">
      <w:pPr>
        <w:spacing w:line="520" w:lineRule="exact"/>
        <w:jc w:val="left"/>
        <w:rPr>
          <w:rFonts w:hint="eastAsia" w:hAnsi="宋体" w:cs="宋体"/>
          <w:color w:val="auto"/>
          <w:sz w:val="24"/>
          <w:szCs w:val="24"/>
          <w:highlight w:val="none"/>
        </w:rPr>
      </w:pPr>
      <w:r>
        <w:rPr>
          <w:rFonts w:hint="eastAsia" w:hAnsi="宋体" w:cs="宋体"/>
          <w:color w:val="auto"/>
          <w:sz w:val="24"/>
          <w:szCs w:val="24"/>
          <w:highlight w:val="none"/>
        </w:rPr>
        <w:t>全权代表：</w:t>
      </w:r>
      <w:r>
        <w:rPr>
          <w:rFonts w:hint="eastAsia" w:hAnsi="宋体" w:cs="宋体"/>
          <w:color w:val="auto"/>
          <w:sz w:val="24"/>
          <w:szCs w:val="24"/>
          <w:highlight w:val="none"/>
          <w:u w:val="single"/>
        </w:rPr>
        <w:t>　　　　　     　　　           　</w:t>
      </w:r>
      <w:r>
        <w:rPr>
          <w:rFonts w:hint="eastAsia" w:hAnsi="宋体" w:cs="宋体"/>
          <w:color w:val="auto"/>
          <w:sz w:val="24"/>
          <w:szCs w:val="24"/>
          <w:highlight w:val="none"/>
        </w:rPr>
        <w:t>（签字</w:t>
      </w:r>
      <w:r>
        <w:rPr>
          <w:rFonts w:hint="eastAsia" w:hAnsi="宋体" w:cs="宋体"/>
          <w:color w:val="auto"/>
          <w:sz w:val="24"/>
          <w:szCs w:val="24"/>
          <w:highlight w:val="none"/>
          <w:lang w:eastAsia="zh-CN"/>
        </w:rPr>
        <w:t>或盖章</w:t>
      </w:r>
      <w:r>
        <w:rPr>
          <w:rFonts w:hint="eastAsia" w:hAnsi="宋体" w:cs="宋体"/>
          <w:color w:val="auto"/>
          <w:sz w:val="24"/>
          <w:szCs w:val="24"/>
          <w:highlight w:val="none"/>
        </w:rPr>
        <w:t xml:space="preserve">） </w:t>
      </w:r>
    </w:p>
    <w:p w14:paraId="114455F3">
      <w:pPr>
        <w:pStyle w:val="55"/>
        <w:ind w:left="0" w:leftChars="0" w:firstLine="0" w:firstLineChars="0"/>
        <w:jc w:val="left"/>
        <w:rPr>
          <w:rFonts w:hint="eastAsia" w:hAnsi="宋体" w:cs="宋体"/>
          <w:color w:val="auto"/>
          <w:sz w:val="24"/>
          <w:szCs w:val="24"/>
          <w:highlight w:val="none"/>
        </w:rPr>
      </w:pPr>
      <w:r>
        <w:rPr>
          <w:rFonts w:hint="eastAsia" w:hAnsi="宋体" w:cs="宋体"/>
          <w:color w:val="auto"/>
          <w:sz w:val="24"/>
          <w:szCs w:val="24"/>
          <w:highlight w:val="none"/>
        </w:rPr>
        <w:t>地　　址：</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 xml:space="preserve">                                 </w:t>
      </w:r>
    </w:p>
    <w:p w14:paraId="680DD248">
      <w:pPr>
        <w:pStyle w:val="55"/>
        <w:ind w:left="0" w:leftChars="0" w:firstLine="0" w:firstLineChars="0"/>
        <w:jc w:val="left"/>
        <w:rPr>
          <w:rFonts w:hint="eastAsia" w:hAnsi="宋体" w:eastAsia="宋体" w:cs="宋体"/>
          <w:color w:val="auto"/>
          <w:sz w:val="24"/>
          <w:szCs w:val="24"/>
          <w:highlight w:val="none"/>
          <w:lang w:eastAsia="zh-CN"/>
        </w:rPr>
      </w:pPr>
      <w:r>
        <w:rPr>
          <w:rFonts w:hint="eastAsia" w:hAnsi="宋体" w:cs="宋体"/>
          <w:color w:val="auto"/>
          <w:sz w:val="24"/>
          <w:szCs w:val="24"/>
          <w:highlight w:val="none"/>
        </w:rPr>
        <w:t>邮    编：</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 xml:space="preserve">             　　                         　　 </w:t>
      </w:r>
    </w:p>
    <w:p w14:paraId="5F734FA8">
      <w:pPr>
        <w:pStyle w:val="55"/>
        <w:ind w:left="0" w:leftChars="0" w:firstLine="0" w:firstLineChars="0"/>
        <w:jc w:val="left"/>
        <w:rPr>
          <w:rFonts w:hint="eastAsia" w:hAnsi="宋体" w:cs="宋体"/>
          <w:color w:val="auto"/>
          <w:sz w:val="24"/>
          <w:szCs w:val="24"/>
          <w:highlight w:val="none"/>
          <w:u w:val="single"/>
        </w:rPr>
      </w:pPr>
      <w:r>
        <w:rPr>
          <w:rFonts w:hint="eastAsia" w:hAnsi="宋体" w:cs="宋体"/>
          <w:color w:val="auto"/>
          <w:sz w:val="24"/>
          <w:szCs w:val="24"/>
          <w:highlight w:val="none"/>
        </w:rPr>
        <w:t>电　　话：</w:t>
      </w:r>
      <w:r>
        <w:rPr>
          <w:rFonts w:hint="eastAsia" w:hAnsi="宋体" w:cs="宋体"/>
          <w:color w:val="auto"/>
          <w:sz w:val="24"/>
          <w:szCs w:val="24"/>
          <w:highlight w:val="none"/>
          <w:u w:val="single"/>
        </w:rPr>
        <w:t xml:space="preserve">                </w:t>
      </w:r>
      <w:r>
        <w:rPr>
          <w:rFonts w:hint="eastAsia" w:hAnsi="宋体" w:cs="宋体"/>
          <w:color w:val="auto"/>
          <w:sz w:val="24"/>
          <w:szCs w:val="24"/>
          <w:highlight w:val="none"/>
          <w:u w:val="single"/>
          <w:lang w:val="en-US" w:eastAsia="zh-CN"/>
        </w:rPr>
        <w:t xml:space="preserve">                 </w:t>
      </w:r>
      <w:r>
        <w:rPr>
          <w:rFonts w:hint="eastAsia" w:hAnsi="宋体" w:cs="宋体"/>
          <w:color w:val="auto"/>
          <w:sz w:val="24"/>
          <w:szCs w:val="24"/>
          <w:highlight w:val="none"/>
          <w:u w:val="single"/>
        </w:rPr>
        <w:t xml:space="preserve"> </w:t>
      </w:r>
    </w:p>
    <w:p w14:paraId="69CA545E">
      <w:pPr>
        <w:rPr>
          <w:rFonts w:hAnsi="宋体"/>
          <w:b/>
          <w:bCs/>
          <w:color w:val="auto"/>
          <w:sz w:val="32"/>
          <w:szCs w:val="32"/>
          <w:highlight w:val="none"/>
        </w:rPr>
      </w:pPr>
    </w:p>
    <w:p w14:paraId="6F2B1DFD">
      <w:pPr>
        <w:pStyle w:val="16"/>
        <w:rPr>
          <w:rFonts w:hAnsi="宋体"/>
          <w:b/>
          <w:bCs/>
          <w:color w:val="auto"/>
          <w:sz w:val="32"/>
          <w:szCs w:val="32"/>
          <w:highlight w:val="none"/>
        </w:rPr>
      </w:pPr>
    </w:p>
    <w:p w14:paraId="3C9D80DF">
      <w:pPr>
        <w:rPr>
          <w:rFonts w:hAnsi="宋体"/>
          <w:b/>
          <w:bCs/>
          <w:color w:val="auto"/>
          <w:sz w:val="32"/>
          <w:szCs w:val="32"/>
          <w:highlight w:val="none"/>
        </w:rPr>
      </w:pPr>
    </w:p>
    <w:p w14:paraId="20C17F58">
      <w:pPr>
        <w:pStyle w:val="16"/>
        <w:rPr>
          <w:rFonts w:hAnsi="宋体"/>
          <w:b/>
          <w:bCs/>
          <w:color w:val="auto"/>
          <w:sz w:val="32"/>
          <w:szCs w:val="32"/>
          <w:highlight w:val="none"/>
        </w:rPr>
      </w:pPr>
    </w:p>
    <w:p w14:paraId="0122D49D">
      <w:pPr>
        <w:rPr>
          <w:rFonts w:hAnsi="宋体"/>
          <w:b/>
          <w:bCs/>
          <w:color w:val="auto"/>
          <w:sz w:val="32"/>
          <w:szCs w:val="32"/>
          <w:highlight w:val="none"/>
        </w:rPr>
      </w:pPr>
    </w:p>
    <w:p w14:paraId="1FCA7AF5">
      <w:pPr>
        <w:pStyle w:val="16"/>
        <w:rPr>
          <w:rFonts w:hAnsi="宋体"/>
          <w:b/>
          <w:bCs/>
          <w:color w:val="auto"/>
          <w:sz w:val="32"/>
          <w:szCs w:val="32"/>
          <w:highlight w:val="none"/>
        </w:rPr>
      </w:pPr>
    </w:p>
    <w:p w14:paraId="175C4DD6">
      <w:pPr>
        <w:rPr>
          <w:rFonts w:hAnsi="宋体"/>
          <w:b/>
          <w:bCs/>
          <w:color w:val="auto"/>
          <w:sz w:val="32"/>
          <w:szCs w:val="32"/>
          <w:highlight w:val="none"/>
        </w:rPr>
      </w:pPr>
    </w:p>
    <w:p w14:paraId="50DFF51C">
      <w:pPr>
        <w:pStyle w:val="16"/>
        <w:rPr>
          <w:rFonts w:hAnsi="宋体"/>
          <w:b/>
          <w:bCs/>
          <w:color w:val="auto"/>
          <w:sz w:val="32"/>
          <w:szCs w:val="32"/>
          <w:highlight w:val="none"/>
        </w:rPr>
      </w:pPr>
    </w:p>
    <w:p w14:paraId="76D82215">
      <w:pPr>
        <w:rPr>
          <w:rFonts w:hAnsi="宋体"/>
          <w:b/>
          <w:bCs/>
          <w:color w:val="auto"/>
          <w:sz w:val="32"/>
          <w:szCs w:val="32"/>
          <w:highlight w:val="none"/>
        </w:rPr>
      </w:pPr>
    </w:p>
    <w:bookmarkEnd w:id="59"/>
    <w:bookmarkEnd w:id="60"/>
    <w:p w14:paraId="3C55D920">
      <w:pPr>
        <w:pageBreakBefore/>
        <w:ind w:firstLine="3012" w:firstLineChars="1000"/>
        <w:jc w:val="both"/>
        <w:rPr>
          <w:rFonts w:hint="eastAsia" w:ascii="宋体" w:hAnsi="宋体" w:eastAsia="宋体" w:cs="Times New Roman"/>
          <w:b/>
          <w:color w:val="auto"/>
          <w:kern w:val="0"/>
          <w:sz w:val="30"/>
          <w:szCs w:val="30"/>
          <w:lang w:eastAsia="zh-CN"/>
        </w:rPr>
      </w:pPr>
      <w:bookmarkStart w:id="63" w:name="_Toc10379"/>
      <w:bookmarkStart w:id="64" w:name="_Toc23087"/>
      <w:r>
        <w:rPr>
          <w:rFonts w:hint="eastAsia" w:ascii="宋体" w:hAnsi="宋体" w:eastAsia="宋体" w:cs="Times New Roman"/>
          <w:b/>
          <w:color w:val="auto"/>
          <w:kern w:val="0"/>
          <w:sz w:val="30"/>
          <w:szCs w:val="30"/>
          <w:lang w:eastAsia="zh-CN"/>
        </w:rPr>
        <w:t>六、响应方案</w:t>
      </w:r>
    </w:p>
    <w:p w14:paraId="7BBFBABF">
      <w:pPr>
        <w:spacing w:line="409" w:lineRule="auto"/>
        <w:rPr>
          <w:rFonts w:hint="eastAsia" w:ascii="宋体" w:hAnsi="宋体" w:eastAsia="宋体" w:cs="宋体"/>
          <w:kern w:val="2"/>
          <w:sz w:val="24"/>
          <w:szCs w:val="24"/>
        </w:rPr>
      </w:pPr>
    </w:p>
    <w:p w14:paraId="0C32738A">
      <w:pPr>
        <w:keepNext w:val="0"/>
        <w:keepLines w:val="0"/>
        <w:pageBreakBefore w:val="0"/>
        <w:widowControl w:val="0"/>
        <w:kinsoku/>
        <w:wordWrap/>
        <w:overflowPunct/>
        <w:topLinePunct w:val="0"/>
        <w:autoSpaceDE/>
        <w:autoSpaceDN/>
        <w:bidi w:val="0"/>
        <w:adjustRightInd/>
        <w:snapToGrid/>
        <w:spacing w:line="480" w:lineRule="auto"/>
        <w:ind w:firstLine="181"/>
        <w:textAlignment w:val="auto"/>
        <w:rPr>
          <w:rFonts w:hint="eastAsia" w:ascii="宋体" w:hAnsi="宋体" w:eastAsia="宋体" w:cs="宋体"/>
          <w:spacing w:val="1"/>
          <w:kern w:val="2"/>
          <w:sz w:val="24"/>
          <w:szCs w:val="24"/>
          <w:lang w:val="en-US" w:eastAsia="zh-CN"/>
        </w:rPr>
      </w:pPr>
      <w:r>
        <w:rPr>
          <w:rFonts w:hint="eastAsia" w:ascii="宋体" w:hAnsi="宋体" w:eastAsia="宋体" w:cs="宋体"/>
          <w:spacing w:val="1"/>
          <w:kern w:val="2"/>
          <w:sz w:val="24"/>
          <w:szCs w:val="24"/>
          <w:lang w:val="en-US" w:eastAsia="zh-CN"/>
        </w:rPr>
        <w:t>1、（申请人根据磋商文件要求应该说明的其他事项，格式自拟，本部分由各供应商根据“评审办法”和第五章“采购内容及要求”中的内容自行编制）</w:t>
      </w:r>
    </w:p>
    <w:p w14:paraId="54AE5DA8">
      <w:pPr>
        <w:keepNext w:val="0"/>
        <w:keepLines w:val="0"/>
        <w:pageBreakBefore w:val="0"/>
        <w:widowControl w:val="0"/>
        <w:kinsoku/>
        <w:wordWrap/>
        <w:overflowPunct/>
        <w:topLinePunct w:val="0"/>
        <w:autoSpaceDE/>
        <w:autoSpaceDN/>
        <w:bidi w:val="0"/>
        <w:adjustRightInd/>
        <w:snapToGrid/>
        <w:spacing w:line="480" w:lineRule="auto"/>
        <w:ind w:firstLine="181"/>
        <w:textAlignment w:val="auto"/>
        <w:rPr>
          <w:rFonts w:hint="eastAsia" w:ascii="宋体" w:hAnsi="宋体" w:eastAsia="宋体" w:cs="宋体"/>
          <w:spacing w:val="1"/>
          <w:kern w:val="2"/>
          <w:sz w:val="24"/>
          <w:szCs w:val="24"/>
          <w:lang w:val="en-US" w:eastAsia="zh-CN"/>
        </w:rPr>
      </w:pPr>
      <w:r>
        <w:rPr>
          <w:rFonts w:hint="eastAsia" w:ascii="宋体" w:hAnsi="宋体" w:eastAsia="宋体" w:cs="宋体"/>
          <w:spacing w:val="1"/>
          <w:kern w:val="2"/>
          <w:sz w:val="24"/>
          <w:szCs w:val="24"/>
          <w:lang w:val="en-US" w:eastAsia="zh-CN"/>
        </w:rPr>
        <w:t>2、编制和提交的内容应包括但不限于以下各项：服务方案；人员配备；类似业绩；售后服务等的要求，并结合评标办法进行响应。（格式自拟）</w:t>
      </w:r>
    </w:p>
    <w:p w14:paraId="38B50924">
      <w:pPr>
        <w:adjustRightInd w:val="0"/>
        <w:snapToGrid w:val="0"/>
        <w:spacing w:line="480" w:lineRule="exact"/>
        <w:ind w:firstLine="960" w:firstLineChars="400"/>
        <w:textAlignment w:val="center"/>
        <w:rPr>
          <w:rFonts w:ascii="宋体" w:hAnsi="宋体" w:cs="宋体"/>
          <w:color w:val="auto"/>
          <w:sz w:val="24"/>
          <w:szCs w:val="24"/>
        </w:rPr>
      </w:pPr>
    </w:p>
    <w:p w14:paraId="1B210494">
      <w:pPr>
        <w:adjustRightInd w:val="0"/>
        <w:snapToGrid w:val="0"/>
        <w:spacing w:line="480" w:lineRule="exact"/>
        <w:ind w:firstLine="960" w:firstLineChars="400"/>
        <w:textAlignment w:val="center"/>
        <w:rPr>
          <w:rFonts w:ascii="宋体" w:hAnsi="宋体" w:cs="宋体"/>
          <w:color w:val="auto"/>
          <w:sz w:val="24"/>
          <w:szCs w:val="24"/>
        </w:rPr>
      </w:pPr>
    </w:p>
    <w:p w14:paraId="07BF974F">
      <w:pPr>
        <w:adjustRightInd w:val="0"/>
        <w:snapToGrid w:val="0"/>
        <w:spacing w:line="480" w:lineRule="exact"/>
        <w:ind w:firstLine="960" w:firstLineChars="400"/>
        <w:textAlignment w:val="center"/>
        <w:rPr>
          <w:rFonts w:ascii="宋体" w:hAnsi="宋体" w:cs="宋体"/>
          <w:color w:val="auto"/>
          <w:sz w:val="24"/>
          <w:szCs w:val="24"/>
        </w:rPr>
      </w:pPr>
    </w:p>
    <w:p w14:paraId="141526AD">
      <w:pPr>
        <w:adjustRightInd w:val="0"/>
        <w:snapToGrid w:val="0"/>
        <w:spacing w:line="480" w:lineRule="exact"/>
        <w:ind w:firstLine="960" w:firstLineChars="400"/>
        <w:textAlignment w:val="center"/>
        <w:rPr>
          <w:rFonts w:ascii="宋体" w:hAnsi="宋体" w:cs="宋体"/>
          <w:color w:val="auto"/>
          <w:sz w:val="24"/>
          <w:szCs w:val="24"/>
        </w:rPr>
      </w:pPr>
    </w:p>
    <w:p w14:paraId="1A53E9D9">
      <w:pPr>
        <w:adjustRightInd w:val="0"/>
        <w:snapToGrid w:val="0"/>
        <w:spacing w:line="480" w:lineRule="exact"/>
        <w:ind w:firstLine="960" w:firstLineChars="400"/>
        <w:textAlignment w:val="center"/>
        <w:rPr>
          <w:rFonts w:ascii="宋体" w:hAnsi="宋体" w:cs="宋体"/>
          <w:color w:val="auto"/>
          <w:sz w:val="24"/>
          <w:szCs w:val="24"/>
        </w:rPr>
      </w:pPr>
    </w:p>
    <w:p w14:paraId="5AD2D685">
      <w:pPr>
        <w:adjustRightInd w:val="0"/>
        <w:snapToGrid w:val="0"/>
        <w:spacing w:line="480" w:lineRule="exact"/>
        <w:ind w:firstLine="960" w:firstLineChars="400"/>
        <w:textAlignment w:val="center"/>
        <w:rPr>
          <w:rFonts w:ascii="宋体" w:hAnsi="宋体" w:cs="宋体"/>
          <w:color w:val="auto"/>
          <w:sz w:val="24"/>
          <w:szCs w:val="24"/>
        </w:rPr>
      </w:pPr>
    </w:p>
    <w:p w14:paraId="52B41258">
      <w:pPr>
        <w:adjustRightInd w:val="0"/>
        <w:snapToGrid w:val="0"/>
        <w:spacing w:line="480" w:lineRule="exact"/>
        <w:ind w:firstLine="960" w:firstLineChars="400"/>
        <w:textAlignment w:val="center"/>
        <w:rPr>
          <w:rFonts w:ascii="宋体" w:hAnsi="宋体" w:cs="宋体"/>
          <w:color w:val="auto"/>
          <w:sz w:val="24"/>
          <w:szCs w:val="24"/>
        </w:rPr>
      </w:pPr>
    </w:p>
    <w:p w14:paraId="121F5870">
      <w:pPr>
        <w:adjustRightInd w:val="0"/>
        <w:snapToGrid w:val="0"/>
        <w:spacing w:line="480" w:lineRule="exact"/>
        <w:ind w:firstLine="960" w:firstLineChars="400"/>
        <w:textAlignment w:val="center"/>
        <w:rPr>
          <w:rFonts w:ascii="宋体" w:hAnsi="宋体" w:cs="宋体"/>
          <w:color w:val="auto"/>
          <w:sz w:val="24"/>
          <w:szCs w:val="24"/>
        </w:rPr>
      </w:pPr>
    </w:p>
    <w:p w14:paraId="667590A0">
      <w:pPr>
        <w:adjustRightInd w:val="0"/>
        <w:snapToGrid w:val="0"/>
        <w:spacing w:line="480" w:lineRule="exact"/>
        <w:ind w:firstLine="960" w:firstLineChars="400"/>
        <w:textAlignment w:val="center"/>
        <w:rPr>
          <w:rFonts w:ascii="宋体" w:hAnsi="宋体" w:cs="宋体"/>
          <w:color w:val="auto"/>
          <w:sz w:val="24"/>
          <w:szCs w:val="24"/>
        </w:rPr>
      </w:pPr>
    </w:p>
    <w:p w14:paraId="49AD4C36">
      <w:pPr>
        <w:adjustRightInd w:val="0"/>
        <w:snapToGrid w:val="0"/>
        <w:spacing w:line="480" w:lineRule="exact"/>
        <w:ind w:firstLine="960" w:firstLineChars="400"/>
        <w:textAlignment w:val="center"/>
        <w:rPr>
          <w:rFonts w:ascii="宋体" w:hAnsi="宋体" w:cs="宋体"/>
          <w:color w:val="auto"/>
          <w:sz w:val="24"/>
          <w:szCs w:val="24"/>
        </w:rPr>
      </w:pPr>
    </w:p>
    <w:p w14:paraId="69BEFFFD">
      <w:pPr>
        <w:adjustRightInd w:val="0"/>
        <w:snapToGrid w:val="0"/>
        <w:spacing w:line="480" w:lineRule="exact"/>
        <w:ind w:firstLine="960" w:firstLineChars="400"/>
        <w:textAlignment w:val="center"/>
        <w:rPr>
          <w:rFonts w:ascii="宋体" w:hAnsi="宋体" w:cs="宋体"/>
          <w:color w:val="auto"/>
          <w:sz w:val="24"/>
          <w:szCs w:val="24"/>
        </w:rPr>
      </w:pPr>
    </w:p>
    <w:p w14:paraId="4D9FA720">
      <w:pPr>
        <w:adjustRightInd w:val="0"/>
        <w:snapToGrid w:val="0"/>
        <w:spacing w:line="480" w:lineRule="exact"/>
        <w:ind w:firstLine="960" w:firstLineChars="400"/>
        <w:textAlignment w:val="center"/>
        <w:rPr>
          <w:rFonts w:ascii="宋体" w:hAnsi="宋体" w:cs="宋体"/>
          <w:color w:val="auto"/>
          <w:sz w:val="24"/>
          <w:szCs w:val="24"/>
        </w:rPr>
      </w:pPr>
    </w:p>
    <w:p w14:paraId="70655659">
      <w:pPr>
        <w:adjustRightInd w:val="0"/>
        <w:snapToGrid w:val="0"/>
        <w:spacing w:line="480" w:lineRule="exact"/>
        <w:ind w:firstLine="960" w:firstLineChars="400"/>
        <w:textAlignment w:val="center"/>
        <w:rPr>
          <w:rFonts w:ascii="宋体" w:hAnsi="宋体" w:cs="宋体"/>
          <w:color w:val="auto"/>
          <w:sz w:val="24"/>
          <w:szCs w:val="24"/>
        </w:rPr>
      </w:pPr>
    </w:p>
    <w:p w14:paraId="76E0A97C">
      <w:pPr>
        <w:adjustRightInd w:val="0"/>
        <w:snapToGrid w:val="0"/>
        <w:spacing w:line="480" w:lineRule="exact"/>
        <w:ind w:firstLine="960" w:firstLineChars="400"/>
        <w:textAlignment w:val="center"/>
        <w:rPr>
          <w:rFonts w:ascii="宋体" w:hAnsi="宋体" w:cs="宋体"/>
          <w:color w:val="auto"/>
          <w:sz w:val="24"/>
          <w:szCs w:val="24"/>
        </w:rPr>
      </w:pPr>
    </w:p>
    <w:p w14:paraId="07A09E1B">
      <w:pPr>
        <w:adjustRightInd w:val="0"/>
        <w:snapToGrid w:val="0"/>
        <w:spacing w:line="480" w:lineRule="exact"/>
        <w:ind w:firstLine="960" w:firstLineChars="400"/>
        <w:textAlignment w:val="center"/>
        <w:rPr>
          <w:rFonts w:ascii="宋体" w:hAnsi="宋体" w:cs="宋体"/>
          <w:color w:val="auto"/>
          <w:sz w:val="24"/>
          <w:szCs w:val="24"/>
        </w:rPr>
      </w:pPr>
    </w:p>
    <w:p w14:paraId="404D3191">
      <w:pPr>
        <w:adjustRightInd w:val="0"/>
        <w:snapToGrid w:val="0"/>
        <w:spacing w:line="480" w:lineRule="exact"/>
        <w:ind w:firstLine="960" w:firstLineChars="400"/>
        <w:textAlignment w:val="center"/>
        <w:rPr>
          <w:rFonts w:ascii="宋体" w:hAnsi="宋体" w:cs="宋体"/>
          <w:color w:val="auto"/>
          <w:sz w:val="24"/>
          <w:szCs w:val="24"/>
        </w:rPr>
      </w:pPr>
    </w:p>
    <w:p w14:paraId="6875F69D">
      <w:pPr>
        <w:adjustRightInd w:val="0"/>
        <w:snapToGrid w:val="0"/>
        <w:spacing w:line="480" w:lineRule="exact"/>
        <w:ind w:firstLine="960" w:firstLineChars="400"/>
        <w:textAlignment w:val="center"/>
        <w:rPr>
          <w:rFonts w:ascii="宋体" w:hAnsi="宋体" w:cs="宋体"/>
          <w:color w:val="auto"/>
          <w:sz w:val="24"/>
          <w:szCs w:val="24"/>
        </w:rPr>
      </w:pPr>
    </w:p>
    <w:p w14:paraId="5C44E131">
      <w:pPr>
        <w:adjustRightInd w:val="0"/>
        <w:snapToGrid w:val="0"/>
        <w:spacing w:line="480" w:lineRule="exact"/>
        <w:ind w:firstLine="960" w:firstLineChars="400"/>
        <w:textAlignment w:val="center"/>
        <w:rPr>
          <w:rFonts w:ascii="宋体" w:hAnsi="宋体" w:cs="宋体"/>
          <w:color w:val="auto"/>
          <w:sz w:val="24"/>
          <w:szCs w:val="24"/>
        </w:rPr>
      </w:pPr>
    </w:p>
    <w:p w14:paraId="7119A65B">
      <w:pPr>
        <w:adjustRightInd w:val="0"/>
        <w:snapToGrid w:val="0"/>
        <w:spacing w:line="480" w:lineRule="exact"/>
        <w:ind w:firstLine="1280" w:firstLineChars="400"/>
        <w:textAlignment w:val="center"/>
        <w:rPr>
          <w:rFonts w:ascii="宋体" w:hAnsi="宋体" w:cs="宋体"/>
          <w:color w:val="auto"/>
          <w:sz w:val="32"/>
          <w:szCs w:val="32"/>
        </w:rPr>
      </w:pPr>
    </w:p>
    <w:p w14:paraId="2D881751">
      <w:pPr>
        <w:pStyle w:val="16"/>
        <w:rPr>
          <w:rFonts w:ascii="宋体" w:hAnsi="宋体" w:cs="宋体"/>
          <w:color w:val="auto"/>
          <w:sz w:val="32"/>
          <w:szCs w:val="32"/>
        </w:rPr>
      </w:pPr>
    </w:p>
    <w:p w14:paraId="6C752397">
      <w:pPr>
        <w:rPr>
          <w:rFonts w:ascii="宋体" w:hAnsi="宋体" w:cs="宋体"/>
          <w:color w:val="auto"/>
          <w:sz w:val="32"/>
          <w:szCs w:val="32"/>
        </w:rPr>
      </w:pPr>
    </w:p>
    <w:p w14:paraId="3CA6878F">
      <w:pPr>
        <w:adjustRightInd w:val="0"/>
        <w:snapToGrid w:val="0"/>
        <w:spacing w:line="480" w:lineRule="exact"/>
        <w:textAlignment w:val="center"/>
        <w:rPr>
          <w:rFonts w:ascii="宋体" w:hAnsi="宋体" w:cs="宋体"/>
          <w:color w:val="auto"/>
          <w:sz w:val="32"/>
          <w:szCs w:val="32"/>
        </w:rPr>
      </w:pPr>
    </w:p>
    <w:p w14:paraId="1EB823C6">
      <w:pPr>
        <w:spacing w:before="214" w:line="240" w:lineRule="auto"/>
        <w:ind w:firstLine="42"/>
        <w:rPr>
          <w:rFonts w:hint="eastAsia" w:ascii="宋体" w:hAnsi="宋体" w:eastAsia="宋体" w:cs="宋体"/>
          <w:sz w:val="24"/>
          <w:szCs w:val="24"/>
          <w:lang w:val="en-US" w:eastAsia="zh-CN"/>
        </w:rPr>
      </w:pPr>
      <w:r>
        <w:rPr>
          <w:rFonts w:hint="eastAsia" w:ascii="宋体" w:hAnsi="宋体" w:eastAsia="宋体" w:cs="宋体"/>
          <w:spacing w:val="-22"/>
          <w:sz w:val="24"/>
          <w:szCs w:val="24"/>
        </w:rPr>
        <w:t>附表</w:t>
      </w:r>
      <w:r>
        <w:rPr>
          <w:rFonts w:hint="eastAsia" w:ascii="宋体" w:hAnsi="宋体" w:eastAsia="宋体" w:cs="宋体"/>
          <w:spacing w:val="-22"/>
          <w:sz w:val="24"/>
          <w:szCs w:val="24"/>
          <w:lang w:val="en-US" w:eastAsia="zh-CN"/>
        </w:rPr>
        <w:t>1</w:t>
      </w:r>
    </w:p>
    <w:p w14:paraId="07E2E945">
      <w:pPr>
        <w:jc w:val="center"/>
        <w:rPr>
          <w:rFonts w:hint="eastAsia" w:ascii="宋体" w:hAnsi="宋体" w:eastAsia="宋体" w:cs="宋体"/>
          <w:color w:val="auto"/>
          <w:sz w:val="24"/>
          <w:szCs w:val="24"/>
          <w:lang w:val="en-US" w:eastAsia="zh-CN"/>
        </w:rPr>
      </w:pPr>
      <w:r>
        <w:rPr>
          <w:rFonts w:hint="eastAsia" w:ascii="宋体" w:hAnsi="宋体" w:eastAsia="宋体" w:cs="宋体"/>
          <w:b/>
          <w:color w:val="auto"/>
          <w:sz w:val="24"/>
          <w:szCs w:val="24"/>
          <w:lang w:val="en-US" w:eastAsia="zh-CN"/>
        </w:rPr>
        <w:t xml:space="preserve"> </w:t>
      </w:r>
      <w:r>
        <w:rPr>
          <w:rFonts w:hint="eastAsia" w:ascii="宋体" w:hAnsi="宋体" w:eastAsia="宋体" w:cs="宋体"/>
          <w:b/>
          <w:color w:val="auto"/>
          <w:sz w:val="24"/>
          <w:szCs w:val="24"/>
        </w:rPr>
        <w:t>拟投入本项目人员组成</w:t>
      </w:r>
      <w:r>
        <w:rPr>
          <w:rFonts w:hint="eastAsia" w:ascii="宋体" w:hAnsi="宋体" w:eastAsia="宋体" w:cs="宋体"/>
          <w:b/>
          <w:color w:val="auto"/>
          <w:sz w:val="24"/>
          <w:szCs w:val="24"/>
          <w:lang w:val="en-US" w:eastAsia="zh-CN"/>
        </w:rPr>
        <w:t>表</w:t>
      </w:r>
    </w:p>
    <w:tbl>
      <w:tblPr>
        <w:tblStyle w:val="22"/>
        <w:tblW w:w="9456"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15"/>
        <w:gridCol w:w="1300"/>
        <w:gridCol w:w="1175"/>
        <w:gridCol w:w="1843"/>
        <w:gridCol w:w="1559"/>
        <w:gridCol w:w="1382"/>
        <w:gridCol w:w="1382"/>
      </w:tblGrid>
      <w:tr w14:paraId="2F3DC59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815" w:type="dxa"/>
            <w:tcBorders>
              <w:tl2br w:val="nil"/>
              <w:tr2bl w:val="nil"/>
            </w:tcBorders>
            <w:noWrap w:val="0"/>
            <w:vAlign w:val="center"/>
          </w:tcPr>
          <w:p w14:paraId="4F42D132">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序号</w:t>
            </w:r>
          </w:p>
        </w:tc>
        <w:tc>
          <w:tcPr>
            <w:tcW w:w="1300" w:type="dxa"/>
            <w:tcBorders>
              <w:tl2br w:val="nil"/>
              <w:tr2bl w:val="nil"/>
            </w:tcBorders>
            <w:noWrap w:val="0"/>
            <w:vAlign w:val="center"/>
          </w:tcPr>
          <w:p w14:paraId="6D9C6126">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姓名</w:t>
            </w:r>
          </w:p>
        </w:tc>
        <w:tc>
          <w:tcPr>
            <w:tcW w:w="1175" w:type="dxa"/>
            <w:tcBorders>
              <w:tl2br w:val="nil"/>
              <w:tr2bl w:val="nil"/>
            </w:tcBorders>
            <w:noWrap w:val="0"/>
            <w:vAlign w:val="center"/>
          </w:tcPr>
          <w:p w14:paraId="33334E31">
            <w:pPr>
              <w:spacing w:line="360" w:lineRule="auto"/>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年龄</w:t>
            </w:r>
          </w:p>
        </w:tc>
        <w:tc>
          <w:tcPr>
            <w:tcW w:w="1843" w:type="dxa"/>
            <w:tcBorders>
              <w:tl2br w:val="nil"/>
              <w:tr2bl w:val="nil"/>
            </w:tcBorders>
            <w:noWrap w:val="0"/>
            <w:vAlign w:val="center"/>
          </w:tcPr>
          <w:p w14:paraId="68A5F051">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资格/职称</w:t>
            </w:r>
          </w:p>
        </w:tc>
        <w:tc>
          <w:tcPr>
            <w:tcW w:w="1559" w:type="dxa"/>
            <w:tcBorders>
              <w:tl2br w:val="nil"/>
              <w:tr2bl w:val="nil"/>
            </w:tcBorders>
            <w:noWrap w:val="0"/>
            <w:vAlign w:val="center"/>
          </w:tcPr>
          <w:p w14:paraId="5A6E05F2">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在本项目拟任职务</w:t>
            </w:r>
          </w:p>
        </w:tc>
        <w:tc>
          <w:tcPr>
            <w:tcW w:w="1382" w:type="dxa"/>
            <w:tcBorders>
              <w:tl2br w:val="nil"/>
              <w:tr2bl w:val="nil"/>
            </w:tcBorders>
            <w:noWrap w:val="0"/>
            <w:vAlign w:val="center"/>
          </w:tcPr>
          <w:p w14:paraId="7BF20C32">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从业年限</w:t>
            </w:r>
          </w:p>
        </w:tc>
        <w:tc>
          <w:tcPr>
            <w:tcW w:w="1382" w:type="dxa"/>
            <w:tcBorders>
              <w:tl2br w:val="nil"/>
              <w:tr2bl w:val="nil"/>
            </w:tcBorders>
            <w:noWrap w:val="0"/>
            <w:vAlign w:val="center"/>
          </w:tcPr>
          <w:p w14:paraId="5982F870">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备注</w:t>
            </w:r>
          </w:p>
        </w:tc>
      </w:tr>
      <w:tr w14:paraId="000B272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tcBorders>
              <w:tl2br w:val="nil"/>
              <w:tr2bl w:val="nil"/>
            </w:tcBorders>
            <w:noWrap w:val="0"/>
            <w:vAlign w:val="center"/>
          </w:tcPr>
          <w:p w14:paraId="7AF66B32">
            <w:pPr>
              <w:ind w:left="120" w:leftChars="0"/>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rPr>
              <w:t>1</w:t>
            </w:r>
          </w:p>
        </w:tc>
        <w:tc>
          <w:tcPr>
            <w:tcW w:w="1300" w:type="dxa"/>
            <w:tcBorders>
              <w:tl2br w:val="nil"/>
              <w:tr2bl w:val="nil"/>
            </w:tcBorders>
            <w:noWrap w:val="0"/>
            <w:vAlign w:val="top"/>
          </w:tcPr>
          <w:p w14:paraId="43DEC535">
            <w:pPr>
              <w:spacing w:line="360" w:lineRule="auto"/>
              <w:jc w:val="center"/>
              <w:rPr>
                <w:rFonts w:hint="eastAsia" w:ascii="宋体" w:hAnsi="宋体" w:eastAsia="宋体" w:cs="宋体"/>
                <w:color w:val="auto"/>
                <w:sz w:val="24"/>
                <w:szCs w:val="24"/>
              </w:rPr>
            </w:pPr>
          </w:p>
        </w:tc>
        <w:tc>
          <w:tcPr>
            <w:tcW w:w="1175" w:type="dxa"/>
            <w:tcBorders>
              <w:tl2br w:val="nil"/>
              <w:tr2bl w:val="nil"/>
            </w:tcBorders>
            <w:noWrap w:val="0"/>
            <w:vAlign w:val="top"/>
          </w:tcPr>
          <w:p w14:paraId="4C4A667B">
            <w:pPr>
              <w:spacing w:line="360" w:lineRule="auto"/>
              <w:jc w:val="center"/>
              <w:rPr>
                <w:rFonts w:hint="eastAsia" w:ascii="宋体" w:hAnsi="宋体" w:eastAsia="宋体" w:cs="宋体"/>
                <w:color w:val="auto"/>
                <w:sz w:val="24"/>
                <w:szCs w:val="24"/>
              </w:rPr>
            </w:pPr>
          </w:p>
        </w:tc>
        <w:tc>
          <w:tcPr>
            <w:tcW w:w="1843" w:type="dxa"/>
            <w:tcBorders>
              <w:tl2br w:val="nil"/>
              <w:tr2bl w:val="nil"/>
            </w:tcBorders>
            <w:noWrap w:val="0"/>
            <w:vAlign w:val="top"/>
          </w:tcPr>
          <w:p w14:paraId="3BE094D8">
            <w:pPr>
              <w:spacing w:line="360" w:lineRule="auto"/>
              <w:jc w:val="center"/>
              <w:rPr>
                <w:rFonts w:hint="eastAsia" w:ascii="宋体" w:hAnsi="宋体" w:eastAsia="宋体" w:cs="宋体"/>
                <w:color w:val="auto"/>
                <w:sz w:val="24"/>
                <w:szCs w:val="24"/>
              </w:rPr>
            </w:pPr>
          </w:p>
        </w:tc>
        <w:tc>
          <w:tcPr>
            <w:tcW w:w="1559" w:type="dxa"/>
            <w:tcBorders>
              <w:tl2br w:val="nil"/>
              <w:tr2bl w:val="nil"/>
            </w:tcBorders>
            <w:noWrap w:val="0"/>
            <w:vAlign w:val="top"/>
          </w:tcPr>
          <w:p w14:paraId="532EDE5C">
            <w:pPr>
              <w:spacing w:line="360" w:lineRule="auto"/>
              <w:jc w:val="center"/>
              <w:rPr>
                <w:rFonts w:hint="eastAsia" w:ascii="宋体" w:hAnsi="宋体" w:eastAsia="宋体" w:cs="宋体"/>
                <w:color w:val="auto"/>
                <w:sz w:val="24"/>
                <w:szCs w:val="24"/>
              </w:rPr>
            </w:pPr>
          </w:p>
        </w:tc>
        <w:tc>
          <w:tcPr>
            <w:tcW w:w="1382" w:type="dxa"/>
            <w:tcBorders>
              <w:tl2br w:val="nil"/>
              <w:tr2bl w:val="nil"/>
            </w:tcBorders>
            <w:noWrap w:val="0"/>
            <w:vAlign w:val="top"/>
          </w:tcPr>
          <w:p w14:paraId="6565F572">
            <w:pPr>
              <w:spacing w:line="360" w:lineRule="auto"/>
              <w:jc w:val="center"/>
              <w:rPr>
                <w:rFonts w:hint="eastAsia" w:ascii="宋体" w:hAnsi="宋体" w:eastAsia="宋体" w:cs="宋体"/>
                <w:color w:val="auto"/>
                <w:sz w:val="24"/>
                <w:szCs w:val="24"/>
              </w:rPr>
            </w:pPr>
          </w:p>
        </w:tc>
        <w:tc>
          <w:tcPr>
            <w:tcW w:w="1382" w:type="dxa"/>
            <w:tcBorders>
              <w:tl2br w:val="nil"/>
              <w:tr2bl w:val="nil"/>
            </w:tcBorders>
            <w:noWrap w:val="0"/>
            <w:vAlign w:val="top"/>
          </w:tcPr>
          <w:p w14:paraId="25336A96">
            <w:pPr>
              <w:spacing w:line="360" w:lineRule="auto"/>
              <w:jc w:val="center"/>
              <w:rPr>
                <w:rFonts w:hint="eastAsia" w:ascii="宋体" w:hAnsi="宋体" w:eastAsia="宋体" w:cs="宋体"/>
                <w:color w:val="auto"/>
                <w:sz w:val="24"/>
                <w:szCs w:val="24"/>
              </w:rPr>
            </w:pPr>
          </w:p>
        </w:tc>
      </w:tr>
      <w:tr w14:paraId="121B71C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tcBorders>
              <w:tl2br w:val="nil"/>
              <w:tr2bl w:val="nil"/>
            </w:tcBorders>
            <w:noWrap w:val="0"/>
            <w:vAlign w:val="center"/>
          </w:tcPr>
          <w:p w14:paraId="4C6CBC3C">
            <w:pPr>
              <w:ind w:left="120" w:leftChars="0"/>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rPr>
              <w:t>2</w:t>
            </w:r>
          </w:p>
        </w:tc>
        <w:tc>
          <w:tcPr>
            <w:tcW w:w="1300" w:type="dxa"/>
            <w:tcBorders>
              <w:tl2br w:val="nil"/>
              <w:tr2bl w:val="nil"/>
            </w:tcBorders>
            <w:noWrap w:val="0"/>
            <w:vAlign w:val="top"/>
          </w:tcPr>
          <w:p w14:paraId="5163A739">
            <w:pPr>
              <w:spacing w:line="360" w:lineRule="auto"/>
              <w:jc w:val="center"/>
              <w:rPr>
                <w:rFonts w:hint="eastAsia" w:ascii="宋体" w:hAnsi="宋体" w:eastAsia="宋体" w:cs="宋体"/>
                <w:color w:val="auto"/>
                <w:sz w:val="24"/>
                <w:szCs w:val="24"/>
              </w:rPr>
            </w:pPr>
          </w:p>
        </w:tc>
        <w:tc>
          <w:tcPr>
            <w:tcW w:w="1175" w:type="dxa"/>
            <w:tcBorders>
              <w:tl2br w:val="nil"/>
              <w:tr2bl w:val="nil"/>
            </w:tcBorders>
            <w:noWrap w:val="0"/>
            <w:vAlign w:val="top"/>
          </w:tcPr>
          <w:p w14:paraId="2E2E6B56">
            <w:pPr>
              <w:spacing w:line="360" w:lineRule="auto"/>
              <w:jc w:val="center"/>
              <w:rPr>
                <w:rFonts w:hint="eastAsia" w:ascii="宋体" w:hAnsi="宋体" w:eastAsia="宋体" w:cs="宋体"/>
                <w:color w:val="auto"/>
                <w:sz w:val="24"/>
                <w:szCs w:val="24"/>
              </w:rPr>
            </w:pPr>
          </w:p>
        </w:tc>
        <w:tc>
          <w:tcPr>
            <w:tcW w:w="1843" w:type="dxa"/>
            <w:tcBorders>
              <w:tl2br w:val="nil"/>
              <w:tr2bl w:val="nil"/>
            </w:tcBorders>
            <w:noWrap w:val="0"/>
            <w:vAlign w:val="top"/>
          </w:tcPr>
          <w:p w14:paraId="1F25FA7B">
            <w:pPr>
              <w:spacing w:line="360" w:lineRule="auto"/>
              <w:jc w:val="center"/>
              <w:rPr>
                <w:rFonts w:hint="eastAsia" w:ascii="宋体" w:hAnsi="宋体" w:eastAsia="宋体" w:cs="宋体"/>
                <w:color w:val="auto"/>
                <w:sz w:val="24"/>
                <w:szCs w:val="24"/>
              </w:rPr>
            </w:pPr>
          </w:p>
        </w:tc>
        <w:tc>
          <w:tcPr>
            <w:tcW w:w="1559" w:type="dxa"/>
            <w:tcBorders>
              <w:tl2br w:val="nil"/>
              <w:tr2bl w:val="nil"/>
            </w:tcBorders>
            <w:noWrap w:val="0"/>
            <w:vAlign w:val="top"/>
          </w:tcPr>
          <w:p w14:paraId="65B957CB">
            <w:pPr>
              <w:spacing w:line="360" w:lineRule="auto"/>
              <w:jc w:val="center"/>
              <w:rPr>
                <w:rFonts w:hint="eastAsia" w:ascii="宋体" w:hAnsi="宋体" w:eastAsia="宋体" w:cs="宋体"/>
                <w:color w:val="auto"/>
                <w:sz w:val="24"/>
                <w:szCs w:val="24"/>
              </w:rPr>
            </w:pPr>
          </w:p>
        </w:tc>
        <w:tc>
          <w:tcPr>
            <w:tcW w:w="1382" w:type="dxa"/>
            <w:tcBorders>
              <w:tl2br w:val="nil"/>
              <w:tr2bl w:val="nil"/>
            </w:tcBorders>
            <w:noWrap w:val="0"/>
            <w:vAlign w:val="top"/>
          </w:tcPr>
          <w:p w14:paraId="1149B1AB">
            <w:pPr>
              <w:spacing w:line="360" w:lineRule="auto"/>
              <w:jc w:val="center"/>
              <w:rPr>
                <w:rFonts w:hint="eastAsia" w:ascii="宋体" w:hAnsi="宋体" w:eastAsia="宋体" w:cs="宋体"/>
                <w:color w:val="auto"/>
                <w:sz w:val="24"/>
                <w:szCs w:val="24"/>
              </w:rPr>
            </w:pPr>
          </w:p>
        </w:tc>
        <w:tc>
          <w:tcPr>
            <w:tcW w:w="1382" w:type="dxa"/>
            <w:tcBorders>
              <w:tl2br w:val="nil"/>
              <w:tr2bl w:val="nil"/>
            </w:tcBorders>
            <w:noWrap w:val="0"/>
            <w:vAlign w:val="top"/>
          </w:tcPr>
          <w:p w14:paraId="15199AB7">
            <w:pPr>
              <w:spacing w:line="360" w:lineRule="auto"/>
              <w:jc w:val="center"/>
              <w:rPr>
                <w:rFonts w:hint="eastAsia" w:ascii="宋体" w:hAnsi="宋体" w:eastAsia="宋体" w:cs="宋体"/>
                <w:color w:val="auto"/>
                <w:sz w:val="24"/>
                <w:szCs w:val="24"/>
              </w:rPr>
            </w:pPr>
          </w:p>
        </w:tc>
      </w:tr>
      <w:tr w14:paraId="2D2325A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tcBorders>
              <w:tl2br w:val="nil"/>
              <w:tr2bl w:val="nil"/>
            </w:tcBorders>
            <w:noWrap w:val="0"/>
            <w:vAlign w:val="center"/>
          </w:tcPr>
          <w:p w14:paraId="236C557C">
            <w:pPr>
              <w:ind w:left="120" w:leftChars="0"/>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rPr>
              <w:t>3</w:t>
            </w:r>
          </w:p>
        </w:tc>
        <w:tc>
          <w:tcPr>
            <w:tcW w:w="1300" w:type="dxa"/>
            <w:tcBorders>
              <w:tl2br w:val="nil"/>
              <w:tr2bl w:val="nil"/>
            </w:tcBorders>
            <w:noWrap w:val="0"/>
            <w:vAlign w:val="top"/>
          </w:tcPr>
          <w:p w14:paraId="1CB59C67">
            <w:pPr>
              <w:spacing w:line="360" w:lineRule="auto"/>
              <w:jc w:val="center"/>
              <w:rPr>
                <w:rFonts w:hint="eastAsia" w:ascii="宋体" w:hAnsi="宋体" w:eastAsia="宋体" w:cs="宋体"/>
                <w:color w:val="auto"/>
                <w:sz w:val="24"/>
                <w:szCs w:val="24"/>
              </w:rPr>
            </w:pPr>
          </w:p>
        </w:tc>
        <w:tc>
          <w:tcPr>
            <w:tcW w:w="1175" w:type="dxa"/>
            <w:tcBorders>
              <w:tl2br w:val="nil"/>
              <w:tr2bl w:val="nil"/>
            </w:tcBorders>
            <w:noWrap w:val="0"/>
            <w:vAlign w:val="top"/>
          </w:tcPr>
          <w:p w14:paraId="242824C1">
            <w:pPr>
              <w:spacing w:line="360" w:lineRule="auto"/>
              <w:jc w:val="center"/>
              <w:rPr>
                <w:rFonts w:hint="eastAsia" w:ascii="宋体" w:hAnsi="宋体" w:eastAsia="宋体" w:cs="宋体"/>
                <w:color w:val="auto"/>
                <w:sz w:val="24"/>
                <w:szCs w:val="24"/>
              </w:rPr>
            </w:pPr>
          </w:p>
        </w:tc>
        <w:tc>
          <w:tcPr>
            <w:tcW w:w="1843" w:type="dxa"/>
            <w:tcBorders>
              <w:tl2br w:val="nil"/>
              <w:tr2bl w:val="nil"/>
            </w:tcBorders>
            <w:noWrap w:val="0"/>
            <w:vAlign w:val="top"/>
          </w:tcPr>
          <w:p w14:paraId="1377938A">
            <w:pPr>
              <w:spacing w:line="360" w:lineRule="auto"/>
              <w:jc w:val="center"/>
              <w:rPr>
                <w:rFonts w:hint="eastAsia" w:ascii="宋体" w:hAnsi="宋体" w:eastAsia="宋体" w:cs="宋体"/>
                <w:color w:val="auto"/>
                <w:sz w:val="24"/>
                <w:szCs w:val="24"/>
              </w:rPr>
            </w:pPr>
          </w:p>
        </w:tc>
        <w:tc>
          <w:tcPr>
            <w:tcW w:w="1559" w:type="dxa"/>
            <w:tcBorders>
              <w:tl2br w:val="nil"/>
              <w:tr2bl w:val="nil"/>
            </w:tcBorders>
            <w:noWrap w:val="0"/>
            <w:vAlign w:val="top"/>
          </w:tcPr>
          <w:p w14:paraId="1643CA18">
            <w:pPr>
              <w:spacing w:line="360" w:lineRule="auto"/>
              <w:jc w:val="center"/>
              <w:rPr>
                <w:rFonts w:hint="eastAsia" w:ascii="宋体" w:hAnsi="宋体" w:eastAsia="宋体" w:cs="宋体"/>
                <w:color w:val="auto"/>
                <w:sz w:val="24"/>
                <w:szCs w:val="24"/>
              </w:rPr>
            </w:pPr>
          </w:p>
        </w:tc>
        <w:tc>
          <w:tcPr>
            <w:tcW w:w="1382" w:type="dxa"/>
            <w:tcBorders>
              <w:tl2br w:val="nil"/>
              <w:tr2bl w:val="nil"/>
            </w:tcBorders>
            <w:noWrap w:val="0"/>
            <w:vAlign w:val="top"/>
          </w:tcPr>
          <w:p w14:paraId="469DA560">
            <w:pPr>
              <w:spacing w:line="360" w:lineRule="auto"/>
              <w:jc w:val="center"/>
              <w:rPr>
                <w:rFonts w:hint="eastAsia" w:ascii="宋体" w:hAnsi="宋体" w:eastAsia="宋体" w:cs="宋体"/>
                <w:color w:val="auto"/>
                <w:sz w:val="24"/>
                <w:szCs w:val="24"/>
              </w:rPr>
            </w:pPr>
          </w:p>
        </w:tc>
        <w:tc>
          <w:tcPr>
            <w:tcW w:w="1382" w:type="dxa"/>
            <w:tcBorders>
              <w:tl2br w:val="nil"/>
              <w:tr2bl w:val="nil"/>
            </w:tcBorders>
            <w:noWrap w:val="0"/>
            <w:vAlign w:val="top"/>
          </w:tcPr>
          <w:p w14:paraId="601C408F">
            <w:pPr>
              <w:spacing w:line="360" w:lineRule="auto"/>
              <w:jc w:val="center"/>
              <w:rPr>
                <w:rFonts w:hint="eastAsia" w:ascii="宋体" w:hAnsi="宋体" w:eastAsia="宋体" w:cs="宋体"/>
                <w:color w:val="auto"/>
                <w:sz w:val="24"/>
                <w:szCs w:val="24"/>
              </w:rPr>
            </w:pPr>
          </w:p>
        </w:tc>
      </w:tr>
      <w:tr w14:paraId="0D9672C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tcBorders>
              <w:tl2br w:val="nil"/>
              <w:tr2bl w:val="nil"/>
            </w:tcBorders>
            <w:noWrap w:val="0"/>
            <w:vAlign w:val="center"/>
          </w:tcPr>
          <w:p w14:paraId="7A5EDEEB">
            <w:pPr>
              <w:ind w:left="120" w:leftChars="0"/>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rPr>
              <w:t>4</w:t>
            </w:r>
          </w:p>
        </w:tc>
        <w:tc>
          <w:tcPr>
            <w:tcW w:w="1300" w:type="dxa"/>
            <w:tcBorders>
              <w:tl2br w:val="nil"/>
              <w:tr2bl w:val="nil"/>
            </w:tcBorders>
            <w:noWrap w:val="0"/>
            <w:vAlign w:val="top"/>
          </w:tcPr>
          <w:p w14:paraId="7011AFF8">
            <w:pPr>
              <w:spacing w:line="360" w:lineRule="auto"/>
              <w:jc w:val="center"/>
              <w:rPr>
                <w:rFonts w:hint="eastAsia" w:ascii="宋体" w:hAnsi="宋体" w:eastAsia="宋体" w:cs="宋体"/>
                <w:color w:val="auto"/>
                <w:sz w:val="24"/>
                <w:szCs w:val="24"/>
              </w:rPr>
            </w:pPr>
          </w:p>
        </w:tc>
        <w:tc>
          <w:tcPr>
            <w:tcW w:w="1175" w:type="dxa"/>
            <w:tcBorders>
              <w:tl2br w:val="nil"/>
              <w:tr2bl w:val="nil"/>
            </w:tcBorders>
            <w:noWrap w:val="0"/>
            <w:vAlign w:val="top"/>
          </w:tcPr>
          <w:p w14:paraId="62BE1EDD">
            <w:pPr>
              <w:spacing w:line="360" w:lineRule="auto"/>
              <w:jc w:val="center"/>
              <w:rPr>
                <w:rFonts w:hint="eastAsia" w:ascii="宋体" w:hAnsi="宋体" w:eastAsia="宋体" w:cs="宋体"/>
                <w:color w:val="auto"/>
                <w:sz w:val="24"/>
                <w:szCs w:val="24"/>
              </w:rPr>
            </w:pPr>
          </w:p>
        </w:tc>
        <w:tc>
          <w:tcPr>
            <w:tcW w:w="1843" w:type="dxa"/>
            <w:tcBorders>
              <w:tl2br w:val="nil"/>
              <w:tr2bl w:val="nil"/>
            </w:tcBorders>
            <w:noWrap w:val="0"/>
            <w:vAlign w:val="top"/>
          </w:tcPr>
          <w:p w14:paraId="6A933346">
            <w:pPr>
              <w:spacing w:line="360" w:lineRule="auto"/>
              <w:jc w:val="center"/>
              <w:rPr>
                <w:rFonts w:hint="eastAsia" w:ascii="宋体" w:hAnsi="宋体" w:eastAsia="宋体" w:cs="宋体"/>
                <w:color w:val="auto"/>
                <w:sz w:val="24"/>
                <w:szCs w:val="24"/>
              </w:rPr>
            </w:pPr>
          </w:p>
        </w:tc>
        <w:tc>
          <w:tcPr>
            <w:tcW w:w="1559" w:type="dxa"/>
            <w:tcBorders>
              <w:tl2br w:val="nil"/>
              <w:tr2bl w:val="nil"/>
            </w:tcBorders>
            <w:noWrap w:val="0"/>
            <w:vAlign w:val="top"/>
          </w:tcPr>
          <w:p w14:paraId="5C454014">
            <w:pPr>
              <w:spacing w:line="360" w:lineRule="auto"/>
              <w:jc w:val="center"/>
              <w:rPr>
                <w:rFonts w:hint="eastAsia" w:ascii="宋体" w:hAnsi="宋体" w:eastAsia="宋体" w:cs="宋体"/>
                <w:color w:val="auto"/>
                <w:sz w:val="24"/>
                <w:szCs w:val="24"/>
              </w:rPr>
            </w:pPr>
          </w:p>
        </w:tc>
        <w:tc>
          <w:tcPr>
            <w:tcW w:w="1382" w:type="dxa"/>
            <w:tcBorders>
              <w:tl2br w:val="nil"/>
              <w:tr2bl w:val="nil"/>
            </w:tcBorders>
            <w:noWrap w:val="0"/>
            <w:vAlign w:val="top"/>
          </w:tcPr>
          <w:p w14:paraId="7564164C">
            <w:pPr>
              <w:spacing w:line="360" w:lineRule="auto"/>
              <w:jc w:val="center"/>
              <w:rPr>
                <w:rFonts w:hint="eastAsia" w:ascii="宋体" w:hAnsi="宋体" w:eastAsia="宋体" w:cs="宋体"/>
                <w:color w:val="auto"/>
                <w:sz w:val="24"/>
                <w:szCs w:val="24"/>
              </w:rPr>
            </w:pPr>
          </w:p>
        </w:tc>
        <w:tc>
          <w:tcPr>
            <w:tcW w:w="1382" w:type="dxa"/>
            <w:tcBorders>
              <w:tl2br w:val="nil"/>
              <w:tr2bl w:val="nil"/>
            </w:tcBorders>
            <w:noWrap w:val="0"/>
            <w:vAlign w:val="top"/>
          </w:tcPr>
          <w:p w14:paraId="6EC34887">
            <w:pPr>
              <w:spacing w:line="360" w:lineRule="auto"/>
              <w:jc w:val="center"/>
              <w:rPr>
                <w:rFonts w:hint="eastAsia" w:ascii="宋体" w:hAnsi="宋体" w:eastAsia="宋体" w:cs="宋体"/>
                <w:color w:val="auto"/>
                <w:sz w:val="24"/>
                <w:szCs w:val="24"/>
              </w:rPr>
            </w:pPr>
          </w:p>
        </w:tc>
      </w:tr>
      <w:tr w14:paraId="42851F1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15" w:type="dxa"/>
            <w:tcBorders>
              <w:tl2br w:val="nil"/>
              <w:tr2bl w:val="nil"/>
            </w:tcBorders>
            <w:noWrap w:val="0"/>
            <w:vAlign w:val="center"/>
          </w:tcPr>
          <w:p w14:paraId="0863DA29">
            <w:pPr>
              <w:ind w:left="120" w:leftChars="0"/>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rPr>
              <w:t>5</w:t>
            </w:r>
          </w:p>
        </w:tc>
        <w:tc>
          <w:tcPr>
            <w:tcW w:w="1300" w:type="dxa"/>
            <w:tcBorders>
              <w:tl2br w:val="nil"/>
              <w:tr2bl w:val="nil"/>
            </w:tcBorders>
            <w:noWrap w:val="0"/>
            <w:vAlign w:val="top"/>
          </w:tcPr>
          <w:p w14:paraId="3A3B34E2">
            <w:pPr>
              <w:spacing w:line="360" w:lineRule="auto"/>
              <w:jc w:val="center"/>
              <w:rPr>
                <w:rFonts w:hint="eastAsia" w:ascii="宋体" w:hAnsi="宋体" w:eastAsia="宋体" w:cs="宋体"/>
                <w:color w:val="auto"/>
                <w:sz w:val="24"/>
                <w:szCs w:val="24"/>
              </w:rPr>
            </w:pPr>
          </w:p>
        </w:tc>
        <w:tc>
          <w:tcPr>
            <w:tcW w:w="1175" w:type="dxa"/>
            <w:tcBorders>
              <w:tl2br w:val="nil"/>
              <w:tr2bl w:val="nil"/>
            </w:tcBorders>
            <w:noWrap w:val="0"/>
            <w:vAlign w:val="top"/>
          </w:tcPr>
          <w:p w14:paraId="05CE0F0B">
            <w:pPr>
              <w:spacing w:line="360" w:lineRule="auto"/>
              <w:jc w:val="center"/>
              <w:rPr>
                <w:rFonts w:hint="eastAsia" w:ascii="宋体" w:hAnsi="宋体" w:eastAsia="宋体" w:cs="宋体"/>
                <w:color w:val="auto"/>
                <w:sz w:val="24"/>
                <w:szCs w:val="24"/>
              </w:rPr>
            </w:pPr>
          </w:p>
        </w:tc>
        <w:tc>
          <w:tcPr>
            <w:tcW w:w="1843" w:type="dxa"/>
            <w:tcBorders>
              <w:tl2br w:val="nil"/>
              <w:tr2bl w:val="nil"/>
            </w:tcBorders>
            <w:noWrap w:val="0"/>
            <w:vAlign w:val="top"/>
          </w:tcPr>
          <w:p w14:paraId="6E497041">
            <w:pPr>
              <w:spacing w:line="360" w:lineRule="auto"/>
              <w:jc w:val="center"/>
              <w:rPr>
                <w:rFonts w:hint="eastAsia" w:ascii="宋体" w:hAnsi="宋体" w:eastAsia="宋体" w:cs="宋体"/>
                <w:color w:val="auto"/>
                <w:sz w:val="24"/>
                <w:szCs w:val="24"/>
              </w:rPr>
            </w:pPr>
          </w:p>
        </w:tc>
        <w:tc>
          <w:tcPr>
            <w:tcW w:w="1559" w:type="dxa"/>
            <w:tcBorders>
              <w:tl2br w:val="nil"/>
              <w:tr2bl w:val="nil"/>
            </w:tcBorders>
            <w:noWrap w:val="0"/>
            <w:vAlign w:val="top"/>
          </w:tcPr>
          <w:p w14:paraId="06FCB3DE">
            <w:pPr>
              <w:spacing w:line="360" w:lineRule="auto"/>
              <w:jc w:val="center"/>
              <w:rPr>
                <w:rFonts w:hint="eastAsia" w:ascii="宋体" w:hAnsi="宋体" w:eastAsia="宋体" w:cs="宋体"/>
                <w:color w:val="auto"/>
                <w:sz w:val="24"/>
                <w:szCs w:val="24"/>
              </w:rPr>
            </w:pPr>
          </w:p>
        </w:tc>
        <w:tc>
          <w:tcPr>
            <w:tcW w:w="1382" w:type="dxa"/>
            <w:tcBorders>
              <w:tl2br w:val="nil"/>
              <w:tr2bl w:val="nil"/>
            </w:tcBorders>
            <w:noWrap w:val="0"/>
            <w:vAlign w:val="top"/>
          </w:tcPr>
          <w:p w14:paraId="107A142E">
            <w:pPr>
              <w:spacing w:line="360" w:lineRule="auto"/>
              <w:jc w:val="center"/>
              <w:rPr>
                <w:rFonts w:hint="eastAsia" w:ascii="宋体" w:hAnsi="宋体" w:eastAsia="宋体" w:cs="宋体"/>
                <w:color w:val="auto"/>
                <w:sz w:val="24"/>
                <w:szCs w:val="24"/>
              </w:rPr>
            </w:pPr>
          </w:p>
        </w:tc>
        <w:tc>
          <w:tcPr>
            <w:tcW w:w="1382" w:type="dxa"/>
            <w:tcBorders>
              <w:tl2br w:val="nil"/>
              <w:tr2bl w:val="nil"/>
            </w:tcBorders>
            <w:noWrap w:val="0"/>
            <w:vAlign w:val="top"/>
          </w:tcPr>
          <w:p w14:paraId="15C91BC4">
            <w:pPr>
              <w:spacing w:line="360" w:lineRule="auto"/>
              <w:jc w:val="center"/>
              <w:rPr>
                <w:rFonts w:hint="eastAsia" w:ascii="宋体" w:hAnsi="宋体" w:eastAsia="宋体" w:cs="宋体"/>
                <w:color w:val="auto"/>
                <w:sz w:val="24"/>
                <w:szCs w:val="24"/>
              </w:rPr>
            </w:pPr>
          </w:p>
        </w:tc>
      </w:tr>
      <w:tr w14:paraId="0EA13AA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tcBorders>
              <w:tl2br w:val="nil"/>
              <w:tr2bl w:val="nil"/>
            </w:tcBorders>
            <w:noWrap w:val="0"/>
            <w:vAlign w:val="center"/>
          </w:tcPr>
          <w:p w14:paraId="13A3C727">
            <w:pPr>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rPr>
              <w:t>…</w:t>
            </w:r>
          </w:p>
        </w:tc>
        <w:tc>
          <w:tcPr>
            <w:tcW w:w="1300" w:type="dxa"/>
            <w:tcBorders>
              <w:tl2br w:val="nil"/>
              <w:tr2bl w:val="nil"/>
            </w:tcBorders>
            <w:noWrap w:val="0"/>
            <w:vAlign w:val="top"/>
          </w:tcPr>
          <w:p w14:paraId="5C01EE4C">
            <w:pPr>
              <w:spacing w:line="360" w:lineRule="auto"/>
              <w:jc w:val="center"/>
              <w:rPr>
                <w:rFonts w:hint="eastAsia" w:ascii="宋体" w:hAnsi="宋体" w:eastAsia="宋体" w:cs="宋体"/>
                <w:color w:val="auto"/>
                <w:sz w:val="24"/>
                <w:szCs w:val="24"/>
              </w:rPr>
            </w:pPr>
          </w:p>
        </w:tc>
        <w:tc>
          <w:tcPr>
            <w:tcW w:w="1175" w:type="dxa"/>
            <w:tcBorders>
              <w:tl2br w:val="nil"/>
              <w:tr2bl w:val="nil"/>
            </w:tcBorders>
            <w:noWrap w:val="0"/>
            <w:vAlign w:val="top"/>
          </w:tcPr>
          <w:p w14:paraId="51AFE02B">
            <w:pPr>
              <w:spacing w:line="360" w:lineRule="auto"/>
              <w:jc w:val="center"/>
              <w:rPr>
                <w:rFonts w:hint="eastAsia" w:ascii="宋体" w:hAnsi="宋体" w:eastAsia="宋体" w:cs="宋体"/>
                <w:color w:val="auto"/>
                <w:sz w:val="24"/>
                <w:szCs w:val="24"/>
              </w:rPr>
            </w:pPr>
          </w:p>
        </w:tc>
        <w:tc>
          <w:tcPr>
            <w:tcW w:w="1843" w:type="dxa"/>
            <w:tcBorders>
              <w:tl2br w:val="nil"/>
              <w:tr2bl w:val="nil"/>
            </w:tcBorders>
            <w:noWrap w:val="0"/>
            <w:vAlign w:val="top"/>
          </w:tcPr>
          <w:p w14:paraId="620C3404">
            <w:pPr>
              <w:spacing w:line="360" w:lineRule="auto"/>
              <w:jc w:val="center"/>
              <w:rPr>
                <w:rFonts w:hint="eastAsia" w:ascii="宋体" w:hAnsi="宋体" w:eastAsia="宋体" w:cs="宋体"/>
                <w:color w:val="auto"/>
                <w:sz w:val="24"/>
                <w:szCs w:val="24"/>
              </w:rPr>
            </w:pPr>
          </w:p>
        </w:tc>
        <w:tc>
          <w:tcPr>
            <w:tcW w:w="1559" w:type="dxa"/>
            <w:tcBorders>
              <w:tl2br w:val="nil"/>
              <w:tr2bl w:val="nil"/>
            </w:tcBorders>
            <w:noWrap w:val="0"/>
            <w:vAlign w:val="top"/>
          </w:tcPr>
          <w:p w14:paraId="6DC672B0">
            <w:pPr>
              <w:spacing w:line="360" w:lineRule="auto"/>
              <w:jc w:val="center"/>
              <w:rPr>
                <w:rFonts w:hint="eastAsia" w:ascii="宋体" w:hAnsi="宋体" w:eastAsia="宋体" w:cs="宋体"/>
                <w:color w:val="auto"/>
                <w:sz w:val="24"/>
                <w:szCs w:val="24"/>
              </w:rPr>
            </w:pPr>
          </w:p>
        </w:tc>
        <w:tc>
          <w:tcPr>
            <w:tcW w:w="1382" w:type="dxa"/>
            <w:tcBorders>
              <w:tl2br w:val="nil"/>
              <w:tr2bl w:val="nil"/>
            </w:tcBorders>
            <w:noWrap w:val="0"/>
            <w:vAlign w:val="top"/>
          </w:tcPr>
          <w:p w14:paraId="5688952F">
            <w:pPr>
              <w:spacing w:line="360" w:lineRule="auto"/>
              <w:jc w:val="center"/>
              <w:rPr>
                <w:rFonts w:hint="eastAsia" w:ascii="宋体" w:hAnsi="宋体" w:eastAsia="宋体" w:cs="宋体"/>
                <w:color w:val="auto"/>
                <w:sz w:val="24"/>
                <w:szCs w:val="24"/>
              </w:rPr>
            </w:pPr>
          </w:p>
        </w:tc>
        <w:tc>
          <w:tcPr>
            <w:tcW w:w="1382" w:type="dxa"/>
            <w:tcBorders>
              <w:tl2br w:val="nil"/>
              <w:tr2bl w:val="nil"/>
            </w:tcBorders>
            <w:noWrap w:val="0"/>
            <w:vAlign w:val="top"/>
          </w:tcPr>
          <w:p w14:paraId="569E8C3B">
            <w:pPr>
              <w:spacing w:line="360" w:lineRule="auto"/>
              <w:jc w:val="center"/>
              <w:rPr>
                <w:rFonts w:hint="eastAsia" w:ascii="宋体" w:hAnsi="宋体" w:eastAsia="宋体" w:cs="宋体"/>
                <w:color w:val="auto"/>
                <w:sz w:val="24"/>
                <w:szCs w:val="24"/>
              </w:rPr>
            </w:pPr>
          </w:p>
        </w:tc>
      </w:tr>
      <w:tr w14:paraId="1EDFE27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tcBorders>
              <w:tl2br w:val="nil"/>
              <w:tr2bl w:val="nil"/>
            </w:tcBorders>
            <w:noWrap w:val="0"/>
            <w:vAlign w:val="top"/>
          </w:tcPr>
          <w:p w14:paraId="3372C143">
            <w:pPr>
              <w:spacing w:line="360" w:lineRule="auto"/>
              <w:jc w:val="center"/>
              <w:rPr>
                <w:rFonts w:hint="eastAsia" w:ascii="宋体" w:hAnsi="宋体" w:eastAsia="宋体" w:cs="宋体"/>
                <w:color w:val="auto"/>
                <w:sz w:val="24"/>
                <w:szCs w:val="24"/>
              </w:rPr>
            </w:pPr>
          </w:p>
        </w:tc>
        <w:tc>
          <w:tcPr>
            <w:tcW w:w="1300" w:type="dxa"/>
            <w:tcBorders>
              <w:tl2br w:val="nil"/>
              <w:tr2bl w:val="nil"/>
            </w:tcBorders>
            <w:noWrap w:val="0"/>
            <w:vAlign w:val="top"/>
          </w:tcPr>
          <w:p w14:paraId="52A11275">
            <w:pPr>
              <w:spacing w:line="360" w:lineRule="auto"/>
              <w:jc w:val="center"/>
              <w:rPr>
                <w:rFonts w:hint="eastAsia" w:ascii="宋体" w:hAnsi="宋体" w:eastAsia="宋体" w:cs="宋体"/>
                <w:color w:val="auto"/>
                <w:sz w:val="24"/>
                <w:szCs w:val="24"/>
              </w:rPr>
            </w:pPr>
          </w:p>
        </w:tc>
        <w:tc>
          <w:tcPr>
            <w:tcW w:w="1175" w:type="dxa"/>
            <w:tcBorders>
              <w:tl2br w:val="nil"/>
              <w:tr2bl w:val="nil"/>
            </w:tcBorders>
            <w:noWrap w:val="0"/>
            <w:vAlign w:val="top"/>
          </w:tcPr>
          <w:p w14:paraId="5698DF35">
            <w:pPr>
              <w:spacing w:line="360" w:lineRule="auto"/>
              <w:jc w:val="center"/>
              <w:rPr>
                <w:rFonts w:hint="eastAsia" w:ascii="宋体" w:hAnsi="宋体" w:eastAsia="宋体" w:cs="宋体"/>
                <w:color w:val="auto"/>
                <w:sz w:val="24"/>
                <w:szCs w:val="24"/>
              </w:rPr>
            </w:pPr>
          </w:p>
        </w:tc>
        <w:tc>
          <w:tcPr>
            <w:tcW w:w="1843" w:type="dxa"/>
            <w:tcBorders>
              <w:tl2br w:val="nil"/>
              <w:tr2bl w:val="nil"/>
            </w:tcBorders>
            <w:noWrap w:val="0"/>
            <w:vAlign w:val="top"/>
          </w:tcPr>
          <w:p w14:paraId="76620580">
            <w:pPr>
              <w:spacing w:line="360" w:lineRule="auto"/>
              <w:jc w:val="center"/>
              <w:rPr>
                <w:rFonts w:hint="eastAsia" w:ascii="宋体" w:hAnsi="宋体" w:eastAsia="宋体" w:cs="宋体"/>
                <w:color w:val="auto"/>
                <w:sz w:val="24"/>
                <w:szCs w:val="24"/>
              </w:rPr>
            </w:pPr>
          </w:p>
        </w:tc>
        <w:tc>
          <w:tcPr>
            <w:tcW w:w="1559" w:type="dxa"/>
            <w:tcBorders>
              <w:tl2br w:val="nil"/>
              <w:tr2bl w:val="nil"/>
            </w:tcBorders>
            <w:noWrap w:val="0"/>
            <w:vAlign w:val="top"/>
          </w:tcPr>
          <w:p w14:paraId="5060FE52">
            <w:pPr>
              <w:spacing w:line="360" w:lineRule="auto"/>
              <w:jc w:val="center"/>
              <w:rPr>
                <w:rFonts w:hint="eastAsia" w:ascii="宋体" w:hAnsi="宋体" w:eastAsia="宋体" w:cs="宋体"/>
                <w:color w:val="auto"/>
                <w:sz w:val="24"/>
                <w:szCs w:val="24"/>
              </w:rPr>
            </w:pPr>
          </w:p>
        </w:tc>
        <w:tc>
          <w:tcPr>
            <w:tcW w:w="1382" w:type="dxa"/>
            <w:tcBorders>
              <w:tl2br w:val="nil"/>
              <w:tr2bl w:val="nil"/>
            </w:tcBorders>
            <w:noWrap w:val="0"/>
            <w:vAlign w:val="top"/>
          </w:tcPr>
          <w:p w14:paraId="15DC233A">
            <w:pPr>
              <w:spacing w:line="360" w:lineRule="auto"/>
              <w:jc w:val="center"/>
              <w:rPr>
                <w:rFonts w:hint="eastAsia" w:ascii="宋体" w:hAnsi="宋体" w:eastAsia="宋体" w:cs="宋体"/>
                <w:color w:val="auto"/>
                <w:sz w:val="24"/>
                <w:szCs w:val="24"/>
              </w:rPr>
            </w:pPr>
          </w:p>
        </w:tc>
        <w:tc>
          <w:tcPr>
            <w:tcW w:w="1382" w:type="dxa"/>
            <w:tcBorders>
              <w:tl2br w:val="nil"/>
              <w:tr2bl w:val="nil"/>
            </w:tcBorders>
            <w:noWrap w:val="0"/>
            <w:vAlign w:val="top"/>
          </w:tcPr>
          <w:p w14:paraId="40DBEE74">
            <w:pPr>
              <w:spacing w:line="360" w:lineRule="auto"/>
              <w:jc w:val="center"/>
              <w:rPr>
                <w:rFonts w:hint="eastAsia" w:ascii="宋体" w:hAnsi="宋体" w:eastAsia="宋体" w:cs="宋体"/>
                <w:color w:val="auto"/>
                <w:sz w:val="24"/>
                <w:szCs w:val="24"/>
              </w:rPr>
            </w:pPr>
          </w:p>
        </w:tc>
      </w:tr>
      <w:tr w14:paraId="7AFE94F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tcBorders>
              <w:tl2br w:val="nil"/>
              <w:tr2bl w:val="nil"/>
            </w:tcBorders>
            <w:noWrap w:val="0"/>
            <w:vAlign w:val="top"/>
          </w:tcPr>
          <w:p w14:paraId="3EB85628">
            <w:pPr>
              <w:spacing w:line="360" w:lineRule="auto"/>
              <w:jc w:val="center"/>
              <w:rPr>
                <w:rFonts w:hint="eastAsia" w:ascii="宋体" w:hAnsi="宋体" w:eastAsia="宋体" w:cs="宋体"/>
                <w:color w:val="auto"/>
                <w:sz w:val="24"/>
                <w:szCs w:val="24"/>
              </w:rPr>
            </w:pPr>
          </w:p>
        </w:tc>
        <w:tc>
          <w:tcPr>
            <w:tcW w:w="1300" w:type="dxa"/>
            <w:tcBorders>
              <w:tl2br w:val="nil"/>
              <w:tr2bl w:val="nil"/>
            </w:tcBorders>
            <w:noWrap w:val="0"/>
            <w:vAlign w:val="top"/>
          </w:tcPr>
          <w:p w14:paraId="637A0267">
            <w:pPr>
              <w:spacing w:line="360" w:lineRule="auto"/>
              <w:jc w:val="center"/>
              <w:rPr>
                <w:rFonts w:hint="eastAsia" w:ascii="宋体" w:hAnsi="宋体" w:eastAsia="宋体" w:cs="宋体"/>
                <w:color w:val="auto"/>
                <w:sz w:val="24"/>
                <w:szCs w:val="24"/>
              </w:rPr>
            </w:pPr>
          </w:p>
        </w:tc>
        <w:tc>
          <w:tcPr>
            <w:tcW w:w="1175" w:type="dxa"/>
            <w:tcBorders>
              <w:tl2br w:val="nil"/>
              <w:tr2bl w:val="nil"/>
            </w:tcBorders>
            <w:noWrap w:val="0"/>
            <w:vAlign w:val="top"/>
          </w:tcPr>
          <w:p w14:paraId="180E9525">
            <w:pPr>
              <w:spacing w:line="360" w:lineRule="auto"/>
              <w:jc w:val="center"/>
              <w:rPr>
                <w:rFonts w:hint="eastAsia" w:ascii="宋体" w:hAnsi="宋体" w:eastAsia="宋体" w:cs="宋体"/>
                <w:color w:val="auto"/>
                <w:sz w:val="24"/>
                <w:szCs w:val="24"/>
              </w:rPr>
            </w:pPr>
          </w:p>
        </w:tc>
        <w:tc>
          <w:tcPr>
            <w:tcW w:w="1843" w:type="dxa"/>
            <w:tcBorders>
              <w:tl2br w:val="nil"/>
              <w:tr2bl w:val="nil"/>
            </w:tcBorders>
            <w:noWrap w:val="0"/>
            <w:vAlign w:val="top"/>
          </w:tcPr>
          <w:p w14:paraId="2242816A">
            <w:pPr>
              <w:spacing w:line="360" w:lineRule="auto"/>
              <w:jc w:val="center"/>
              <w:rPr>
                <w:rFonts w:hint="eastAsia" w:ascii="宋体" w:hAnsi="宋体" w:eastAsia="宋体" w:cs="宋体"/>
                <w:color w:val="auto"/>
                <w:sz w:val="24"/>
                <w:szCs w:val="24"/>
              </w:rPr>
            </w:pPr>
          </w:p>
        </w:tc>
        <w:tc>
          <w:tcPr>
            <w:tcW w:w="1559" w:type="dxa"/>
            <w:tcBorders>
              <w:tl2br w:val="nil"/>
              <w:tr2bl w:val="nil"/>
            </w:tcBorders>
            <w:noWrap w:val="0"/>
            <w:vAlign w:val="top"/>
          </w:tcPr>
          <w:p w14:paraId="15468734">
            <w:pPr>
              <w:spacing w:line="360" w:lineRule="auto"/>
              <w:jc w:val="center"/>
              <w:rPr>
                <w:rFonts w:hint="eastAsia" w:ascii="宋体" w:hAnsi="宋体" w:eastAsia="宋体" w:cs="宋体"/>
                <w:color w:val="auto"/>
                <w:sz w:val="24"/>
                <w:szCs w:val="24"/>
              </w:rPr>
            </w:pPr>
          </w:p>
        </w:tc>
        <w:tc>
          <w:tcPr>
            <w:tcW w:w="1382" w:type="dxa"/>
            <w:tcBorders>
              <w:tl2br w:val="nil"/>
              <w:tr2bl w:val="nil"/>
            </w:tcBorders>
            <w:noWrap w:val="0"/>
            <w:vAlign w:val="top"/>
          </w:tcPr>
          <w:p w14:paraId="2F2ED992">
            <w:pPr>
              <w:spacing w:line="360" w:lineRule="auto"/>
              <w:jc w:val="center"/>
              <w:rPr>
                <w:rFonts w:hint="eastAsia" w:ascii="宋体" w:hAnsi="宋体" w:eastAsia="宋体" w:cs="宋体"/>
                <w:color w:val="auto"/>
                <w:sz w:val="24"/>
                <w:szCs w:val="24"/>
              </w:rPr>
            </w:pPr>
          </w:p>
        </w:tc>
        <w:tc>
          <w:tcPr>
            <w:tcW w:w="1382" w:type="dxa"/>
            <w:tcBorders>
              <w:tl2br w:val="nil"/>
              <w:tr2bl w:val="nil"/>
            </w:tcBorders>
            <w:noWrap w:val="0"/>
            <w:vAlign w:val="top"/>
          </w:tcPr>
          <w:p w14:paraId="7748BC1A">
            <w:pPr>
              <w:spacing w:line="360" w:lineRule="auto"/>
              <w:jc w:val="center"/>
              <w:rPr>
                <w:rFonts w:hint="eastAsia" w:ascii="宋体" w:hAnsi="宋体" w:eastAsia="宋体" w:cs="宋体"/>
                <w:color w:val="auto"/>
                <w:sz w:val="24"/>
                <w:szCs w:val="24"/>
              </w:rPr>
            </w:pPr>
          </w:p>
        </w:tc>
      </w:tr>
      <w:tr w14:paraId="31235AE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tcBorders>
              <w:tl2br w:val="nil"/>
              <w:tr2bl w:val="nil"/>
            </w:tcBorders>
            <w:noWrap w:val="0"/>
            <w:vAlign w:val="top"/>
          </w:tcPr>
          <w:p w14:paraId="1A4525CE">
            <w:pPr>
              <w:spacing w:line="360" w:lineRule="auto"/>
              <w:jc w:val="center"/>
              <w:rPr>
                <w:rFonts w:hint="eastAsia" w:ascii="宋体" w:hAnsi="宋体" w:eastAsia="宋体" w:cs="宋体"/>
                <w:color w:val="auto"/>
                <w:sz w:val="24"/>
                <w:szCs w:val="24"/>
              </w:rPr>
            </w:pPr>
          </w:p>
        </w:tc>
        <w:tc>
          <w:tcPr>
            <w:tcW w:w="1300" w:type="dxa"/>
            <w:tcBorders>
              <w:tl2br w:val="nil"/>
              <w:tr2bl w:val="nil"/>
            </w:tcBorders>
            <w:noWrap w:val="0"/>
            <w:vAlign w:val="top"/>
          </w:tcPr>
          <w:p w14:paraId="0A122A40">
            <w:pPr>
              <w:spacing w:line="360" w:lineRule="auto"/>
              <w:jc w:val="center"/>
              <w:rPr>
                <w:rFonts w:hint="eastAsia" w:ascii="宋体" w:hAnsi="宋体" w:eastAsia="宋体" w:cs="宋体"/>
                <w:color w:val="auto"/>
                <w:sz w:val="24"/>
                <w:szCs w:val="24"/>
              </w:rPr>
            </w:pPr>
          </w:p>
        </w:tc>
        <w:tc>
          <w:tcPr>
            <w:tcW w:w="1175" w:type="dxa"/>
            <w:tcBorders>
              <w:tl2br w:val="nil"/>
              <w:tr2bl w:val="nil"/>
            </w:tcBorders>
            <w:noWrap w:val="0"/>
            <w:vAlign w:val="top"/>
          </w:tcPr>
          <w:p w14:paraId="4436D541">
            <w:pPr>
              <w:spacing w:line="360" w:lineRule="auto"/>
              <w:jc w:val="center"/>
              <w:rPr>
                <w:rFonts w:hint="eastAsia" w:ascii="宋体" w:hAnsi="宋体" w:eastAsia="宋体" w:cs="宋体"/>
                <w:color w:val="auto"/>
                <w:sz w:val="24"/>
                <w:szCs w:val="24"/>
              </w:rPr>
            </w:pPr>
          </w:p>
        </w:tc>
        <w:tc>
          <w:tcPr>
            <w:tcW w:w="1843" w:type="dxa"/>
            <w:tcBorders>
              <w:tl2br w:val="nil"/>
              <w:tr2bl w:val="nil"/>
            </w:tcBorders>
            <w:noWrap w:val="0"/>
            <w:vAlign w:val="top"/>
          </w:tcPr>
          <w:p w14:paraId="06219810">
            <w:pPr>
              <w:spacing w:line="360" w:lineRule="auto"/>
              <w:jc w:val="center"/>
              <w:rPr>
                <w:rFonts w:hint="eastAsia" w:ascii="宋体" w:hAnsi="宋体" w:eastAsia="宋体" w:cs="宋体"/>
                <w:color w:val="auto"/>
                <w:sz w:val="24"/>
                <w:szCs w:val="24"/>
              </w:rPr>
            </w:pPr>
          </w:p>
        </w:tc>
        <w:tc>
          <w:tcPr>
            <w:tcW w:w="1559" w:type="dxa"/>
            <w:tcBorders>
              <w:tl2br w:val="nil"/>
              <w:tr2bl w:val="nil"/>
            </w:tcBorders>
            <w:noWrap w:val="0"/>
            <w:vAlign w:val="top"/>
          </w:tcPr>
          <w:p w14:paraId="5148FA45">
            <w:pPr>
              <w:spacing w:line="360" w:lineRule="auto"/>
              <w:jc w:val="center"/>
              <w:rPr>
                <w:rFonts w:hint="eastAsia" w:ascii="宋体" w:hAnsi="宋体" w:eastAsia="宋体" w:cs="宋体"/>
                <w:color w:val="auto"/>
                <w:sz w:val="24"/>
                <w:szCs w:val="24"/>
              </w:rPr>
            </w:pPr>
          </w:p>
        </w:tc>
        <w:tc>
          <w:tcPr>
            <w:tcW w:w="1382" w:type="dxa"/>
            <w:tcBorders>
              <w:tl2br w:val="nil"/>
              <w:tr2bl w:val="nil"/>
            </w:tcBorders>
            <w:noWrap w:val="0"/>
            <w:vAlign w:val="top"/>
          </w:tcPr>
          <w:p w14:paraId="67BB1359">
            <w:pPr>
              <w:spacing w:line="360" w:lineRule="auto"/>
              <w:jc w:val="center"/>
              <w:rPr>
                <w:rFonts w:hint="eastAsia" w:ascii="宋体" w:hAnsi="宋体" w:eastAsia="宋体" w:cs="宋体"/>
                <w:color w:val="auto"/>
                <w:sz w:val="24"/>
                <w:szCs w:val="24"/>
              </w:rPr>
            </w:pPr>
          </w:p>
        </w:tc>
        <w:tc>
          <w:tcPr>
            <w:tcW w:w="1382" w:type="dxa"/>
            <w:tcBorders>
              <w:tl2br w:val="nil"/>
              <w:tr2bl w:val="nil"/>
            </w:tcBorders>
            <w:noWrap w:val="0"/>
            <w:vAlign w:val="top"/>
          </w:tcPr>
          <w:p w14:paraId="1D1A5660">
            <w:pPr>
              <w:spacing w:line="360" w:lineRule="auto"/>
              <w:jc w:val="center"/>
              <w:rPr>
                <w:rFonts w:hint="eastAsia" w:ascii="宋体" w:hAnsi="宋体" w:eastAsia="宋体" w:cs="宋体"/>
                <w:color w:val="auto"/>
                <w:sz w:val="24"/>
                <w:szCs w:val="24"/>
              </w:rPr>
            </w:pPr>
          </w:p>
        </w:tc>
      </w:tr>
      <w:tr w14:paraId="65B8301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tcBorders>
              <w:tl2br w:val="nil"/>
              <w:tr2bl w:val="nil"/>
            </w:tcBorders>
            <w:noWrap w:val="0"/>
            <w:vAlign w:val="top"/>
          </w:tcPr>
          <w:p w14:paraId="22F980E4">
            <w:pPr>
              <w:spacing w:line="360" w:lineRule="auto"/>
              <w:jc w:val="center"/>
              <w:rPr>
                <w:rFonts w:hint="eastAsia" w:ascii="宋体" w:hAnsi="宋体" w:eastAsia="宋体" w:cs="宋体"/>
                <w:color w:val="auto"/>
                <w:sz w:val="24"/>
                <w:szCs w:val="24"/>
              </w:rPr>
            </w:pPr>
          </w:p>
        </w:tc>
        <w:tc>
          <w:tcPr>
            <w:tcW w:w="1300" w:type="dxa"/>
            <w:tcBorders>
              <w:tl2br w:val="nil"/>
              <w:tr2bl w:val="nil"/>
            </w:tcBorders>
            <w:noWrap w:val="0"/>
            <w:vAlign w:val="top"/>
          </w:tcPr>
          <w:p w14:paraId="6646F931">
            <w:pPr>
              <w:spacing w:line="360" w:lineRule="auto"/>
              <w:jc w:val="center"/>
              <w:rPr>
                <w:rFonts w:hint="eastAsia" w:ascii="宋体" w:hAnsi="宋体" w:eastAsia="宋体" w:cs="宋体"/>
                <w:color w:val="auto"/>
                <w:sz w:val="24"/>
                <w:szCs w:val="24"/>
              </w:rPr>
            </w:pPr>
          </w:p>
        </w:tc>
        <w:tc>
          <w:tcPr>
            <w:tcW w:w="1175" w:type="dxa"/>
            <w:tcBorders>
              <w:tl2br w:val="nil"/>
              <w:tr2bl w:val="nil"/>
            </w:tcBorders>
            <w:noWrap w:val="0"/>
            <w:vAlign w:val="top"/>
          </w:tcPr>
          <w:p w14:paraId="4434FB79">
            <w:pPr>
              <w:spacing w:line="360" w:lineRule="auto"/>
              <w:jc w:val="center"/>
              <w:rPr>
                <w:rFonts w:hint="eastAsia" w:ascii="宋体" w:hAnsi="宋体" w:eastAsia="宋体" w:cs="宋体"/>
                <w:color w:val="auto"/>
                <w:sz w:val="24"/>
                <w:szCs w:val="24"/>
              </w:rPr>
            </w:pPr>
          </w:p>
        </w:tc>
        <w:tc>
          <w:tcPr>
            <w:tcW w:w="1843" w:type="dxa"/>
            <w:tcBorders>
              <w:tl2br w:val="nil"/>
              <w:tr2bl w:val="nil"/>
            </w:tcBorders>
            <w:noWrap w:val="0"/>
            <w:vAlign w:val="top"/>
          </w:tcPr>
          <w:p w14:paraId="42C282F4">
            <w:pPr>
              <w:spacing w:line="360" w:lineRule="auto"/>
              <w:jc w:val="center"/>
              <w:rPr>
                <w:rFonts w:hint="eastAsia" w:ascii="宋体" w:hAnsi="宋体" w:eastAsia="宋体" w:cs="宋体"/>
                <w:color w:val="auto"/>
                <w:sz w:val="24"/>
                <w:szCs w:val="24"/>
              </w:rPr>
            </w:pPr>
          </w:p>
        </w:tc>
        <w:tc>
          <w:tcPr>
            <w:tcW w:w="1559" w:type="dxa"/>
            <w:tcBorders>
              <w:tl2br w:val="nil"/>
              <w:tr2bl w:val="nil"/>
            </w:tcBorders>
            <w:noWrap w:val="0"/>
            <w:vAlign w:val="top"/>
          </w:tcPr>
          <w:p w14:paraId="7FC89EE6">
            <w:pPr>
              <w:spacing w:line="360" w:lineRule="auto"/>
              <w:jc w:val="center"/>
              <w:rPr>
                <w:rFonts w:hint="eastAsia" w:ascii="宋体" w:hAnsi="宋体" w:eastAsia="宋体" w:cs="宋体"/>
                <w:color w:val="auto"/>
                <w:sz w:val="24"/>
                <w:szCs w:val="24"/>
              </w:rPr>
            </w:pPr>
          </w:p>
        </w:tc>
        <w:tc>
          <w:tcPr>
            <w:tcW w:w="1382" w:type="dxa"/>
            <w:tcBorders>
              <w:tl2br w:val="nil"/>
              <w:tr2bl w:val="nil"/>
            </w:tcBorders>
            <w:noWrap w:val="0"/>
            <w:vAlign w:val="top"/>
          </w:tcPr>
          <w:p w14:paraId="6AADDB2F">
            <w:pPr>
              <w:spacing w:line="360" w:lineRule="auto"/>
              <w:jc w:val="center"/>
              <w:rPr>
                <w:rFonts w:hint="eastAsia" w:ascii="宋体" w:hAnsi="宋体" w:eastAsia="宋体" w:cs="宋体"/>
                <w:color w:val="auto"/>
                <w:sz w:val="24"/>
                <w:szCs w:val="24"/>
              </w:rPr>
            </w:pPr>
          </w:p>
        </w:tc>
        <w:tc>
          <w:tcPr>
            <w:tcW w:w="1382" w:type="dxa"/>
            <w:tcBorders>
              <w:tl2br w:val="nil"/>
              <w:tr2bl w:val="nil"/>
            </w:tcBorders>
            <w:noWrap w:val="0"/>
            <w:vAlign w:val="top"/>
          </w:tcPr>
          <w:p w14:paraId="09DD2B38">
            <w:pPr>
              <w:spacing w:line="360" w:lineRule="auto"/>
              <w:jc w:val="center"/>
              <w:rPr>
                <w:rFonts w:hint="eastAsia" w:ascii="宋体" w:hAnsi="宋体" w:eastAsia="宋体" w:cs="宋体"/>
                <w:color w:val="auto"/>
                <w:sz w:val="24"/>
                <w:szCs w:val="24"/>
              </w:rPr>
            </w:pPr>
          </w:p>
        </w:tc>
      </w:tr>
      <w:tr w14:paraId="40A8AE6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tcBorders>
              <w:tl2br w:val="nil"/>
              <w:tr2bl w:val="nil"/>
            </w:tcBorders>
            <w:noWrap w:val="0"/>
            <w:vAlign w:val="top"/>
          </w:tcPr>
          <w:p w14:paraId="33EEE034">
            <w:pPr>
              <w:spacing w:line="360" w:lineRule="auto"/>
              <w:jc w:val="center"/>
              <w:rPr>
                <w:rFonts w:hint="eastAsia" w:ascii="宋体" w:hAnsi="宋体" w:eastAsia="宋体" w:cs="宋体"/>
                <w:color w:val="auto"/>
                <w:sz w:val="24"/>
                <w:szCs w:val="24"/>
              </w:rPr>
            </w:pPr>
          </w:p>
        </w:tc>
        <w:tc>
          <w:tcPr>
            <w:tcW w:w="1300" w:type="dxa"/>
            <w:tcBorders>
              <w:tl2br w:val="nil"/>
              <w:tr2bl w:val="nil"/>
            </w:tcBorders>
            <w:noWrap w:val="0"/>
            <w:vAlign w:val="top"/>
          </w:tcPr>
          <w:p w14:paraId="6D8335A5">
            <w:pPr>
              <w:spacing w:line="360" w:lineRule="auto"/>
              <w:jc w:val="center"/>
              <w:rPr>
                <w:rFonts w:hint="eastAsia" w:ascii="宋体" w:hAnsi="宋体" w:eastAsia="宋体" w:cs="宋体"/>
                <w:color w:val="auto"/>
                <w:sz w:val="24"/>
                <w:szCs w:val="24"/>
              </w:rPr>
            </w:pPr>
          </w:p>
        </w:tc>
        <w:tc>
          <w:tcPr>
            <w:tcW w:w="1175" w:type="dxa"/>
            <w:tcBorders>
              <w:tl2br w:val="nil"/>
              <w:tr2bl w:val="nil"/>
            </w:tcBorders>
            <w:noWrap w:val="0"/>
            <w:vAlign w:val="top"/>
          </w:tcPr>
          <w:p w14:paraId="0970C68D">
            <w:pPr>
              <w:spacing w:line="360" w:lineRule="auto"/>
              <w:jc w:val="center"/>
              <w:rPr>
                <w:rFonts w:hint="eastAsia" w:ascii="宋体" w:hAnsi="宋体" w:eastAsia="宋体" w:cs="宋体"/>
                <w:color w:val="auto"/>
                <w:sz w:val="24"/>
                <w:szCs w:val="24"/>
              </w:rPr>
            </w:pPr>
          </w:p>
        </w:tc>
        <w:tc>
          <w:tcPr>
            <w:tcW w:w="1843" w:type="dxa"/>
            <w:tcBorders>
              <w:tl2br w:val="nil"/>
              <w:tr2bl w:val="nil"/>
            </w:tcBorders>
            <w:noWrap w:val="0"/>
            <w:vAlign w:val="top"/>
          </w:tcPr>
          <w:p w14:paraId="5B00E24F">
            <w:pPr>
              <w:spacing w:line="360" w:lineRule="auto"/>
              <w:jc w:val="center"/>
              <w:rPr>
                <w:rFonts w:hint="eastAsia" w:ascii="宋体" w:hAnsi="宋体" w:eastAsia="宋体" w:cs="宋体"/>
                <w:color w:val="auto"/>
                <w:sz w:val="24"/>
                <w:szCs w:val="24"/>
              </w:rPr>
            </w:pPr>
          </w:p>
        </w:tc>
        <w:tc>
          <w:tcPr>
            <w:tcW w:w="1559" w:type="dxa"/>
            <w:tcBorders>
              <w:tl2br w:val="nil"/>
              <w:tr2bl w:val="nil"/>
            </w:tcBorders>
            <w:noWrap w:val="0"/>
            <w:vAlign w:val="top"/>
          </w:tcPr>
          <w:p w14:paraId="32708203">
            <w:pPr>
              <w:spacing w:line="360" w:lineRule="auto"/>
              <w:jc w:val="center"/>
              <w:rPr>
                <w:rFonts w:hint="eastAsia" w:ascii="宋体" w:hAnsi="宋体" w:eastAsia="宋体" w:cs="宋体"/>
                <w:color w:val="auto"/>
                <w:sz w:val="24"/>
                <w:szCs w:val="24"/>
              </w:rPr>
            </w:pPr>
          </w:p>
        </w:tc>
        <w:tc>
          <w:tcPr>
            <w:tcW w:w="1382" w:type="dxa"/>
            <w:tcBorders>
              <w:tl2br w:val="nil"/>
              <w:tr2bl w:val="nil"/>
            </w:tcBorders>
            <w:noWrap w:val="0"/>
            <w:vAlign w:val="top"/>
          </w:tcPr>
          <w:p w14:paraId="25DC37C0">
            <w:pPr>
              <w:spacing w:line="360" w:lineRule="auto"/>
              <w:jc w:val="center"/>
              <w:rPr>
                <w:rFonts w:hint="eastAsia" w:ascii="宋体" w:hAnsi="宋体" w:eastAsia="宋体" w:cs="宋体"/>
                <w:color w:val="auto"/>
                <w:sz w:val="24"/>
                <w:szCs w:val="24"/>
              </w:rPr>
            </w:pPr>
          </w:p>
        </w:tc>
        <w:tc>
          <w:tcPr>
            <w:tcW w:w="1382" w:type="dxa"/>
            <w:tcBorders>
              <w:tl2br w:val="nil"/>
              <w:tr2bl w:val="nil"/>
            </w:tcBorders>
            <w:noWrap w:val="0"/>
            <w:vAlign w:val="top"/>
          </w:tcPr>
          <w:p w14:paraId="30BB711C">
            <w:pPr>
              <w:spacing w:line="360" w:lineRule="auto"/>
              <w:jc w:val="center"/>
              <w:rPr>
                <w:rFonts w:hint="eastAsia" w:ascii="宋体" w:hAnsi="宋体" w:eastAsia="宋体" w:cs="宋体"/>
                <w:color w:val="auto"/>
                <w:sz w:val="24"/>
                <w:szCs w:val="24"/>
              </w:rPr>
            </w:pPr>
          </w:p>
        </w:tc>
      </w:tr>
      <w:tr w14:paraId="54343C1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tcBorders>
              <w:tl2br w:val="nil"/>
              <w:tr2bl w:val="nil"/>
            </w:tcBorders>
            <w:noWrap w:val="0"/>
            <w:vAlign w:val="top"/>
          </w:tcPr>
          <w:p w14:paraId="7C808961">
            <w:pPr>
              <w:spacing w:line="360" w:lineRule="auto"/>
              <w:jc w:val="center"/>
              <w:rPr>
                <w:rFonts w:hint="eastAsia" w:ascii="宋体" w:hAnsi="宋体" w:eastAsia="宋体" w:cs="宋体"/>
                <w:color w:val="auto"/>
                <w:sz w:val="24"/>
                <w:szCs w:val="24"/>
              </w:rPr>
            </w:pPr>
          </w:p>
        </w:tc>
        <w:tc>
          <w:tcPr>
            <w:tcW w:w="1300" w:type="dxa"/>
            <w:tcBorders>
              <w:tl2br w:val="nil"/>
              <w:tr2bl w:val="nil"/>
            </w:tcBorders>
            <w:noWrap w:val="0"/>
            <w:vAlign w:val="top"/>
          </w:tcPr>
          <w:p w14:paraId="19637030">
            <w:pPr>
              <w:spacing w:line="360" w:lineRule="auto"/>
              <w:jc w:val="center"/>
              <w:rPr>
                <w:rFonts w:hint="eastAsia" w:ascii="宋体" w:hAnsi="宋体" w:eastAsia="宋体" w:cs="宋体"/>
                <w:color w:val="auto"/>
                <w:sz w:val="24"/>
                <w:szCs w:val="24"/>
              </w:rPr>
            </w:pPr>
          </w:p>
        </w:tc>
        <w:tc>
          <w:tcPr>
            <w:tcW w:w="1175" w:type="dxa"/>
            <w:tcBorders>
              <w:tl2br w:val="nil"/>
              <w:tr2bl w:val="nil"/>
            </w:tcBorders>
            <w:noWrap w:val="0"/>
            <w:vAlign w:val="top"/>
          </w:tcPr>
          <w:p w14:paraId="608D871B">
            <w:pPr>
              <w:spacing w:line="360" w:lineRule="auto"/>
              <w:jc w:val="center"/>
              <w:rPr>
                <w:rFonts w:hint="eastAsia" w:ascii="宋体" w:hAnsi="宋体" w:eastAsia="宋体" w:cs="宋体"/>
                <w:color w:val="auto"/>
                <w:sz w:val="24"/>
                <w:szCs w:val="24"/>
              </w:rPr>
            </w:pPr>
          </w:p>
        </w:tc>
        <w:tc>
          <w:tcPr>
            <w:tcW w:w="1843" w:type="dxa"/>
            <w:tcBorders>
              <w:tl2br w:val="nil"/>
              <w:tr2bl w:val="nil"/>
            </w:tcBorders>
            <w:noWrap w:val="0"/>
            <w:vAlign w:val="top"/>
          </w:tcPr>
          <w:p w14:paraId="3340C79F">
            <w:pPr>
              <w:spacing w:line="360" w:lineRule="auto"/>
              <w:jc w:val="center"/>
              <w:rPr>
                <w:rFonts w:hint="eastAsia" w:ascii="宋体" w:hAnsi="宋体" w:eastAsia="宋体" w:cs="宋体"/>
                <w:color w:val="auto"/>
                <w:sz w:val="24"/>
                <w:szCs w:val="24"/>
              </w:rPr>
            </w:pPr>
          </w:p>
        </w:tc>
        <w:tc>
          <w:tcPr>
            <w:tcW w:w="1559" w:type="dxa"/>
            <w:tcBorders>
              <w:tl2br w:val="nil"/>
              <w:tr2bl w:val="nil"/>
            </w:tcBorders>
            <w:noWrap w:val="0"/>
            <w:vAlign w:val="top"/>
          </w:tcPr>
          <w:p w14:paraId="433D18C3">
            <w:pPr>
              <w:spacing w:line="360" w:lineRule="auto"/>
              <w:jc w:val="center"/>
              <w:rPr>
                <w:rFonts w:hint="eastAsia" w:ascii="宋体" w:hAnsi="宋体" w:eastAsia="宋体" w:cs="宋体"/>
                <w:color w:val="auto"/>
                <w:sz w:val="24"/>
                <w:szCs w:val="24"/>
              </w:rPr>
            </w:pPr>
          </w:p>
        </w:tc>
        <w:tc>
          <w:tcPr>
            <w:tcW w:w="1382" w:type="dxa"/>
            <w:tcBorders>
              <w:tl2br w:val="nil"/>
              <w:tr2bl w:val="nil"/>
            </w:tcBorders>
            <w:noWrap w:val="0"/>
            <w:vAlign w:val="top"/>
          </w:tcPr>
          <w:p w14:paraId="0F6FE9F2">
            <w:pPr>
              <w:spacing w:line="360" w:lineRule="auto"/>
              <w:jc w:val="center"/>
              <w:rPr>
                <w:rFonts w:hint="eastAsia" w:ascii="宋体" w:hAnsi="宋体" w:eastAsia="宋体" w:cs="宋体"/>
                <w:color w:val="auto"/>
                <w:sz w:val="24"/>
                <w:szCs w:val="24"/>
              </w:rPr>
            </w:pPr>
          </w:p>
        </w:tc>
        <w:tc>
          <w:tcPr>
            <w:tcW w:w="1382" w:type="dxa"/>
            <w:tcBorders>
              <w:tl2br w:val="nil"/>
              <w:tr2bl w:val="nil"/>
            </w:tcBorders>
            <w:noWrap w:val="0"/>
            <w:vAlign w:val="top"/>
          </w:tcPr>
          <w:p w14:paraId="1D4029DE">
            <w:pPr>
              <w:spacing w:line="360" w:lineRule="auto"/>
              <w:jc w:val="center"/>
              <w:rPr>
                <w:rFonts w:hint="eastAsia" w:ascii="宋体" w:hAnsi="宋体" w:eastAsia="宋体" w:cs="宋体"/>
                <w:color w:val="auto"/>
                <w:sz w:val="24"/>
                <w:szCs w:val="24"/>
              </w:rPr>
            </w:pPr>
          </w:p>
        </w:tc>
      </w:tr>
      <w:tr w14:paraId="5AE210C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15" w:type="dxa"/>
            <w:tcBorders>
              <w:tl2br w:val="nil"/>
              <w:tr2bl w:val="nil"/>
            </w:tcBorders>
            <w:noWrap w:val="0"/>
            <w:vAlign w:val="top"/>
          </w:tcPr>
          <w:p w14:paraId="2B372F26">
            <w:pPr>
              <w:spacing w:line="360" w:lineRule="auto"/>
              <w:jc w:val="center"/>
              <w:rPr>
                <w:rFonts w:hint="eastAsia" w:ascii="宋体" w:hAnsi="宋体" w:eastAsia="宋体" w:cs="宋体"/>
                <w:color w:val="auto"/>
                <w:sz w:val="24"/>
                <w:szCs w:val="24"/>
              </w:rPr>
            </w:pPr>
          </w:p>
        </w:tc>
        <w:tc>
          <w:tcPr>
            <w:tcW w:w="1300" w:type="dxa"/>
            <w:tcBorders>
              <w:tl2br w:val="nil"/>
              <w:tr2bl w:val="nil"/>
            </w:tcBorders>
            <w:noWrap w:val="0"/>
            <w:vAlign w:val="top"/>
          </w:tcPr>
          <w:p w14:paraId="103E52D8">
            <w:pPr>
              <w:spacing w:line="360" w:lineRule="auto"/>
              <w:jc w:val="center"/>
              <w:rPr>
                <w:rFonts w:hint="eastAsia" w:ascii="宋体" w:hAnsi="宋体" w:eastAsia="宋体" w:cs="宋体"/>
                <w:color w:val="auto"/>
                <w:sz w:val="24"/>
                <w:szCs w:val="24"/>
              </w:rPr>
            </w:pPr>
          </w:p>
        </w:tc>
        <w:tc>
          <w:tcPr>
            <w:tcW w:w="1175" w:type="dxa"/>
            <w:tcBorders>
              <w:tl2br w:val="nil"/>
              <w:tr2bl w:val="nil"/>
            </w:tcBorders>
            <w:noWrap w:val="0"/>
            <w:vAlign w:val="top"/>
          </w:tcPr>
          <w:p w14:paraId="1C68E299">
            <w:pPr>
              <w:spacing w:line="360" w:lineRule="auto"/>
              <w:jc w:val="center"/>
              <w:rPr>
                <w:rFonts w:hint="eastAsia" w:ascii="宋体" w:hAnsi="宋体" w:eastAsia="宋体" w:cs="宋体"/>
                <w:color w:val="auto"/>
                <w:sz w:val="24"/>
                <w:szCs w:val="24"/>
              </w:rPr>
            </w:pPr>
          </w:p>
        </w:tc>
        <w:tc>
          <w:tcPr>
            <w:tcW w:w="1843" w:type="dxa"/>
            <w:tcBorders>
              <w:tl2br w:val="nil"/>
              <w:tr2bl w:val="nil"/>
            </w:tcBorders>
            <w:noWrap w:val="0"/>
            <w:vAlign w:val="top"/>
          </w:tcPr>
          <w:p w14:paraId="6FB865BC">
            <w:pPr>
              <w:spacing w:line="360" w:lineRule="auto"/>
              <w:jc w:val="center"/>
              <w:rPr>
                <w:rFonts w:hint="eastAsia" w:ascii="宋体" w:hAnsi="宋体" w:eastAsia="宋体" w:cs="宋体"/>
                <w:color w:val="auto"/>
                <w:sz w:val="24"/>
                <w:szCs w:val="24"/>
              </w:rPr>
            </w:pPr>
          </w:p>
        </w:tc>
        <w:tc>
          <w:tcPr>
            <w:tcW w:w="1559" w:type="dxa"/>
            <w:tcBorders>
              <w:tl2br w:val="nil"/>
              <w:tr2bl w:val="nil"/>
            </w:tcBorders>
            <w:noWrap w:val="0"/>
            <w:vAlign w:val="top"/>
          </w:tcPr>
          <w:p w14:paraId="4775D8E5">
            <w:pPr>
              <w:spacing w:line="360" w:lineRule="auto"/>
              <w:jc w:val="center"/>
              <w:rPr>
                <w:rFonts w:hint="eastAsia" w:ascii="宋体" w:hAnsi="宋体" w:eastAsia="宋体" w:cs="宋体"/>
                <w:color w:val="auto"/>
                <w:sz w:val="24"/>
                <w:szCs w:val="24"/>
              </w:rPr>
            </w:pPr>
          </w:p>
        </w:tc>
        <w:tc>
          <w:tcPr>
            <w:tcW w:w="1382" w:type="dxa"/>
            <w:tcBorders>
              <w:tl2br w:val="nil"/>
              <w:tr2bl w:val="nil"/>
            </w:tcBorders>
            <w:noWrap w:val="0"/>
            <w:vAlign w:val="top"/>
          </w:tcPr>
          <w:p w14:paraId="241ECE94">
            <w:pPr>
              <w:spacing w:line="360" w:lineRule="auto"/>
              <w:jc w:val="center"/>
              <w:rPr>
                <w:rFonts w:hint="eastAsia" w:ascii="宋体" w:hAnsi="宋体" w:eastAsia="宋体" w:cs="宋体"/>
                <w:color w:val="auto"/>
                <w:sz w:val="24"/>
                <w:szCs w:val="24"/>
              </w:rPr>
            </w:pPr>
          </w:p>
        </w:tc>
        <w:tc>
          <w:tcPr>
            <w:tcW w:w="1382" w:type="dxa"/>
            <w:tcBorders>
              <w:tl2br w:val="nil"/>
              <w:tr2bl w:val="nil"/>
            </w:tcBorders>
            <w:noWrap w:val="0"/>
            <w:vAlign w:val="top"/>
          </w:tcPr>
          <w:p w14:paraId="402485A1">
            <w:pPr>
              <w:spacing w:line="360" w:lineRule="auto"/>
              <w:jc w:val="center"/>
              <w:rPr>
                <w:rFonts w:hint="eastAsia" w:ascii="宋体" w:hAnsi="宋体" w:eastAsia="宋体" w:cs="宋体"/>
                <w:color w:val="auto"/>
                <w:sz w:val="24"/>
                <w:szCs w:val="24"/>
              </w:rPr>
            </w:pPr>
          </w:p>
        </w:tc>
      </w:tr>
      <w:tr w14:paraId="0A78A62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tcBorders>
              <w:tl2br w:val="nil"/>
              <w:tr2bl w:val="nil"/>
            </w:tcBorders>
            <w:noWrap w:val="0"/>
            <w:vAlign w:val="top"/>
          </w:tcPr>
          <w:p w14:paraId="4C352340">
            <w:pPr>
              <w:spacing w:line="360" w:lineRule="auto"/>
              <w:jc w:val="center"/>
              <w:rPr>
                <w:rFonts w:hint="eastAsia" w:ascii="宋体" w:hAnsi="宋体" w:eastAsia="宋体" w:cs="宋体"/>
                <w:color w:val="auto"/>
                <w:sz w:val="24"/>
                <w:szCs w:val="24"/>
              </w:rPr>
            </w:pPr>
          </w:p>
        </w:tc>
        <w:tc>
          <w:tcPr>
            <w:tcW w:w="1300" w:type="dxa"/>
            <w:tcBorders>
              <w:tl2br w:val="nil"/>
              <w:tr2bl w:val="nil"/>
            </w:tcBorders>
            <w:noWrap w:val="0"/>
            <w:vAlign w:val="top"/>
          </w:tcPr>
          <w:p w14:paraId="66F8FACF">
            <w:pPr>
              <w:spacing w:line="360" w:lineRule="auto"/>
              <w:jc w:val="center"/>
              <w:rPr>
                <w:rFonts w:hint="eastAsia" w:ascii="宋体" w:hAnsi="宋体" w:eastAsia="宋体" w:cs="宋体"/>
                <w:color w:val="auto"/>
                <w:sz w:val="24"/>
                <w:szCs w:val="24"/>
              </w:rPr>
            </w:pPr>
          </w:p>
        </w:tc>
        <w:tc>
          <w:tcPr>
            <w:tcW w:w="1175" w:type="dxa"/>
            <w:tcBorders>
              <w:tl2br w:val="nil"/>
              <w:tr2bl w:val="nil"/>
            </w:tcBorders>
            <w:noWrap w:val="0"/>
            <w:vAlign w:val="top"/>
          </w:tcPr>
          <w:p w14:paraId="4CC4BD58">
            <w:pPr>
              <w:spacing w:line="360" w:lineRule="auto"/>
              <w:jc w:val="center"/>
              <w:rPr>
                <w:rFonts w:hint="eastAsia" w:ascii="宋体" w:hAnsi="宋体" w:eastAsia="宋体" w:cs="宋体"/>
                <w:color w:val="auto"/>
                <w:sz w:val="24"/>
                <w:szCs w:val="24"/>
              </w:rPr>
            </w:pPr>
          </w:p>
        </w:tc>
        <w:tc>
          <w:tcPr>
            <w:tcW w:w="1843" w:type="dxa"/>
            <w:tcBorders>
              <w:tl2br w:val="nil"/>
              <w:tr2bl w:val="nil"/>
            </w:tcBorders>
            <w:noWrap w:val="0"/>
            <w:vAlign w:val="top"/>
          </w:tcPr>
          <w:p w14:paraId="6AEA70ED">
            <w:pPr>
              <w:spacing w:line="360" w:lineRule="auto"/>
              <w:jc w:val="center"/>
              <w:rPr>
                <w:rFonts w:hint="eastAsia" w:ascii="宋体" w:hAnsi="宋体" w:eastAsia="宋体" w:cs="宋体"/>
                <w:color w:val="auto"/>
                <w:sz w:val="24"/>
                <w:szCs w:val="24"/>
              </w:rPr>
            </w:pPr>
          </w:p>
        </w:tc>
        <w:tc>
          <w:tcPr>
            <w:tcW w:w="1559" w:type="dxa"/>
            <w:tcBorders>
              <w:tl2br w:val="nil"/>
              <w:tr2bl w:val="nil"/>
            </w:tcBorders>
            <w:noWrap w:val="0"/>
            <w:vAlign w:val="top"/>
          </w:tcPr>
          <w:p w14:paraId="6F0F215F">
            <w:pPr>
              <w:spacing w:line="360" w:lineRule="auto"/>
              <w:jc w:val="center"/>
              <w:rPr>
                <w:rFonts w:hint="eastAsia" w:ascii="宋体" w:hAnsi="宋体" w:eastAsia="宋体" w:cs="宋体"/>
                <w:color w:val="auto"/>
                <w:sz w:val="24"/>
                <w:szCs w:val="24"/>
              </w:rPr>
            </w:pPr>
          </w:p>
        </w:tc>
        <w:tc>
          <w:tcPr>
            <w:tcW w:w="1382" w:type="dxa"/>
            <w:tcBorders>
              <w:tl2br w:val="nil"/>
              <w:tr2bl w:val="nil"/>
            </w:tcBorders>
            <w:noWrap w:val="0"/>
            <w:vAlign w:val="top"/>
          </w:tcPr>
          <w:p w14:paraId="56B585EA">
            <w:pPr>
              <w:spacing w:line="360" w:lineRule="auto"/>
              <w:jc w:val="center"/>
              <w:rPr>
                <w:rFonts w:hint="eastAsia" w:ascii="宋体" w:hAnsi="宋体" w:eastAsia="宋体" w:cs="宋体"/>
                <w:color w:val="auto"/>
                <w:sz w:val="24"/>
                <w:szCs w:val="24"/>
              </w:rPr>
            </w:pPr>
          </w:p>
        </w:tc>
        <w:tc>
          <w:tcPr>
            <w:tcW w:w="1382" w:type="dxa"/>
            <w:tcBorders>
              <w:tl2br w:val="nil"/>
              <w:tr2bl w:val="nil"/>
            </w:tcBorders>
            <w:noWrap w:val="0"/>
            <w:vAlign w:val="top"/>
          </w:tcPr>
          <w:p w14:paraId="0CFB7D0E">
            <w:pPr>
              <w:spacing w:line="360" w:lineRule="auto"/>
              <w:jc w:val="center"/>
              <w:rPr>
                <w:rFonts w:hint="eastAsia" w:ascii="宋体" w:hAnsi="宋体" w:eastAsia="宋体" w:cs="宋体"/>
                <w:color w:val="auto"/>
                <w:sz w:val="24"/>
                <w:szCs w:val="24"/>
              </w:rPr>
            </w:pPr>
          </w:p>
        </w:tc>
      </w:tr>
      <w:tr w14:paraId="7FBBA02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tcBorders>
              <w:tl2br w:val="nil"/>
              <w:tr2bl w:val="nil"/>
            </w:tcBorders>
            <w:noWrap w:val="0"/>
            <w:vAlign w:val="top"/>
          </w:tcPr>
          <w:p w14:paraId="40D07DE3">
            <w:pPr>
              <w:spacing w:line="360" w:lineRule="auto"/>
              <w:jc w:val="center"/>
              <w:rPr>
                <w:rFonts w:hint="eastAsia" w:ascii="宋体" w:hAnsi="宋体" w:eastAsia="宋体" w:cs="宋体"/>
                <w:color w:val="auto"/>
                <w:sz w:val="24"/>
                <w:szCs w:val="24"/>
              </w:rPr>
            </w:pPr>
          </w:p>
        </w:tc>
        <w:tc>
          <w:tcPr>
            <w:tcW w:w="1300" w:type="dxa"/>
            <w:tcBorders>
              <w:tl2br w:val="nil"/>
              <w:tr2bl w:val="nil"/>
            </w:tcBorders>
            <w:noWrap w:val="0"/>
            <w:vAlign w:val="top"/>
          </w:tcPr>
          <w:p w14:paraId="17868F2C">
            <w:pPr>
              <w:spacing w:line="360" w:lineRule="auto"/>
              <w:jc w:val="center"/>
              <w:rPr>
                <w:rFonts w:hint="eastAsia" w:ascii="宋体" w:hAnsi="宋体" w:eastAsia="宋体" w:cs="宋体"/>
                <w:color w:val="auto"/>
                <w:sz w:val="24"/>
                <w:szCs w:val="24"/>
              </w:rPr>
            </w:pPr>
          </w:p>
        </w:tc>
        <w:tc>
          <w:tcPr>
            <w:tcW w:w="1175" w:type="dxa"/>
            <w:tcBorders>
              <w:tl2br w:val="nil"/>
              <w:tr2bl w:val="nil"/>
            </w:tcBorders>
            <w:noWrap w:val="0"/>
            <w:vAlign w:val="top"/>
          </w:tcPr>
          <w:p w14:paraId="030029FF">
            <w:pPr>
              <w:spacing w:line="360" w:lineRule="auto"/>
              <w:jc w:val="center"/>
              <w:rPr>
                <w:rFonts w:hint="eastAsia" w:ascii="宋体" w:hAnsi="宋体" w:eastAsia="宋体" w:cs="宋体"/>
                <w:color w:val="auto"/>
                <w:sz w:val="24"/>
                <w:szCs w:val="24"/>
              </w:rPr>
            </w:pPr>
          </w:p>
        </w:tc>
        <w:tc>
          <w:tcPr>
            <w:tcW w:w="1843" w:type="dxa"/>
            <w:tcBorders>
              <w:tl2br w:val="nil"/>
              <w:tr2bl w:val="nil"/>
            </w:tcBorders>
            <w:noWrap w:val="0"/>
            <w:vAlign w:val="top"/>
          </w:tcPr>
          <w:p w14:paraId="353225AE">
            <w:pPr>
              <w:spacing w:line="360" w:lineRule="auto"/>
              <w:jc w:val="center"/>
              <w:rPr>
                <w:rFonts w:hint="eastAsia" w:ascii="宋体" w:hAnsi="宋体" w:eastAsia="宋体" w:cs="宋体"/>
                <w:color w:val="auto"/>
                <w:sz w:val="24"/>
                <w:szCs w:val="24"/>
              </w:rPr>
            </w:pPr>
          </w:p>
        </w:tc>
        <w:tc>
          <w:tcPr>
            <w:tcW w:w="1559" w:type="dxa"/>
            <w:tcBorders>
              <w:tl2br w:val="nil"/>
              <w:tr2bl w:val="nil"/>
            </w:tcBorders>
            <w:noWrap w:val="0"/>
            <w:vAlign w:val="top"/>
          </w:tcPr>
          <w:p w14:paraId="2EF3D33E">
            <w:pPr>
              <w:spacing w:line="360" w:lineRule="auto"/>
              <w:jc w:val="center"/>
              <w:rPr>
                <w:rFonts w:hint="eastAsia" w:ascii="宋体" w:hAnsi="宋体" w:eastAsia="宋体" w:cs="宋体"/>
                <w:color w:val="auto"/>
                <w:sz w:val="24"/>
                <w:szCs w:val="24"/>
              </w:rPr>
            </w:pPr>
          </w:p>
        </w:tc>
        <w:tc>
          <w:tcPr>
            <w:tcW w:w="1382" w:type="dxa"/>
            <w:tcBorders>
              <w:tl2br w:val="nil"/>
              <w:tr2bl w:val="nil"/>
            </w:tcBorders>
            <w:noWrap w:val="0"/>
            <w:vAlign w:val="top"/>
          </w:tcPr>
          <w:p w14:paraId="38CA6BDC">
            <w:pPr>
              <w:spacing w:line="360" w:lineRule="auto"/>
              <w:jc w:val="center"/>
              <w:rPr>
                <w:rFonts w:hint="eastAsia" w:ascii="宋体" w:hAnsi="宋体" w:eastAsia="宋体" w:cs="宋体"/>
                <w:color w:val="auto"/>
                <w:sz w:val="24"/>
                <w:szCs w:val="24"/>
              </w:rPr>
            </w:pPr>
          </w:p>
        </w:tc>
        <w:tc>
          <w:tcPr>
            <w:tcW w:w="1382" w:type="dxa"/>
            <w:tcBorders>
              <w:tl2br w:val="nil"/>
              <w:tr2bl w:val="nil"/>
            </w:tcBorders>
            <w:noWrap w:val="0"/>
            <w:vAlign w:val="top"/>
          </w:tcPr>
          <w:p w14:paraId="43FA4C49">
            <w:pPr>
              <w:spacing w:line="360" w:lineRule="auto"/>
              <w:jc w:val="center"/>
              <w:rPr>
                <w:rFonts w:hint="eastAsia" w:ascii="宋体" w:hAnsi="宋体" w:eastAsia="宋体" w:cs="宋体"/>
                <w:color w:val="auto"/>
                <w:sz w:val="24"/>
                <w:szCs w:val="24"/>
              </w:rPr>
            </w:pPr>
          </w:p>
        </w:tc>
      </w:tr>
      <w:tr w14:paraId="5F4C868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tcBorders>
              <w:tl2br w:val="nil"/>
              <w:tr2bl w:val="nil"/>
            </w:tcBorders>
            <w:noWrap w:val="0"/>
            <w:vAlign w:val="top"/>
          </w:tcPr>
          <w:p w14:paraId="612B92AD">
            <w:pPr>
              <w:spacing w:line="360" w:lineRule="auto"/>
              <w:jc w:val="center"/>
              <w:rPr>
                <w:rFonts w:hint="eastAsia" w:ascii="宋体" w:hAnsi="宋体" w:eastAsia="宋体" w:cs="宋体"/>
                <w:color w:val="auto"/>
                <w:sz w:val="24"/>
                <w:szCs w:val="24"/>
              </w:rPr>
            </w:pPr>
          </w:p>
        </w:tc>
        <w:tc>
          <w:tcPr>
            <w:tcW w:w="1300" w:type="dxa"/>
            <w:tcBorders>
              <w:tl2br w:val="nil"/>
              <w:tr2bl w:val="nil"/>
            </w:tcBorders>
            <w:noWrap w:val="0"/>
            <w:vAlign w:val="top"/>
          </w:tcPr>
          <w:p w14:paraId="31C97D6B">
            <w:pPr>
              <w:spacing w:line="360" w:lineRule="auto"/>
              <w:jc w:val="center"/>
              <w:rPr>
                <w:rFonts w:hint="eastAsia" w:ascii="宋体" w:hAnsi="宋体" w:eastAsia="宋体" w:cs="宋体"/>
                <w:color w:val="auto"/>
                <w:sz w:val="24"/>
                <w:szCs w:val="24"/>
              </w:rPr>
            </w:pPr>
          </w:p>
        </w:tc>
        <w:tc>
          <w:tcPr>
            <w:tcW w:w="1175" w:type="dxa"/>
            <w:tcBorders>
              <w:tl2br w:val="nil"/>
              <w:tr2bl w:val="nil"/>
            </w:tcBorders>
            <w:noWrap w:val="0"/>
            <w:vAlign w:val="top"/>
          </w:tcPr>
          <w:p w14:paraId="4FF575EB">
            <w:pPr>
              <w:spacing w:line="360" w:lineRule="auto"/>
              <w:jc w:val="center"/>
              <w:rPr>
                <w:rFonts w:hint="eastAsia" w:ascii="宋体" w:hAnsi="宋体" w:eastAsia="宋体" w:cs="宋体"/>
                <w:color w:val="auto"/>
                <w:sz w:val="24"/>
                <w:szCs w:val="24"/>
              </w:rPr>
            </w:pPr>
          </w:p>
        </w:tc>
        <w:tc>
          <w:tcPr>
            <w:tcW w:w="1843" w:type="dxa"/>
            <w:tcBorders>
              <w:tl2br w:val="nil"/>
              <w:tr2bl w:val="nil"/>
            </w:tcBorders>
            <w:noWrap w:val="0"/>
            <w:vAlign w:val="top"/>
          </w:tcPr>
          <w:p w14:paraId="5CEF64D6">
            <w:pPr>
              <w:spacing w:line="360" w:lineRule="auto"/>
              <w:jc w:val="center"/>
              <w:rPr>
                <w:rFonts w:hint="eastAsia" w:ascii="宋体" w:hAnsi="宋体" w:eastAsia="宋体" w:cs="宋体"/>
                <w:color w:val="auto"/>
                <w:sz w:val="24"/>
                <w:szCs w:val="24"/>
              </w:rPr>
            </w:pPr>
          </w:p>
        </w:tc>
        <w:tc>
          <w:tcPr>
            <w:tcW w:w="1559" w:type="dxa"/>
            <w:tcBorders>
              <w:tl2br w:val="nil"/>
              <w:tr2bl w:val="nil"/>
            </w:tcBorders>
            <w:noWrap w:val="0"/>
            <w:vAlign w:val="top"/>
          </w:tcPr>
          <w:p w14:paraId="04C2D232">
            <w:pPr>
              <w:spacing w:line="360" w:lineRule="auto"/>
              <w:jc w:val="center"/>
              <w:rPr>
                <w:rFonts w:hint="eastAsia" w:ascii="宋体" w:hAnsi="宋体" w:eastAsia="宋体" w:cs="宋体"/>
                <w:color w:val="auto"/>
                <w:sz w:val="24"/>
                <w:szCs w:val="24"/>
              </w:rPr>
            </w:pPr>
          </w:p>
        </w:tc>
        <w:tc>
          <w:tcPr>
            <w:tcW w:w="1382" w:type="dxa"/>
            <w:tcBorders>
              <w:tl2br w:val="nil"/>
              <w:tr2bl w:val="nil"/>
            </w:tcBorders>
            <w:noWrap w:val="0"/>
            <w:vAlign w:val="top"/>
          </w:tcPr>
          <w:p w14:paraId="03DFA180">
            <w:pPr>
              <w:spacing w:line="360" w:lineRule="auto"/>
              <w:jc w:val="center"/>
              <w:rPr>
                <w:rFonts w:hint="eastAsia" w:ascii="宋体" w:hAnsi="宋体" w:eastAsia="宋体" w:cs="宋体"/>
                <w:color w:val="auto"/>
                <w:sz w:val="24"/>
                <w:szCs w:val="24"/>
              </w:rPr>
            </w:pPr>
          </w:p>
        </w:tc>
        <w:tc>
          <w:tcPr>
            <w:tcW w:w="1382" w:type="dxa"/>
            <w:tcBorders>
              <w:tl2br w:val="nil"/>
              <w:tr2bl w:val="nil"/>
            </w:tcBorders>
            <w:noWrap w:val="0"/>
            <w:vAlign w:val="top"/>
          </w:tcPr>
          <w:p w14:paraId="4E905E41">
            <w:pPr>
              <w:spacing w:line="360" w:lineRule="auto"/>
              <w:jc w:val="center"/>
              <w:rPr>
                <w:rFonts w:hint="eastAsia" w:ascii="宋体" w:hAnsi="宋体" w:eastAsia="宋体" w:cs="宋体"/>
                <w:color w:val="auto"/>
                <w:sz w:val="24"/>
                <w:szCs w:val="24"/>
              </w:rPr>
            </w:pPr>
          </w:p>
        </w:tc>
      </w:tr>
    </w:tbl>
    <w:p w14:paraId="1CE400B7">
      <w:pPr>
        <w:spacing w:before="120" w:beforeLines="50" w:line="360" w:lineRule="auto"/>
        <w:ind w:firstLine="480" w:firstLineChars="20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注：1、项目组成人员注意“第五章采购内容及要求”。</w:t>
      </w:r>
    </w:p>
    <w:p w14:paraId="77F20238">
      <w:pPr>
        <w:spacing w:before="120" w:beforeLines="50"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2、应按“综合评分明细表”中技术能力要求，包括但不限于项目负责人、技术负责人、项目组成员等，随此表应附上项目组成人员的职称证书、资格证书等资料加盖印章的复印件。</w:t>
      </w:r>
    </w:p>
    <w:p w14:paraId="7F419CB1">
      <w:pPr>
        <w:spacing w:line="480" w:lineRule="auto"/>
        <w:ind w:right="-161" w:firstLine="2640" w:firstLineChars="1100"/>
        <w:rPr>
          <w:rFonts w:hint="eastAsia" w:ascii="宋体" w:hAnsi="宋体" w:eastAsia="宋体" w:cs="宋体"/>
          <w:color w:val="auto"/>
          <w:sz w:val="24"/>
          <w:szCs w:val="24"/>
          <w:u w:val="single"/>
        </w:rPr>
      </w:pPr>
      <w:r>
        <w:rPr>
          <w:rFonts w:hint="eastAsia" w:ascii="宋体" w:hAnsi="宋体" w:eastAsia="宋体" w:cs="宋体"/>
          <w:color w:val="auto"/>
          <w:sz w:val="24"/>
          <w:szCs w:val="24"/>
        </w:rPr>
        <w:t>法定代表人或被授权代表签字</w:t>
      </w:r>
      <w:r>
        <w:rPr>
          <w:rFonts w:hint="eastAsia" w:ascii="宋体" w:hAnsi="宋体" w:eastAsia="宋体" w:cs="宋体"/>
          <w:color w:val="auto"/>
          <w:sz w:val="24"/>
          <w:szCs w:val="24"/>
          <w:lang w:eastAsia="zh-CN"/>
        </w:rPr>
        <w:t>或盖章</w:t>
      </w:r>
      <w:r>
        <w:rPr>
          <w:rFonts w:hint="eastAsia" w:ascii="宋体" w:hAnsi="宋体" w:eastAsia="宋体" w:cs="宋体"/>
          <w:color w:val="auto"/>
          <w:sz w:val="24"/>
          <w:szCs w:val="24"/>
        </w:rPr>
        <w:t>：</w:t>
      </w:r>
      <w:r>
        <w:rPr>
          <w:rFonts w:hint="eastAsia" w:ascii="宋体" w:hAnsi="宋体" w:eastAsia="宋体" w:cs="宋体"/>
          <w:color w:val="auto"/>
          <w:sz w:val="24"/>
          <w:szCs w:val="24"/>
          <w:u w:val="single"/>
        </w:rPr>
        <w:t xml:space="preserve">                      </w:t>
      </w:r>
    </w:p>
    <w:p w14:paraId="2E839B0F">
      <w:pPr>
        <w:spacing w:line="480" w:lineRule="auto"/>
        <w:ind w:right="-161" w:firstLine="2640" w:firstLineChars="1100"/>
        <w:rPr>
          <w:rFonts w:hint="eastAsia" w:ascii="宋体" w:hAnsi="宋体" w:eastAsia="宋体" w:cs="宋体"/>
          <w:color w:val="auto"/>
          <w:sz w:val="24"/>
          <w:szCs w:val="24"/>
        </w:rPr>
      </w:pPr>
      <w:r>
        <w:rPr>
          <w:rFonts w:hint="eastAsia" w:ascii="宋体" w:hAnsi="宋体" w:eastAsia="宋体" w:cs="宋体"/>
          <w:color w:val="auto"/>
          <w:sz w:val="24"/>
          <w:szCs w:val="24"/>
        </w:rPr>
        <w:t>供应商：</w:t>
      </w:r>
      <w:r>
        <w:rPr>
          <w:rFonts w:hint="eastAsia" w:ascii="宋体" w:hAnsi="宋体" w:eastAsia="宋体" w:cs="宋体"/>
          <w:color w:val="auto"/>
          <w:sz w:val="24"/>
          <w:szCs w:val="24"/>
          <w:u w:val="single"/>
        </w:rPr>
        <w:t xml:space="preserve">                                   （公章）</w:t>
      </w:r>
    </w:p>
    <w:p w14:paraId="218B1872">
      <w:pPr>
        <w:ind w:firstLine="2640" w:firstLineChars="1100"/>
        <w:rPr>
          <w:rFonts w:hint="eastAsia" w:ascii="宋体" w:hAnsi="宋体" w:eastAsia="宋体" w:cs="宋体"/>
          <w:color w:val="auto"/>
          <w:sz w:val="24"/>
          <w:szCs w:val="24"/>
          <w:u w:val="single"/>
        </w:rPr>
      </w:pPr>
      <w:r>
        <w:rPr>
          <w:rFonts w:hint="eastAsia" w:ascii="宋体" w:hAnsi="宋体" w:eastAsia="宋体" w:cs="宋体"/>
          <w:color w:val="auto"/>
          <w:sz w:val="24"/>
          <w:szCs w:val="24"/>
        </w:rPr>
        <w:t>日期：</w:t>
      </w:r>
      <w:r>
        <w:rPr>
          <w:rFonts w:hint="eastAsia" w:ascii="宋体" w:hAnsi="宋体" w:eastAsia="宋体" w:cs="宋体"/>
          <w:color w:val="auto"/>
          <w:sz w:val="24"/>
          <w:szCs w:val="24"/>
          <w:u w:val="single"/>
        </w:rPr>
        <w:t xml:space="preserve">                                            </w:t>
      </w:r>
    </w:p>
    <w:p w14:paraId="6FD88887">
      <w:pPr>
        <w:rPr>
          <w:rFonts w:hint="eastAsia" w:ascii="宋体" w:hAnsi="宋体" w:eastAsia="宋体" w:cs="宋体"/>
          <w:spacing w:val="-22"/>
          <w:sz w:val="24"/>
          <w:szCs w:val="24"/>
        </w:rPr>
      </w:pPr>
    </w:p>
    <w:p w14:paraId="13159CDC">
      <w:pPr>
        <w:rPr>
          <w:rFonts w:hint="eastAsia" w:ascii="宋体" w:hAnsi="宋体" w:eastAsia="宋体" w:cs="宋体"/>
          <w:spacing w:val="-22"/>
          <w:sz w:val="24"/>
          <w:szCs w:val="24"/>
        </w:rPr>
      </w:pPr>
    </w:p>
    <w:p w14:paraId="69282E18">
      <w:pPr>
        <w:rPr>
          <w:rFonts w:hint="eastAsia" w:ascii="宋体" w:hAnsi="宋体" w:eastAsia="宋体" w:cs="宋体"/>
          <w:sz w:val="24"/>
          <w:szCs w:val="24"/>
          <w:lang w:val="en-US" w:eastAsia="zh-CN"/>
        </w:rPr>
      </w:pPr>
      <w:r>
        <w:rPr>
          <w:rFonts w:hint="eastAsia" w:ascii="宋体" w:hAnsi="宋体" w:eastAsia="宋体" w:cs="宋体"/>
          <w:spacing w:val="-22"/>
          <w:sz w:val="24"/>
          <w:szCs w:val="24"/>
        </w:rPr>
        <w:t>附表</w:t>
      </w:r>
      <w:r>
        <w:rPr>
          <w:rFonts w:hint="eastAsia" w:ascii="宋体" w:hAnsi="宋体" w:eastAsia="宋体" w:cs="宋体"/>
          <w:spacing w:val="-22"/>
          <w:sz w:val="24"/>
          <w:szCs w:val="24"/>
          <w:lang w:val="en-US" w:eastAsia="zh-CN"/>
        </w:rPr>
        <w:t>2</w:t>
      </w:r>
    </w:p>
    <w:p w14:paraId="0655E65D">
      <w:pPr>
        <w:jc w:val="center"/>
        <w:rPr>
          <w:rFonts w:hint="eastAsia" w:ascii="宋体" w:hAnsi="宋体" w:eastAsia="宋体" w:cs="宋体"/>
          <w:b/>
          <w:color w:val="auto"/>
          <w:sz w:val="24"/>
          <w:szCs w:val="24"/>
          <w:lang w:val="en-US" w:eastAsia="zh-CN"/>
        </w:rPr>
      </w:pPr>
      <w:r>
        <w:rPr>
          <w:rFonts w:hint="eastAsia" w:ascii="宋体" w:hAnsi="宋体" w:eastAsia="宋体" w:cs="宋体"/>
          <w:b/>
          <w:color w:val="auto"/>
          <w:sz w:val="24"/>
          <w:szCs w:val="24"/>
          <w:lang w:val="en-US" w:eastAsia="zh-CN"/>
        </w:rPr>
        <w:t>拟派项目负责人简历表</w:t>
      </w:r>
    </w:p>
    <w:p w14:paraId="1BD2B2AA">
      <w:pPr>
        <w:pStyle w:val="11"/>
        <w:rPr>
          <w:rFonts w:hint="eastAsia" w:ascii="宋体" w:hAnsi="宋体" w:eastAsia="宋体" w:cs="宋体"/>
          <w:color w:val="auto"/>
          <w:sz w:val="24"/>
          <w:szCs w:val="24"/>
          <w:lang w:val="en-US" w:eastAsia="zh-CN"/>
        </w:rPr>
      </w:pPr>
    </w:p>
    <w:tbl>
      <w:tblPr>
        <w:tblStyle w:val="22"/>
        <w:tblW w:w="8995"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356"/>
        <w:gridCol w:w="1035"/>
        <w:gridCol w:w="1134"/>
        <w:gridCol w:w="1275"/>
        <w:gridCol w:w="2035"/>
        <w:gridCol w:w="2160"/>
      </w:tblGrid>
      <w:tr w14:paraId="34D3CE9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tcBorders>
              <w:tl2br w:val="nil"/>
              <w:tr2bl w:val="nil"/>
            </w:tcBorders>
            <w:noWrap w:val="0"/>
            <w:vAlign w:val="center"/>
          </w:tcPr>
          <w:p w14:paraId="38BED6DF">
            <w:pPr>
              <w:spacing w:afterLines="100" w:line="44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姓  名</w:t>
            </w:r>
          </w:p>
        </w:tc>
        <w:tc>
          <w:tcPr>
            <w:tcW w:w="1035" w:type="dxa"/>
            <w:tcBorders>
              <w:tl2br w:val="nil"/>
              <w:tr2bl w:val="nil"/>
            </w:tcBorders>
            <w:noWrap w:val="0"/>
            <w:vAlign w:val="center"/>
          </w:tcPr>
          <w:p w14:paraId="6CF60D2E">
            <w:pPr>
              <w:spacing w:afterLines="100" w:line="440" w:lineRule="exact"/>
              <w:jc w:val="center"/>
              <w:rPr>
                <w:rFonts w:hint="eastAsia" w:ascii="宋体" w:hAnsi="宋体" w:eastAsia="宋体" w:cs="宋体"/>
                <w:color w:val="auto"/>
                <w:sz w:val="24"/>
                <w:szCs w:val="24"/>
              </w:rPr>
            </w:pPr>
          </w:p>
        </w:tc>
        <w:tc>
          <w:tcPr>
            <w:tcW w:w="1134" w:type="dxa"/>
            <w:tcBorders>
              <w:tl2br w:val="nil"/>
              <w:tr2bl w:val="nil"/>
            </w:tcBorders>
            <w:noWrap w:val="0"/>
            <w:vAlign w:val="center"/>
          </w:tcPr>
          <w:p w14:paraId="19AD73AB">
            <w:pPr>
              <w:spacing w:afterLines="100" w:line="44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年  龄</w:t>
            </w:r>
          </w:p>
        </w:tc>
        <w:tc>
          <w:tcPr>
            <w:tcW w:w="1275" w:type="dxa"/>
            <w:tcBorders>
              <w:tl2br w:val="nil"/>
              <w:tr2bl w:val="nil"/>
            </w:tcBorders>
            <w:noWrap w:val="0"/>
            <w:vAlign w:val="center"/>
          </w:tcPr>
          <w:p w14:paraId="49CA2260">
            <w:pPr>
              <w:spacing w:afterLines="100" w:line="440" w:lineRule="exact"/>
              <w:jc w:val="center"/>
              <w:rPr>
                <w:rFonts w:hint="eastAsia" w:ascii="宋体" w:hAnsi="宋体" w:eastAsia="宋体" w:cs="宋体"/>
                <w:color w:val="auto"/>
                <w:sz w:val="24"/>
                <w:szCs w:val="24"/>
              </w:rPr>
            </w:pPr>
          </w:p>
        </w:tc>
        <w:tc>
          <w:tcPr>
            <w:tcW w:w="2035" w:type="dxa"/>
            <w:tcBorders>
              <w:tl2br w:val="nil"/>
              <w:tr2bl w:val="nil"/>
            </w:tcBorders>
            <w:noWrap w:val="0"/>
            <w:vAlign w:val="center"/>
          </w:tcPr>
          <w:p w14:paraId="1BBEBAB1">
            <w:pPr>
              <w:spacing w:afterLines="100" w:line="44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学历</w:t>
            </w:r>
          </w:p>
        </w:tc>
        <w:tc>
          <w:tcPr>
            <w:tcW w:w="2160" w:type="dxa"/>
            <w:tcBorders>
              <w:tl2br w:val="nil"/>
              <w:tr2bl w:val="nil"/>
            </w:tcBorders>
            <w:noWrap w:val="0"/>
            <w:vAlign w:val="center"/>
          </w:tcPr>
          <w:p w14:paraId="33EFB78E">
            <w:pPr>
              <w:spacing w:afterLines="100" w:line="440" w:lineRule="exact"/>
              <w:jc w:val="center"/>
              <w:rPr>
                <w:rFonts w:hint="eastAsia" w:ascii="宋体" w:hAnsi="宋体" w:eastAsia="宋体" w:cs="宋体"/>
                <w:color w:val="auto"/>
                <w:sz w:val="24"/>
                <w:szCs w:val="24"/>
              </w:rPr>
            </w:pPr>
          </w:p>
        </w:tc>
      </w:tr>
      <w:tr w14:paraId="0ACED6A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tcBorders>
              <w:tl2br w:val="nil"/>
              <w:tr2bl w:val="nil"/>
            </w:tcBorders>
            <w:noWrap w:val="0"/>
            <w:vAlign w:val="center"/>
          </w:tcPr>
          <w:p w14:paraId="750BE74D">
            <w:pPr>
              <w:spacing w:afterLines="100" w:line="44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职  称</w:t>
            </w:r>
          </w:p>
        </w:tc>
        <w:tc>
          <w:tcPr>
            <w:tcW w:w="1035" w:type="dxa"/>
            <w:tcBorders>
              <w:tl2br w:val="nil"/>
              <w:tr2bl w:val="nil"/>
            </w:tcBorders>
            <w:noWrap w:val="0"/>
            <w:vAlign w:val="center"/>
          </w:tcPr>
          <w:p w14:paraId="626CA48B">
            <w:pPr>
              <w:spacing w:afterLines="100" w:line="440" w:lineRule="exact"/>
              <w:jc w:val="center"/>
              <w:rPr>
                <w:rFonts w:hint="eastAsia" w:ascii="宋体" w:hAnsi="宋体" w:eastAsia="宋体" w:cs="宋体"/>
                <w:color w:val="auto"/>
                <w:sz w:val="24"/>
                <w:szCs w:val="24"/>
              </w:rPr>
            </w:pPr>
          </w:p>
        </w:tc>
        <w:tc>
          <w:tcPr>
            <w:tcW w:w="1134" w:type="dxa"/>
            <w:tcBorders>
              <w:tl2br w:val="nil"/>
              <w:tr2bl w:val="nil"/>
            </w:tcBorders>
            <w:noWrap w:val="0"/>
            <w:vAlign w:val="center"/>
          </w:tcPr>
          <w:p w14:paraId="79A41572">
            <w:pPr>
              <w:spacing w:afterLines="100" w:line="44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职  务</w:t>
            </w:r>
          </w:p>
        </w:tc>
        <w:tc>
          <w:tcPr>
            <w:tcW w:w="1275" w:type="dxa"/>
            <w:tcBorders>
              <w:tl2br w:val="nil"/>
              <w:tr2bl w:val="nil"/>
            </w:tcBorders>
            <w:noWrap w:val="0"/>
            <w:vAlign w:val="center"/>
          </w:tcPr>
          <w:p w14:paraId="6ADF3376">
            <w:pPr>
              <w:spacing w:afterLines="100" w:line="440" w:lineRule="exact"/>
              <w:jc w:val="center"/>
              <w:rPr>
                <w:rFonts w:hint="eastAsia" w:ascii="宋体" w:hAnsi="宋体" w:eastAsia="宋体" w:cs="宋体"/>
                <w:color w:val="auto"/>
                <w:sz w:val="24"/>
                <w:szCs w:val="24"/>
              </w:rPr>
            </w:pPr>
          </w:p>
        </w:tc>
        <w:tc>
          <w:tcPr>
            <w:tcW w:w="2035" w:type="dxa"/>
            <w:tcBorders>
              <w:tl2br w:val="nil"/>
              <w:tr2bl w:val="nil"/>
            </w:tcBorders>
            <w:noWrap w:val="0"/>
            <w:vAlign w:val="center"/>
          </w:tcPr>
          <w:p w14:paraId="10084098">
            <w:pPr>
              <w:spacing w:afterLines="100" w:line="44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注册证号</w:t>
            </w:r>
          </w:p>
        </w:tc>
        <w:tc>
          <w:tcPr>
            <w:tcW w:w="2160" w:type="dxa"/>
            <w:tcBorders>
              <w:tl2br w:val="nil"/>
              <w:tr2bl w:val="nil"/>
            </w:tcBorders>
            <w:noWrap w:val="0"/>
            <w:vAlign w:val="center"/>
          </w:tcPr>
          <w:p w14:paraId="2F99FC4A">
            <w:pPr>
              <w:spacing w:afterLines="100" w:line="440" w:lineRule="exact"/>
              <w:jc w:val="center"/>
              <w:rPr>
                <w:rFonts w:hint="eastAsia" w:ascii="宋体" w:hAnsi="宋体" w:eastAsia="宋体" w:cs="宋体"/>
                <w:color w:val="auto"/>
                <w:sz w:val="24"/>
                <w:szCs w:val="24"/>
              </w:rPr>
            </w:pPr>
          </w:p>
        </w:tc>
      </w:tr>
      <w:tr w14:paraId="5AE9439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525" w:type="dxa"/>
            <w:gridSpan w:val="3"/>
            <w:tcBorders>
              <w:tl2br w:val="nil"/>
              <w:tr2bl w:val="nil"/>
            </w:tcBorders>
            <w:noWrap w:val="0"/>
            <w:vAlign w:val="center"/>
          </w:tcPr>
          <w:p w14:paraId="60A260EB">
            <w:pPr>
              <w:spacing w:afterLines="100" w:line="44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注册执业证书专业</w:t>
            </w:r>
          </w:p>
        </w:tc>
        <w:tc>
          <w:tcPr>
            <w:tcW w:w="5470" w:type="dxa"/>
            <w:gridSpan w:val="3"/>
            <w:tcBorders>
              <w:tl2br w:val="nil"/>
              <w:tr2bl w:val="nil"/>
            </w:tcBorders>
            <w:noWrap w:val="0"/>
            <w:vAlign w:val="center"/>
          </w:tcPr>
          <w:p w14:paraId="10962E37">
            <w:pPr>
              <w:spacing w:afterLines="100" w:line="440" w:lineRule="exact"/>
              <w:jc w:val="center"/>
              <w:rPr>
                <w:rFonts w:hint="eastAsia" w:ascii="宋体" w:hAnsi="宋体" w:eastAsia="宋体" w:cs="宋体"/>
                <w:color w:val="auto"/>
                <w:sz w:val="24"/>
                <w:szCs w:val="24"/>
              </w:rPr>
            </w:pPr>
          </w:p>
        </w:tc>
      </w:tr>
      <w:tr w14:paraId="2393CB6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tcBorders>
              <w:tl2br w:val="nil"/>
              <w:tr2bl w:val="nil"/>
            </w:tcBorders>
            <w:noWrap w:val="0"/>
            <w:vAlign w:val="center"/>
          </w:tcPr>
          <w:p w14:paraId="6DFF77C0">
            <w:pPr>
              <w:spacing w:afterLines="100" w:line="44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毕业学校</w:t>
            </w:r>
          </w:p>
        </w:tc>
        <w:tc>
          <w:tcPr>
            <w:tcW w:w="7639" w:type="dxa"/>
            <w:gridSpan w:val="5"/>
            <w:tcBorders>
              <w:tl2br w:val="nil"/>
              <w:tr2bl w:val="nil"/>
            </w:tcBorders>
            <w:noWrap w:val="0"/>
            <w:vAlign w:val="center"/>
          </w:tcPr>
          <w:p w14:paraId="40B60F15">
            <w:pPr>
              <w:spacing w:afterLines="100" w:line="440" w:lineRule="exact"/>
              <w:ind w:firstLine="1200" w:firstLineChars="500"/>
              <w:jc w:val="center"/>
              <w:rPr>
                <w:rFonts w:hint="eastAsia" w:ascii="宋体" w:hAnsi="宋体" w:eastAsia="宋体" w:cs="宋体"/>
                <w:color w:val="auto"/>
                <w:sz w:val="24"/>
                <w:szCs w:val="24"/>
              </w:rPr>
            </w:pPr>
            <w:r>
              <w:rPr>
                <w:rFonts w:hint="eastAsia" w:ascii="宋体" w:hAnsi="宋体" w:eastAsia="宋体" w:cs="宋体"/>
                <w:color w:val="auto"/>
                <w:sz w:val="24"/>
                <w:szCs w:val="24"/>
              </w:rPr>
              <w:t>年毕业于                  学校            专业</w:t>
            </w:r>
          </w:p>
        </w:tc>
      </w:tr>
      <w:tr w14:paraId="210CCB8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679" w:hRule="atLeast"/>
          <w:jc w:val="center"/>
        </w:trPr>
        <w:tc>
          <w:tcPr>
            <w:tcW w:w="8995" w:type="dxa"/>
            <w:gridSpan w:val="6"/>
            <w:tcBorders>
              <w:tl2br w:val="nil"/>
              <w:tr2bl w:val="nil"/>
            </w:tcBorders>
            <w:noWrap w:val="0"/>
            <w:vAlign w:val="center"/>
          </w:tcPr>
          <w:p w14:paraId="0EC4ABD0">
            <w:pPr>
              <w:spacing w:afterLines="100" w:line="44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主要工作经历</w:t>
            </w:r>
          </w:p>
        </w:tc>
      </w:tr>
      <w:tr w14:paraId="34FA912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tcBorders>
              <w:tl2br w:val="nil"/>
              <w:tr2bl w:val="nil"/>
            </w:tcBorders>
            <w:noWrap w:val="0"/>
            <w:vAlign w:val="center"/>
          </w:tcPr>
          <w:p w14:paraId="40397B55">
            <w:pPr>
              <w:spacing w:afterLines="100" w:line="44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时  间</w:t>
            </w:r>
          </w:p>
        </w:tc>
        <w:tc>
          <w:tcPr>
            <w:tcW w:w="3444" w:type="dxa"/>
            <w:gridSpan w:val="3"/>
            <w:tcBorders>
              <w:tl2br w:val="nil"/>
              <w:tr2bl w:val="nil"/>
            </w:tcBorders>
            <w:noWrap w:val="0"/>
            <w:vAlign w:val="center"/>
          </w:tcPr>
          <w:p w14:paraId="0A74D8F9">
            <w:pPr>
              <w:spacing w:afterLines="100" w:line="44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参加过的类似项目名称</w:t>
            </w:r>
          </w:p>
        </w:tc>
        <w:tc>
          <w:tcPr>
            <w:tcW w:w="2035" w:type="dxa"/>
            <w:tcBorders>
              <w:tl2br w:val="nil"/>
              <w:tr2bl w:val="nil"/>
            </w:tcBorders>
            <w:noWrap w:val="0"/>
            <w:vAlign w:val="center"/>
          </w:tcPr>
          <w:p w14:paraId="2C071E34">
            <w:pPr>
              <w:spacing w:afterLines="100" w:line="44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工程概况说明</w:t>
            </w:r>
          </w:p>
        </w:tc>
        <w:tc>
          <w:tcPr>
            <w:tcW w:w="2160" w:type="dxa"/>
            <w:tcBorders>
              <w:tl2br w:val="nil"/>
              <w:tr2bl w:val="nil"/>
            </w:tcBorders>
            <w:noWrap w:val="0"/>
            <w:vAlign w:val="center"/>
          </w:tcPr>
          <w:p w14:paraId="7E7BF693">
            <w:pPr>
              <w:spacing w:afterLines="100" w:line="44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发包人及联系电话</w:t>
            </w:r>
          </w:p>
        </w:tc>
      </w:tr>
      <w:tr w14:paraId="0A4E8E6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tcBorders>
              <w:tl2br w:val="nil"/>
              <w:tr2bl w:val="nil"/>
            </w:tcBorders>
            <w:noWrap w:val="0"/>
            <w:vAlign w:val="center"/>
          </w:tcPr>
          <w:p w14:paraId="693B3A79">
            <w:pPr>
              <w:spacing w:afterLines="100" w:line="440" w:lineRule="exact"/>
              <w:jc w:val="center"/>
              <w:rPr>
                <w:rFonts w:hint="eastAsia" w:ascii="宋体" w:hAnsi="宋体" w:eastAsia="宋体" w:cs="宋体"/>
                <w:color w:val="auto"/>
                <w:sz w:val="24"/>
                <w:szCs w:val="24"/>
              </w:rPr>
            </w:pPr>
          </w:p>
        </w:tc>
        <w:tc>
          <w:tcPr>
            <w:tcW w:w="3444" w:type="dxa"/>
            <w:gridSpan w:val="3"/>
            <w:tcBorders>
              <w:tl2br w:val="nil"/>
              <w:tr2bl w:val="nil"/>
            </w:tcBorders>
            <w:noWrap w:val="0"/>
            <w:vAlign w:val="center"/>
          </w:tcPr>
          <w:p w14:paraId="63683B09">
            <w:pPr>
              <w:spacing w:afterLines="100" w:line="440" w:lineRule="exact"/>
              <w:jc w:val="center"/>
              <w:rPr>
                <w:rFonts w:hint="eastAsia" w:ascii="宋体" w:hAnsi="宋体" w:eastAsia="宋体" w:cs="宋体"/>
                <w:color w:val="auto"/>
                <w:sz w:val="24"/>
                <w:szCs w:val="24"/>
              </w:rPr>
            </w:pPr>
          </w:p>
        </w:tc>
        <w:tc>
          <w:tcPr>
            <w:tcW w:w="2035" w:type="dxa"/>
            <w:tcBorders>
              <w:tl2br w:val="nil"/>
              <w:tr2bl w:val="nil"/>
            </w:tcBorders>
            <w:noWrap w:val="0"/>
            <w:vAlign w:val="center"/>
          </w:tcPr>
          <w:p w14:paraId="51B07E68">
            <w:pPr>
              <w:spacing w:afterLines="100" w:line="440" w:lineRule="exact"/>
              <w:jc w:val="center"/>
              <w:rPr>
                <w:rFonts w:hint="eastAsia" w:ascii="宋体" w:hAnsi="宋体" w:eastAsia="宋体" w:cs="宋体"/>
                <w:color w:val="auto"/>
                <w:sz w:val="24"/>
                <w:szCs w:val="24"/>
              </w:rPr>
            </w:pPr>
          </w:p>
        </w:tc>
        <w:tc>
          <w:tcPr>
            <w:tcW w:w="2160" w:type="dxa"/>
            <w:tcBorders>
              <w:tl2br w:val="nil"/>
              <w:tr2bl w:val="nil"/>
            </w:tcBorders>
            <w:noWrap w:val="0"/>
            <w:vAlign w:val="center"/>
          </w:tcPr>
          <w:p w14:paraId="0EF0E52F">
            <w:pPr>
              <w:spacing w:afterLines="100" w:line="440" w:lineRule="exact"/>
              <w:jc w:val="center"/>
              <w:rPr>
                <w:rFonts w:hint="eastAsia" w:ascii="宋体" w:hAnsi="宋体" w:eastAsia="宋体" w:cs="宋体"/>
                <w:color w:val="auto"/>
                <w:sz w:val="24"/>
                <w:szCs w:val="24"/>
              </w:rPr>
            </w:pPr>
          </w:p>
        </w:tc>
      </w:tr>
      <w:tr w14:paraId="2CD6C05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tcBorders>
              <w:tl2br w:val="nil"/>
              <w:tr2bl w:val="nil"/>
            </w:tcBorders>
            <w:noWrap w:val="0"/>
            <w:vAlign w:val="center"/>
          </w:tcPr>
          <w:p w14:paraId="1D8CDECA">
            <w:pPr>
              <w:spacing w:afterLines="100" w:line="440" w:lineRule="exact"/>
              <w:jc w:val="center"/>
              <w:rPr>
                <w:rFonts w:hint="eastAsia" w:ascii="宋体" w:hAnsi="宋体" w:eastAsia="宋体" w:cs="宋体"/>
                <w:color w:val="auto"/>
                <w:sz w:val="24"/>
                <w:szCs w:val="24"/>
              </w:rPr>
            </w:pPr>
          </w:p>
        </w:tc>
        <w:tc>
          <w:tcPr>
            <w:tcW w:w="3444" w:type="dxa"/>
            <w:gridSpan w:val="3"/>
            <w:tcBorders>
              <w:tl2br w:val="nil"/>
              <w:tr2bl w:val="nil"/>
            </w:tcBorders>
            <w:noWrap w:val="0"/>
            <w:vAlign w:val="center"/>
          </w:tcPr>
          <w:p w14:paraId="12C3B5FA">
            <w:pPr>
              <w:spacing w:afterLines="100" w:line="440" w:lineRule="exact"/>
              <w:jc w:val="center"/>
              <w:rPr>
                <w:rFonts w:hint="eastAsia" w:ascii="宋体" w:hAnsi="宋体" w:eastAsia="宋体" w:cs="宋体"/>
                <w:color w:val="auto"/>
                <w:sz w:val="24"/>
                <w:szCs w:val="24"/>
              </w:rPr>
            </w:pPr>
          </w:p>
        </w:tc>
        <w:tc>
          <w:tcPr>
            <w:tcW w:w="2035" w:type="dxa"/>
            <w:tcBorders>
              <w:tl2br w:val="nil"/>
              <w:tr2bl w:val="nil"/>
            </w:tcBorders>
            <w:noWrap w:val="0"/>
            <w:vAlign w:val="center"/>
          </w:tcPr>
          <w:p w14:paraId="43F1EF69">
            <w:pPr>
              <w:spacing w:afterLines="100" w:line="440" w:lineRule="exact"/>
              <w:jc w:val="center"/>
              <w:rPr>
                <w:rFonts w:hint="eastAsia" w:ascii="宋体" w:hAnsi="宋体" w:eastAsia="宋体" w:cs="宋体"/>
                <w:color w:val="auto"/>
                <w:sz w:val="24"/>
                <w:szCs w:val="24"/>
              </w:rPr>
            </w:pPr>
          </w:p>
        </w:tc>
        <w:tc>
          <w:tcPr>
            <w:tcW w:w="2160" w:type="dxa"/>
            <w:tcBorders>
              <w:tl2br w:val="nil"/>
              <w:tr2bl w:val="nil"/>
            </w:tcBorders>
            <w:noWrap w:val="0"/>
            <w:vAlign w:val="center"/>
          </w:tcPr>
          <w:p w14:paraId="6E707765">
            <w:pPr>
              <w:spacing w:afterLines="100" w:line="440" w:lineRule="exact"/>
              <w:jc w:val="center"/>
              <w:rPr>
                <w:rFonts w:hint="eastAsia" w:ascii="宋体" w:hAnsi="宋体" w:eastAsia="宋体" w:cs="宋体"/>
                <w:color w:val="auto"/>
                <w:sz w:val="24"/>
                <w:szCs w:val="24"/>
              </w:rPr>
            </w:pPr>
          </w:p>
        </w:tc>
      </w:tr>
      <w:tr w14:paraId="2C8E3B6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tcBorders>
              <w:tl2br w:val="nil"/>
              <w:tr2bl w:val="nil"/>
            </w:tcBorders>
            <w:noWrap w:val="0"/>
            <w:vAlign w:val="center"/>
          </w:tcPr>
          <w:p w14:paraId="22545C6B">
            <w:pPr>
              <w:spacing w:afterLines="100" w:line="440" w:lineRule="exact"/>
              <w:jc w:val="center"/>
              <w:rPr>
                <w:rFonts w:hint="eastAsia" w:ascii="宋体" w:hAnsi="宋体" w:eastAsia="宋体" w:cs="宋体"/>
                <w:color w:val="auto"/>
                <w:sz w:val="24"/>
                <w:szCs w:val="24"/>
              </w:rPr>
            </w:pPr>
          </w:p>
        </w:tc>
        <w:tc>
          <w:tcPr>
            <w:tcW w:w="3444" w:type="dxa"/>
            <w:gridSpan w:val="3"/>
            <w:tcBorders>
              <w:tl2br w:val="nil"/>
              <w:tr2bl w:val="nil"/>
            </w:tcBorders>
            <w:noWrap w:val="0"/>
            <w:vAlign w:val="center"/>
          </w:tcPr>
          <w:p w14:paraId="3648769B">
            <w:pPr>
              <w:spacing w:afterLines="100" w:line="440" w:lineRule="exact"/>
              <w:jc w:val="center"/>
              <w:rPr>
                <w:rFonts w:hint="eastAsia" w:ascii="宋体" w:hAnsi="宋体" w:eastAsia="宋体" w:cs="宋体"/>
                <w:color w:val="auto"/>
                <w:sz w:val="24"/>
                <w:szCs w:val="24"/>
              </w:rPr>
            </w:pPr>
          </w:p>
        </w:tc>
        <w:tc>
          <w:tcPr>
            <w:tcW w:w="2035" w:type="dxa"/>
            <w:tcBorders>
              <w:tl2br w:val="nil"/>
              <w:tr2bl w:val="nil"/>
            </w:tcBorders>
            <w:noWrap w:val="0"/>
            <w:vAlign w:val="center"/>
          </w:tcPr>
          <w:p w14:paraId="1EF6843B">
            <w:pPr>
              <w:spacing w:afterLines="100" w:line="440" w:lineRule="exact"/>
              <w:jc w:val="center"/>
              <w:rPr>
                <w:rFonts w:hint="eastAsia" w:ascii="宋体" w:hAnsi="宋体" w:eastAsia="宋体" w:cs="宋体"/>
                <w:color w:val="auto"/>
                <w:sz w:val="24"/>
                <w:szCs w:val="24"/>
              </w:rPr>
            </w:pPr>
          </w:p>
        </w:tc>
        <w:tc>
          <w:tcPr>
            <w:tcW w:w="2160" w:type="dxa"/>
            <w:tcBorders>
              <w:tl2br w:val="nil"/>
              <w:tr2bl w:val="nil"/>
            </w:tcBorders>
            <w:noWrap w:val="0"/>
            <w:vAlign w:val="center"/>
          </w:tcPr>
          <w:p w14:paraId="35EB27DD">
            <w:pPr>
              <w:spacing w:afterLines="100" w:line="440" w:lineRule="exact"/>
              <w:jc w:val="center"/>
              <w:rPr>
                <w:rFonts w:hint="eastAsia" w:ascii="宋体" w:hAnsi="宋体" w:eastAsia="宋体" w:cs="宋体"/>
                <w:color w:val="auto"/>
                <w:sz w:val="24"/>
                <w:szCs w:val="24"/>
              </w:rPr>
            </w:pPr>
          </w:p>
        </w:tc>
      </w:tr>
      <w:tr w14:paraId="5EBCEF2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tcBorders>
              <w:tl2br w:val="nil"/>
              <w:tr2bl w:val="nil"/>
            </w:tcBorders>
            <w:noWrap w:val="0"/>
            <w:vAlign w:val="center"/>
          </w:tcPr>
          <w:p w14:paraId="4C386B07">
            <w:pPr>
              <w:spacing w:afterLines="100" w:line="440" w:lineRule="exact"/>
              <w:jc w:val="center"/>
              <w:rPr>
                <w:rFonts w:hint="eastAsia" w:ascii="宋体" w:hAnsi="宋体" w:eastAsia="宋体" w:cs="宋体"/>
                <w:color w:val="auto"/>
                <w:sz w:val="24"/>
                <w:szCs w:val="24"/>
              </w:rPr>
            </w:pPr>
          </w:p>
        </w:tc>
        <w:tc>
          <w:tcPr>
            <w:tcW w:w="3444" w:type="dxa"/>
            <w:gridSpan w:val="3"/>
            <w:tcBorders>
              <w:tl2br w:val="nil"/>
              <w:tr2bl w:val="nil"/>
            </w:tcBorders>
            <w:noWrap w:val="0"/>
            <w:vAlign w:val="center"/>
          </w:tcPr>
          <w:p w14:paraId="174701D3">
            <w:pPr>
              <w:spacing w:afterLines="100" w:line="440" w:lineRule="exact"/>
              <w:jc w:val="center"/>
              <w:rPr>
                <w:rFonts w:hint="eastAsia" w:ascii="宋体" w:hAnsi="宋体" w:eastAsia="宋体" w:cs="宋体"/>
                <w:color w:val="auto"/>
                <w:sz w:val="24"/>
                <w:szCs w:val="24"/>
              </w:rPr>
            </w:pPr>
          </w:p>
        </w:tc>
        <w:tc>
          <w:tcPr>
            <w:tcW w:w="2035" w:type="dxa"/>
            <w:tcBorders>
              <w:tl2br w:val="nil"/>
              <w:tr2bl w:val="nil"/>
            </w:tcBorders>
            <w:noWrap w:val="0"/>
            <w:vAlign w:val="center"/>
          </w:tcPr>
          <w:p w14:paraId="1B3B54CF">
            <w:pPr>
              <w:spacing w:afterLines="100" w:line="440" w:lineRule="exact"/>
              <w:jc w:val="center"/>
              <w:rPr>
                <w:rFonts w:hint="eastAsia" w:ascii="宋体" w:hAnsi="宋体" w:eastAsia="宋体" w:cs="宋体"/>
                <w:color w:val="auto"/>
                <w:sz w:val="24"/>
                <w:szCs w:val="24"/>
              </w:rPr>
            </w:pPr>
          </w:p>
        </w:tc>
        <w:tc>
          <w:tcPr>
            <w:tcW w:w="2160" w:type="dxa"/>
            <w:tcBorders>
              <w:tl2br w:val="nil"/>
              <w:tr2bl w:val="nil"/>
            </w:tcBorders>
            <w:noWrap w:val="0"/>
            <w:vAlign w:val="center"/>
          </w:tcPr>
          <w:p w14:paraId="33E64196">
            <w:pPr>
              <w:spacing w:afterLines="100" w:line="440" w:lineRule="exact"/>
              <w:jc w:val="center"/>
              <w:rPr>
                <w:rFonts w:hint="eastAsia" w:ascii="宋体" w:hAnsi="宋体" w:eastAsia="宋体" w:cs="宋体"/>
                <w:color w:val="auto"/>
                <w:sz w:val="24"/>
                <w:szCs w:val="24"/>
              </w:rPr>
            </w:pPr>
          </w:p>
        </w:tc>
      </w:tr>
      <w:tr w14:paraId="1854AE1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tcBorders>
              <w:tl2br w:val="nil"/>
              <w:tr2bl w:val="nil"/>
            </w:tcBorders>
            <w:noWrap w:val="0"/>
            <w:vAlign w:val="center"/>
          </w:tcPr>
          <w:p w14:paraId="7E0E827E">
            <w:pPr>
              <w:spacing w:afterLines="100" w:line="440" w:lineRule="exact"/>
              <w:jc w:val="center"/>
              <w:rPr>
                <w:rFonts w:hint="eastAsia" w:ascii="宋体" w:hAnsi="宋体" w:eastAsia="宋体" w:cs="宋体"/>
                <w:color w:val="auto"/>
                <w:sz w:val="24"/>
                <w:szCs w:val="24"/>
              </w:rPr>
            </w:pPr>
          </w:p>
        </w:tc>
        <w:tc>
          <w:tcPr>
            <w:tcW w:w="3444" w:type="dxa"/>
            <w:gridSpan w:val="3"/>
            <w:tcBorders>
              <w:tl2br w:val="nil"/>
              <w:tr2bl w:val="nil"/>
            </w:tcBorders>
            <w:noWrap w:val="0"/>
            <w:vAlign w:val="center"/>
          </w:tcPr>
          <w:p w14:paraId="05FEB08C">
            <w:pPr>
              <w:spacing w:afterLines="100" w:line="440" w:lineRule="exact"/>
              <w:jc w:val="center"/>
              <w:rPr>
                <w:rFonts w:hint="eastAsia" w:ascii="宋体" w:hAnsi="宋体" w:eastAsia="宋体" w:cs="宋体"/>
                <w:color w:val="auto"/>
                <w:sz w:val="24"/>
                <w:szCs w:val="24"/>
              </w:rPr>
            </w:pPr>
          </w:p>
        </w:tc>
        <w:tc>
          <w:tcPr>
            <w:tcW w:w="2035" w:type="dxa"/>
            <w:tcBorders>
              <w:tl2br w:val="nil"/>
              <w:tr2bl w:val="nil"/>
            </w:tcBorders>
            <w:noWrap w:val="0"/>
            <w:vAlign w:val="center"/>
          </w:tcPr>
          <w:p w14:paraId="578A5702">
            <w:pPr>
              <w:spacing w:afterLines="100" w:line="440" w:lineRule="exact"/>
              <w:jc w:val="center"/>
              <w:rPr>
                <w:rFonts w:hint="eastAsia" w:ascii="宋体" w:hAnsi="宋体" w:eastAsia="宋体" w:cs="宋体"/>
                <w:color w:val="auto"/>
                <w:sz w:val="24"/>
                <w:szCs w:val="24"/>
              </w:rPr>
            </w:pPr>
          </w:p>
        </w:tc>
        <w:tc>
          <w:tcPr>
            <w:tcW w:w="2160" w:type="dxa"/>
            <w:tcBorders>
              <w:tl2br w:val="nil"/>
              <w:tr2bl w:val="nil"/>
            </w:tcBorders>
            <w:noWrap w:val="0"/>
            <w:vAlign w:val="center"/>
          </w:tcPr>
          <w:p w14:paraId="6B30F38D">
            <w:pPr>
              <w:spacing w:afterLines="100" w:line="440" w:lineRule="exact"/>
              <w:jc w:val="center"/>
              <w:rPr>
                <w:rFonts w:hint="eastAsia" w:ascii="宋体" w:hAnsi="宋体" w:eastAsia="宋体" w:cs="宋体"/>
                <w:color w:val="auto"/>
                <w:sz w:val="24"/>
                <w:szCs w:val="24"/>
              </w:rPr>
            </w:pPr>
          </w:p>
        </w:tc>
      </w:tr>
    </w:tbl>
    <w:p w14:paraId="1FF95F6A">
      <w:pPr>
        <w:pStyle w:val="11"/>
        <w:rPr>
          <w:rFonts w:hint="eastAsia" w:ascii="宋体" w:hAnsi="宋体" w:eastAsia="宋体" w:cs="宋体"/>
          <w:color w:val="auto"/>
          <w:sz w:val="24"/>
          <w:szCs w:val="24"/>
        </w:rPr>
      </w:pPr>
    </w:p>
    <w:p w14:paraId="25A10686">
      <w:pPr>
        <w:spacing w:before="120" w:beforeLines="50" w:line="360" w:lineRule="auto"/>
        <w:ind w:firstLine="480" w:firstLineChars="200"/>
        <w:jc w:val="left"/>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注：1、</w:t>
      </w:r>
      <w:r>
        <w:rPr>
          <w:rFonts w:hint="eastAsia" w:ascii="宋体" w:hAnsi="宋体" w:eastAsia="宋体" w:cs="宋体"/>
          <w:color w:val="auto"/>
          <w:sz w:val="24"/>
          <w:szCs w:val="24"/>
        </w:rPr>
        <w:t>项目负责人附其</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综合评分明细表</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中</w:t>
      </w:r>
      <w:r>
        <w:rPr>
          <w:rFonts w:hint="eastAsia" w:ascii="宋体" w:hAnsi="宋体" w:eastAsia="宋体" w:cs="宋体"/>
          <w:color w:val="auto"/>
          <w:sz w:val="24"/>
          <w:szCs w:val="24"/>
        </w:rPr>
        <w:t>所要求相关</w:t>
      </w:r>
      <w:r>
        <w:rPr>
          <w:rFonts w:hint="eastAsia" w:ascii="宋体" w:hAnsi="宋体" w:eastAsia="宋体" w:cs="宋体"/>
          <w:color w:val="auto"/>
          <w:sz w:val="24"/>
          <w:szCs w:val="24"/>
          <w:lang w:val="en-US" w:eastAsia="zh-CN"/>
        </w:rPr>
        <w:t>资格</w:t>
      </w:r>
      <w:r>
        <w:rPr>
          <w:rFonts w:hint="eastAsia" w:ascii="宋体" w:hAnsi="宋体" w:eastAsia="宋体" w:cs="宋体"/>
          <w:color w:val="auto"/>
          <w:sz w:val="24"/>
          <w:szCs w:val="24"/>
        </w:rPr>
        <w:t>证书</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职称证、身份证、学历证、奖励及荣誉情况，</w:t>
      </w:r>
      <w:r>
        <w:rPr>
          <w:rFonts w:hint="eastAsia" w:ascii="宋体" w:hAnsi="宋体" w:eastAsia="宋体" w:cs="宋体"/>
          <w:color w:val="auto"/>
          <w:sz w:val="24"/>
          <w:szCs w:val="24"/>
          <w:lang w:val="en-US" w:eastAsia="zh-CN"/>
        </w:rPr>
        <w:t>所有资料附</w:t>
      </w:r>
      <w:r>
        <w:rPr>
          <w:rFonts w:hint="eastAsia" w:ascii="宋体" w:hAnsi="宋体" w:eastAsia="宋体" w:cs="宋体"/>
          <w:color w:val="auto"/>
          <w:sz w:val="24"/>
          <w:szCs w:val="24"/>
        </w:rPr>
        <w:t>复印件并加盖单位章</w:t>
      </w:r>
      <w:r>
        <w:rPr>
          <w:rFonts w:hint="eastAsia" w:ascii="宋体" w:hAnsi="宋体" w:eastAsia="宋体" w:cs="宋体"/>
          <w:color w:val="auto"/>
          <w:sz w:val="24"/>
          <w:szCs w:val="24"/>
          <w:lang w:eastAsia="zh-CN"/>
        </w:rPr>
        <w:t>。</w:t>
      </w:r>
    </w:p>
    <w:p w14:paraId="00B31440">
      <w:pPr>
        <w:numPr>
          <w:ilvl w:val="0"/>
          <w:numId w:val="9"/>
        </w:numPr>
        <w:spacing w:before="120" w:beforeLines="50"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承担过的项目业绩须附合同复印件。类似项目限于以项目负责人身份参与的项目。</w:t>
      </w:r>
    </w:p>
    <w:p w14:paraId="52CA98BA">
      <w:pPr>
        <w:spacing w:line="480" w:lineRule="auto"/>
        <w:ind w:right="-161" w:firstLine="2640" w:firstLineChars="1100"/>
        <w:rPr>
          <w:rFonts w:hint="eastAsia" w:ascii="宋体" w:hAnsi="宋体" w:eastAsia="宋体" w:cs="宋体"/>
          <w:color w:val="auto"/>
          <w:sz w:val="24"/>
          <w:szCs w:val="24"/>
          <w:u w:val="single"/>
        </w:rPr>
      </w:pPr>
      <w:r>
        <w:rPr>
          <w:rFonts w:hint="eastAsia" w:ascii="宋体" w:hAnsi="宋体" w:eastAsia="宋体" w:cs="宋体"/>
          <w:color w:val="auto"/>
          <w:sz w:val="24"/>
          <w:szCs w:val="24"/>
        </w:rPr>
        <w:t>法定代表人或被授权代表签字</w:t>
      </w:r>
      <w:r>
        <w:rPr>
          <w:rFonts w:hint="eastAsia" w:ascii="宋体" w:hAnsi="宋体" w:eastAsia="宋体" w:cs="宋体"/>
          <w:color w:val="auto"/>
          <w:sz w:val="24"/>
          <w:szCs w:val="24"/>
          <w:lang w:eastAsia="zh-CN"/>
        </w:rPr>
        <w:t>或盖章</w:t>
      </w:r>
      <w:r>
        <w:rPr>
          <w:rFonts w:hint="eastAsia" w:ascii="宋体" w:hAnsi="宋体" w:eastAsia="宋体" w:cs="宋体"/>
          <w:color w:val="auto"/>
          <w:sz w:val="24"/>
          <w:szCs w:val="24"/>
        </w:rPr>
        <w:t>：</w:t>
      </w:r>
      <w:r>
        <w:rPr>
          <w:rFonts w:hint="eastAsia" w:ascii="宋体" w:hAnsi="宋体" w:eastAsia="宋体" w:cs="宋体"/>
          <w:color w:val="auto"/>
          <w:sz w:val="24"/>
          <w:szCs w:val="24"/>
          <w:u w:val="single"/>
        </w:rPr>
        <w:t xml:space="preserve">                 </w:t>
      </w:r>
    </w:p>
    <w:p w14:paraId="11CA1AD2">
      <w:pPr>
        <w:spacing w:line="480" w:lineRule="auto"/>
        <w:ind w:right="-161" w:firstLine="2640" w:firstLineChars="1100"/>
        <w:rPr>
          <w:rFonts w:hint="eastAsia" w:ascii="宋体" w:hAnsi="宋体" w:eastAsia="宋体" w:cs="宋体"/>
          <w:color w:val="auto"/>
          <w:sz w:val="24"/>
          <w:szCs w:val="24"/>
        </w:rPr>
      </w:pPr>
      <w:r>
        <w:rPr>
          <w:rFonts w:hint="eastAsia" w:ascii="宋体" w:hAnsi="宋体" w:eastAsia="宋体" w:cs="宋体"/>
          <w:color w:val="auto"/>
          <w:sz w:val="24"/>
          <w:szCs w:val="24"/>
        </w:rPr>
        <w:t>供应商：</w:t>
      </w:r>
      <w:r>
        <w:rPr>
          <w:rFonts w:hint="eastAsia" w:ascii="宋体" w:hAnsi="宋体" w:eastAsia="宋体" w:cs="宋体"/>
          <w:color w:val="auto"/>
          <w:sz w:val="24"/>
          <w:szCs w:val="24"/>
          <w:u w:val="single"/>
        </w:rPr>
        <w:t xml:space="preserve">                                   （公章）</w:t>
      </w:r>
    </w:p>
    <w:p w14:paraId="394EEF1F">
      <w:pPr>
        <w:ind w:firstLine="2640" w:firstLineChars="1100"/>
        <w:rPr>
          <w:rFonts w:hint="eastAsia" w:ascii="宋体" w:hAnsi="宋体" w:eastAsia="宋体" w:cs="宋体"/>
          <w:color w:val="auto"/>
          <w:sz w:val="24"/>
          <w:szCs w:val="24"/>
          <w:u w:val="single"/>
        </w:rPr>
        <w:sectPr>
          <w:headerReference r:id="rId16" w:type="default"/>
          <w:footerReference r:id="rId17" w:type="default"/>
          <w:footerReference r:id="rId18" w:type="even"/>
          <w:pgSz w:w="11906" w:h="16838"/>
          <w:pgMar w:top="1417" w:right="1417" w:bottom="1417" w:left="1417" w:header="680" w:footer="652" w:gutter="0"/>
          <w:paperSrc w:first="7" w:other="7"/>
          <w:pgBorders>
            <w:top w:val="none" w:sz="0" w:space="0"/>
            <w:left w:val="none" w:sz="0" w:space="0"/>
            <w:bottom w:val="none" w:sz="0" w:space="0"/>
            <w:right w:val="none" w:sz="0" w:space="0"/>
          </w:pgBorders>
          <w:pgNumType w:fmt="decimal"/>
          <w:cols w:space="720" w:num="1"/>
          <w:rtlGutter w:val="0"/>
          <w:docGrid w:linePitch="312" w:charSpace="0"/>
        </w:sectPr>
      </w:pPr>
      <w:r>
        <w:rPr>
          <w:rFonts w:hint="eastAsia" w:ascii="宋体" w:hAnsi="宋体" w:eastAsia="宋体" w:cs="宋体"/>
          <w:color w:val="auto"/>
          <w:sz w:val="24"/>
          <w:szCs w:val="24"/>
        </w:rPr>
        <w:t>日期：</w:t>
      </w:r>
      <w:r>
        <w:rPr>
          <w:rFonts w:hint="eastAsia" w:ascii="宋体" w:hAnsi="宋体" w:eastAsia="宋体" w:cs="宋体"/>
          <w:color w:val="auto"/>
          <w:sz w:val="24"/>
          <w:szCs w:val="24"/>
          <w:u w:val="single"/>
        </w:rPr>
        <w:t xml:space="preserve">                                          </w:t>
      </w:r>
    </w:p>
    <w:p w14:paraId="0701DCFF">
      <w:pPr>
        <w:spacing w:before="214" w:line="240" w:lineRule="auto"/>
        <w:rPr>
          <w:rFonts w:hint="eastAsia" w:ascii="宋体" w:hAnsi="宋体" w:eastAsia="宋体" w:cs="宋体"/>
          <w:sz w:val="24"/>
          <w:szCs w:val="24"/>
          <w:lang w:val="en-US" w:eastAsia="zh-CN"/>
        </w:rPr>
      </w:pPr>
      <w:r>
        <w:rPr>
          <w:rFonts w:hint="eastAsia" w:ascii="宋体" w:hAnsi="宋体" w:eastAsia="宋体" w:cs="宋体"/>
          <w:spacing w:val="-22"/>
          <w:sz w:val="24"/>
          <w:szCs w:val="24"/>
        </w:rPr>
        <w:t>附表</w:t>
      </w:r>
      <w:r>
        <w:rPr>
          <w:rFonts w:hint="eastAsia" w:ascii="宋体" w:hAnsi="宋体" w:eastAsia="宋体" w:cs="宋体"/>
          <w:spacing w:val="-22"/>
          <w:sz w:val="24"/>
          <w:szCs w:val="24"/>
          <w:lang w:val="en-US" w:eastAsia="zh-CN"/>
        </w:rPr>
        <w:t>3</w:t>
      </w:r>
    </w:p>
    <w:p w14:paraId="533D239C">
      <w:pPr>
        <w:jc w:val="center"/>
        <w:rPr>
          <w:rFonts w:hint="eastAsia" w:ascii="宋体" w:hAnsi="宋体" w:eastAsia="宋体" w:cs="宋体"/>
          <w:b/>
          <w:color w:val="auto"/>
          <w:sz w:val="24"/>
          <w:szCs w:val="24"/>
          <w:lang w:val="en-US" w:eastAsia="zh-CN"/>
        </w:rPr>
      </w:pPr>
      <w:r>
        <w:rPr>
          <w:rFonts w:hint="eastAsia" w:ascii="宋体" w:hAnsi="宋体" w:eastAsia="宋体" w:cs="宋体"/>
          <w:b/>
          <w:color w:val="auto"/>
          <w:sz w:val="24"/>
          <w:szCs w:val="24"/>
          <w:lang w:val="en-US" w:eastAsia="zh-CN"/>
        </w:rPr>
        <w:t>拟派技术总负责人简历表</w:t>
      </w:r>
    </w:p>
    <w:p w14:paraId="3838F6E1">
      <w:pPr>
        <w:pStyle w:val="11"/>
        <w:rPr>
          <w:rFonts w:hint="eastAsia" w:ascii="宋体" w:hAnsi="宋体" w:eastAsia="宋体" w:cs="宋体"/>
          <w:color w:val="auto"/>
          <w:sz w:val="24"/>
          <w:szCs w:val="24"/>
          <w:lang w:val="en-US" w:eastAsia="zh-CN"/>
        </w:rPr>
      </w:pPr>
    </w:p>
    <w:tbl>
      <w:tblPr>
        <w:tblStyle w:val="22"/>
        <w:tblW w:w="8995"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356"/>
        <w:gridCol w:w="1035"/>
        <w:gridCol w:w="1134"/>
        <w:gridCol w:w="1275"/>
        <w:gridCol w:w="2035"/>
        <w:gridCol w:w="2160"/>
      </w:tblGrid>
      <w:tr w14:paraId="62F432F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tcBorders>
              <w:tl2br w:val="nil"/>
              <w:tr2bl w:val="nil"/>
            </w:tcBorders>
            <w:noWrap w:val="0"/>
            <w:vAlign w:val="center"/>
          </w:tcPr>
          <w:p w14:paraId="64B2D358">
            <w:pPr>
              <w:spacing w:afterLines="100" w:line="44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姓  名</w:t>
            </w:r>
          </w:p>
        </w:tc>
        <w:tc>
          <w:tcPr>
            <w:tcW w:w="1035" w:type="dxa"/>
            <w:tcBorders>
              <w:tl2br w:val="nil"/>
              <w:tr2bl w:val="nil"/>
            </w:tcBorders>
            <w:noWrap w:val="0"/>
            <w:vAlign w:val="center"/>
          </w:tcPr>
          <w:p w14:paraId="2378EA80">
            <w:pPr>
              <w:spacing w:afterLines="100" w:line="440" w:lineRule="exact"/>
              <w:jc w:val="center"/>
              <w:rPr>
                <w:rFonts w:hint="eastAsia" w:ascii="宋体" w:hAnsi="宋体" w:eastAsia="宋体" w:cs="宋体"/>
                <w:color w:val="auto"/>
                <w:sz w:val="24"/>
                <w:szCs w:val="24"/>
              </w:rPr>
            </w:pPr>
          </w:p>
        </w:tc>
        <w:tc>
          <w:tcPr>
            <w:tcW w:w="1134" w:type="dxa"/>
            <w:tcBorders>
              <w:tl2br w:val="nil"/>
              <w:tr2bl w:val="nil"/>
            </w:tcBorders>
            <w:noWrap w:val="0"/>
            <w:vAlign w:val="center"/>
          </w:tcPr>
          <w:p w14:paraId="528D1E10">
            <w:pPr>
              <w:spacing w:afterLines="100" w:line="44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年  龄</w:t>
            </w:r>
          </w:p>
        </w:tc>
        <w:tc>
          <w:tcPr>
            <w:tcW w:w="1275" w:type="dxa"/>
            <w:tcBorders>
              <w:tl2br w:val="nil"/>
              <w:tr2bl w:val="nil"/>
            </w:tcBorders>
            <w:noWrap w:val="0"/>
            <w:vAlign w:val="center"/>
          </w:tcPr>
          <w:p w14:paraId="33B0A3D6">
            <w:pPr>
              <w:spacing w:afterLines="100" w:line="440" w:lineRule="exact"/>
              <w:jc w:val="center"/>
              <w:rPr>
                <w:rFonts w:hint="eastAsia" w:ascii="宋体" w:hAnsi="宋体" w:eastAsia="宋体" w:cs="宋体"/>
                <w:color w:val="auto"/>
                <w:sz w:val="24"/>
                <w:szCs w:val="24"/>
              </w:rPr>
            </w:pPr>
          </w:p>
        </w:tc>
        <w:tc>
          <w:tcPr>
            <w:tcW w:w="2035" w:type="dxa"/>
            <w:tcBorders>
              <w:tl2br w:val="nil"/>
              <w:tr2bl w:val="nil"/>
            </w:tcBorders>
            <w:noWrap w:val="0"/>
            <w:vAlign w:val="center"/>
          </w:tcPr>
          <w:p w14:paraId="15ED147B">
            <w:pPr>
              <w:spacing w:afterLines="100" w:line="44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学历</w:t>
            </w:r>
          </w:p>
        </w:tc>
        <w:tc>
          <w:tcPr>
            <w:tcW w:w="2160" w:type="dxa"/>
            <w:tcBorders>
              <w:tl2br w:val="nil"/>
              <w:tr2bl w:val="nil"/>
            </w:tcBorders>
            <w:noWrap w:val="0"/>
            <w:vAlign w:val="center"/>
          </w:tcPr>
          <w:p w14:paraId="153DC25B">
            <w:pPr>
              <w:spacing w:afterLines="100" w:line="440" w:lineRule="exact"/>
              <w:jc w:val="center"/>
              <w:rPr>
                <w:rFonts w:hint="eastAsia" w:ascii="宋体" w:hAnsi="宋体" w:eastAsia="宋体" w:cs="宋体"/>
                <w:color w:val="auto"/>
                <w:sz w:val="24"/>
                <w:szCs w:val="24"/>
              </w:rPr>
            </w:pPr>
          </w:p>
        </w:tc>
      </w:tr>
      <w:tr w14:paraId="1527D37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tcBorders>
              <w:tl2br w:val="nil"/>
              <w:tr2bl w:val="nil"/>
            </w:tcBorders>
            <w:noWrap w:val="0"/>
            <w:vAlign w:val="center"/>
          </w:tcPr>
          <w:p w14:paraId="21A3E132">
            <w:pPr>
              <w:spacing w:afterLines="100" w:line="44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职  称</w:t>
            </w:r>
          </w:p>
        </w:tc>
        <w:tc>
          <w:tcPr>
            <w:tcW w:w="1035" w:type="dxa"/>
            <w:tcBorders>
              <w:tl2br w:val="nil"/>
              <w:tr2bl w:val="nil"/>
            </w:tcBorders>
            <w:noWrap w:val="0"/>
            <w:vAlign w:val="center"/>
          </w:tcPr>
          <w:p w14:paraId="09D36225">
            <w:pPr>
              <w:spacing w:afterLines="100" w:line="440" w:lineRule="exact"/>
              <w:jc w:val="center"/>
              <w:rPr>
                <w:rFonts w:hint="eastAsia" w:ascii="宋体" w:hAnsi="宋体" w:eastAsia="宋体" w:cs="宋体"/>
                <w:color w:val="auto"/>
                <w:sz w:val="24"/>
                <w:szCs w:val="24"/>
              </w:rPr>
            </w:pPr>
          </w:p>
        </w:tc>
        <w:tc>
          <w:tcPr>
            <w:tcW w:w="1134" w:type="dxa"/>
            <w:tcBorders>
              <w:tl2br w:val="nil"/>
              <w:tr2bl w:val="nil"/>
            </w:tcBorders>
            <w:noWrap w:val="0"/>
            <w:vAlign w:val="center"/>
          </w:tcPr>
          <w:p w14:paraId="66C90B7C">
            <w:pPr>
              <w:spacing w:afterLines="100" w:line="44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职  务</w:t>
            </w:r>
          </w:p>
        </w:tc>
        <w:tc>
          <w:tcPr>
            <w:tcW w:w="1275" w:type="dxa"/>
            <w:tcBorders>
              <w:tl2br w:val="nil"/>
              <w:tr2bl w:val="nil"/>
            </w:tcBorders>
            <w:noWrap w:val="0"/>
            <w:vAlign w:val="center"/>
          </w:tcPr>
          <w:p w14:paraId="0DD515F4">
            <w:pPr>
              <w:spacing w:afterLines="100" w:line="440" w:lineRule="exact"/>
              <w:jc w:val="center"/>
              <w:rPr>
                <w:rFonts w:hint="eastAsia" w:ascii="宋体" w:hAnsi="宋体" w:eastAsia="宋体" w:cs="宋体"/>
                <w:color w:val="auto"/>
                <w:sz w:val="24"/>
                <w:szCs w:val="24"/>
              </w:rPr>
            </w:pPr>
          </w:p>
        </w:tc>
        <w:tc>
          <w:tcPr>
            <w:tcW w:w="2035" w:type="dxa"/>
            <w:tcBorders>
              <w:tl2br w:val="nil"/>
              <w:tr2bl w:val="nil"/>
            </w:tcBorders>
            <w:noWrap w:val="0"/>
            <w:vAlign w:val="center"/>
          </w:tcPr>
          <w:p w14:paraId="02FAA98B">
            <w:pPr>
              <w:spacing w:afterLines="100" w:line="44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注册证号</w:t>
            </w:r>
          </w:p>
        </w:tc>
        <w:tc>
          <w:tcPr>
            <w:tcW w:w="2160" w:type="dxa"/>
            <w:tcBorders>
              <w:tl2br w:val="nil"/>
              <w:tr2bl w:val="nil"/>
            </w:tcBorders>
            <w:noWrap w:val="0"/>
            <w:vAlign w:val="center"/>
          </w:tcPr>
          <w:p w14:paraId="7086042D">
            <w:pPr>
              <w:spacing w:afterLines="100" w:line="440" w:lineRule="exact"/>
              <w:jc w:val="center"/>
              <w:rPr>
                <w:rFonts w:hint="eastAsia" w:ascii="宋体" w:hAnsi="宋体" w:eastAsia="宋体" w:cs="宋体"/>
                <w:color w:val="auto"/>
                <w:sz w:val="24"/>
                <w:szCs w:val="24"/>
              </w:rPr>
            </w:pPr>
          </w:p>
        </w:tc>
      </w:tr>
      <w:tr w14:paraId="3896048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525" w:type="dxa"/>
            <w:gridSpan w:val="3"/>
            <w:tcBorders>
              <w:tl2br w:val="nil"/>
              <w:tr2bl w:val="nil"/>
            </w:tcBorders>
            <w:noWrap w:val="0"/>
            <w:vAlign w:val="center"/>
          </w:tcPr>
          <w:p w14:paraId="7C3641C8">
            <w:pPr>
              <w:spacing w:afterLines="100" w:line="44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注册执业证书专业</w:t>
            </w:r>
          </w:p>
        </w:tc>
        <w:tc>
          <w:tcPr>
            <w:tcW w:w="5470" w:type="dxa"/>
            <w:gridSpan w:val="3"/>
            <w:tcBorders>
              <w:tl2br w:val="nil"/>
              <w:tr2bl w:val="nil"/>
            </w:tcBorders>
            <w:noWrap w:val="0"/>
            <w:vAlign w:val="center"/>
          </w:tcPr>
          <w:p w14:paraId="3EDD5E33">
            <w:pPr>
              <w:spacing w:afterLines="100" w:line="440" w:lineRule="exact"/>
              <w:jc w:val="center"/>
              <w:rPr>
                <w:rFonts w:hint="eastAsia" w:ascii="宋体" w:hAnsi="宋体" w:eastAsia="宋体" w:cs="宋体"/>
                <w:color w:val="auto"/>
                <w:sz w:val="24"/>
                <w:szCs w:val="24"/>
              </w:rPr>
            </w:pPr>
          </w:p>
        </w:tc>
      </w:tr>
      <w:tr w14:paraId="5AF78C3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tcBorders>
              <w:tl2br w:val="nil"/>
              <w:tr2bl w:val="nil"/>
            </w:tcBorders>
            <w:noWrap w:val="0"/>
            <w:vAlign w:val="center"/>
          </w:tcPr>
          <w:p w14:paraId="3A2FE05C">
            <w:pPr>
              <w:spacing w:afterLines="100" w:line="44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毕业学校</w:t>
            </w:r>
          </w:p>
        </w:tc>
        <w:tc>
          <w:tcPr>
            <w:tcW w:w="7639" w:type="dxa"/>
            <w:gridSpan w:val="5"/>
            <w:tcBorders>
              <w:tl2br w:val="nil"/>
              <w:tr2bl w:val="nil"/>
            </w:tcBorders>
            <w:noWrap w:val="0"/>
            <w:vAlign w:val="center"/>
          </w:tcPr>
          <w:p w14:paraId="332EEFEC">
            <w:pPr>
              <w:spacing w:afterLines="100" w:line="440" w:lineRule="exact"/>
              <w:ind w:firstLine="1200" w:firstLineChars="500"/>
              <w:jc w:val="center"/>
              <w:rPr>
                <w:rFonts w:hint="eastAsia" w:ascii="宋体" w:hAnsi="宋体" w:eastAsia="宋体" w:cs="宋体"/>
                <w:color w:val="auto"/>
                <w:sz w:val="24"/>
                <w:szCs w:val="24"/>
              </w:rPr>
            </w:pPr>
            <w:r>
              <w:rPr>
                <w:rFonts w:hint="eastAsia" w:ascii="宋体" w:hAnsi="宋体" w:eastAsia="宋体" w:cs="宋体"/>
                <w:color w:val="auto"/>
                <w:sz w:val="24"/>
                <w:szCs w:val="24"/>
              </w:rPr>
              <w:t>年毕业于                  学校            专业</w:t>
            </w:r>
          </w:p>
        </w:tc>
      </w:tr>
      <w:tr w14:paraId="01CECBD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874" w:hRule="atLeast"/>
          <w:jc w:val="center"/>
        </w:trPr>
        <w:tc>
          <w:tcPr>
            <w:tcW w:w="8995" w:type="dxa"/>
            <w:gridSpan w:val="6"/>
            <w:tcBorders>
              <w:tl2br w:val="nil"/>
              <w:tr2bl w:val="nil"/>
            </w:tcBorders>
            <w:noWrap w:val="0"/>
            <w:vAlign w:val="center"/>
          </w:tcPr>
          <w:p w14:paraId="3ABFAC5C">
            <w:pPr>
              <w:spacing w:afterLines="100" w:line="44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主要工作经历</w:t>
            </w:r>
          </w:p>
        </w:tc>
      </w:tr>
      <w:tr w14:paraId="4F919D1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tcBorders>
              <w:tl2br w:val="nil"/>
              <w:tr2bl w:val="nil"/>
            </w:tcBorders>
            <w:noWrap w:val="0"/>
            <w:vAlign w:val="center"/>
          </w:tcPr>
          <w:p w14:paraId="5D6ECC53">
            <w:pPr>
              <w:spacing w:afterLines="100" w:line="44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时  间</w:t>
            </w:r>
          </w:p>
        </w:tc>
        <w:tc>
          <w:tcPr>
            <w:tcW w:w="3444" w:type="dxa"/>
            <w:gridSpan w:val="3"/>
            <w:tcBorders>
              <w:tl2br w:val="nil"/>
              <w:tr2bl w:val="nil"/>
            </w:tcBorders>
            <w:noWrap w:val="0"/>
            <w:vAlign w:val="center"/>
          </w:tcPr>
          <w:p w14:paraId="03FAD234">
            <w:pPr>
              <w:spacing w:afterLines="100" w:line="44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参加过的类似项目名称</w:t>
            </w:r>
          </w:p>
        </w:tc>
        <w:tc>
          <w:tcPr>
            <w:tcW w:w="2035" w:type="dxa"/>
            <w:tcBorders>
              <w:tl2br w:val="nil"/>
              <w:tr2bl w:val="nil"/>
            </w:tcBorders>
            <w:noWrap w:val="0"/>
            <w:vAlign w:val="center"/>
          </w:tcPr>
          <w:p w14:paraId="77AA2F90">
            <w:pPr>
              <w:spacing w:afterLines="100" w:line="44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工程概况说明</w:t>
            </w:r>
          </w:p>
        </w:tc>
        <w:tc>
          <w:tcPr>
            <w:tcW w:w="2160" w:type="dxa"/>
            <w:tcBorders>
              <w:tl2br w:val="nil"/>
              <w:tr2bl w:val="nil"/>
            </w:tcBorders>
            <w:noWrap w:val="0"/>
            <w:vAlign w:val="center"/>
          </w:tcPr>
          <w:p w14:paraId="3B15DA0E">
            <w:pPr>
              <w:spacing w:afterLines="100" w:line="44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发包人及联系电话</w:t>
            </w:r>
          </w:p>
        </w:tc>
      </w:tr>
      <w:tr w14:paraId="79D2559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tcBorders>
              <w:tl2br w:val="nil"/>
              <w:tr2bl w:val="nil"/>
            </w:tcBorders>
            <w:noWrap w:val="0"/>
            <w:vAlign w:val="center"/>
          </w:tcPr>
          <w:p w14:paraId="3AC046D3">
            <w:pPr>
              <w:spacing w:afterLines="100" w:line="440" w:lineRule="exact"/>
              <w:jc w:val="center"/>
              <w:rPr>
                <w:rFonts w:hint="eastAsia" w:ascii="宋体" w:hAnsi="宋体" w:eastAsia="宋体" w:cs="宋体"/>
                <w:color w:val="auto"/>
                <w:sz w:val="24"/>
                <w:szCs w:val="24"/>
              </w:rPr>
            </w:pPr>
          </w:p>
        </w:tc>
        <w:tc>
          <w:tcPr>
            <w:tcW w:w="3444" w:type="dxa"/>
            <w:gridSpan w:val="3"/>
            <w:tcBorders>
              <w:tl2br w:val="nil"/>
              <w:tr2bl w:val="nil"/>
            </w:tcBorders>
            <w:noWrap w:val="0"/>
            <w:vAlign w:val="center"/>
          </w:tcPr>
          <w:p w14:paraId="4C566E02">
            <w:pPr>
              <w:spacing w:afterLines="100" w:line="440" w:lineRule="exact"/>
              <w:jc w:val="center"/>
              <w:rPr>
                <w:rFonts w:hint="eastAsia" w:ascii="宋体" w:hAnsi="宋体" w:eastAsia="宋体" w:cs="宋体"/>
                <w:color w:val="auto"/>
                <w:sz w:val="24"/>
                <w:szCs w:val="24"/>
              </w:rPr>
            </w:pPr>
          </w:p>
        </w:tc>
        <w:tc>
          <w:tcPr>
            <w:tcW w:w="2035" w:type="dxa"/>
            <w:tcBorders>
              <w:tl2br w:val="nil"/>
              <w:tr2bl w:val="nil"/>
            </w:tcBorders>
            <w:noWrap w:val="0"/>
            <w:vAlign w:val="center"/>
          </w:tcPr>
          <w:p w14:paraId="64F769D2">
            <w:pPr>
              <w:spacing w:afterLines="100" w:line="440" w:lineRule="exact"/>
              <w:jc w:val="center"/>
              <w:rPr>
                <w:rFonts w:hint="eastAsia" w:ascii="宋体" w:hAnsi="宋体" w:eastAsia="宋体" w:cs="宋体"/>
                <w:color w:val="auto"/>
                <w:sz w:val="24"/>
                <w:szCs w:val="24"/>
              </w:rPr>
            </w:pPr>
          </w:p>
        </w:tc>
        <w:tc>
          <w:tcPr>
            <w:tcW w:w="2160" w:type="dxa"/>
            <w:tcBorders>
              <w:tl2br w:val="nil"/>
              <w:tr2bl w:val="nil"/>
            </w:tcBorders>
            <w:noWrap w:val="0"/>
            <w:vAlign w:val="center"/>
          </w:tcPr>
          <w:p w14:paraId="79253317">
            <w:pPr>
              <w:spacing w:afterLines="100" w:line="440" w:lineRule="exact"/>
              <w:jc w:val="center"/>
              <w:rPr>
                <w:rFonts w:hint="eastAsia" w:ascii="宋体" w:hAnsi="宋体" w:eastAsia="宋体" w:cs="宋体"/>
                <w:color w:val="auto"/>
                <w:sz w:val="24"/>
                <w:szCs w:val="24"/>
              </w:rPr>
            </w:pPr>
          </w:p>
        </w:tc>
      </w:tr>
      <w:tr w14:paraId="50944C8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tcBorders>
              <w:tl2br w:val="nil"/>
              <w:tr2bl w:val="nil"/>
            </w:tcBorders>
            <w:noWrap w:val="0"/>
            <w:vAlign w:val="center"/>
          </w:tcPr>
          <w:p w14:paraId="0CA3E4D3">
            <w:pPr>
              <w:spacing w:afterLines="100" w:line="440" w:lineRule="exact"/>
              <w:jc w:val="center"/>
              <w:rPr>
                <w:rFonts w:hint="eastAsia" w:ascii="宋体" w:hAnsi="宋体" w:eastAsia="宋体" w:cs="宋体"/>
                <w:color w:val="auto"/>
                <w:sz w:val="24"/>
                <w:szCs w:val="24"/>
              </w:rPr>
            </w:pPr>
          </w:p>
        </w:tc>
        <w:tc>
          <w:tcPr>
            <w:tcW w:w="3444" w:type="dxa"/>
            <w:gridSpan w:val="3"/>
            <w:tcBorders>
              <w:tl2br w:val="nil"/>
              <w:tr2bl w:val="nil"/>
            </w:tcBorders>
            <w:noWrap w:val="0"/>
            <w:vAlign w:val="center"/>
          </w:tcPr>
          <w:p w14:paraId="4AD62CBD">
            <w:pPr>
              <w:spacing w:afterLines="100" w:line="440" w:lineRule="exact"/>
              <w:jc w:val="center"/>
              <w:rPr>
                <w:rFonts w:hint="eastAsia" w:ascii="宋体" w:hAnsi="宋体" w:eastAsia="宋体" w:cs="宋体"/>
                <w:color w:val="auto"/>
                <w:sz w:val="24"/>
                <w:szCs w:val="24"/>
              </w:rPr>
            </w:pPr>
          </w:p>
        </w:tc>
        <w:tc>
          <w:tcPr>
            <w:tcW w:w="2035" w:type="dxa"/>
            <w:tcBorders>
              <w:tl2br w:val="nil"/>
              <w:tr2bl w:val="nil"/>
            </w:tcBorders>
            <w:noWrap w:val="0"/>
            <w:vAlign w:val="center"/>
          </w:tcPr>
          <w:p w14:paraId="6FB16184">
            <w:pPr>
              <w:spacing w:afterLines="100" w:line="440" w:lineRule="exact"/>
              <w:jc w:val="center"/>
              <w:rPr>
                <w:rFonts w:hint="eastAsia" w:ascii="宋体" w:hAnsi="宋体" w:eastAsia="宋体" w:cs="宋体"/>
                <w:color w:val="auto"/>
                <w:sz w:val="24"/>
                <w:szCs w:val="24"/>
              </w:rPr>
            </w:pPr>
          </w:p>
        </w:tc>
        <w:tc>
          <w:tcPr>
            <w:tcW w:w="2160" w:type="dxa"/>
            <w:tcBorders>
              <w:tl2br w:val="nil"/>
              <w:tr2bl w:val="nil"/>
            </w:tcBorders>
            <w:noWrap w:val="0"/>
            <w:vAlign w:val="center"/>
          </w:tcPr>
          <w:p w14:paraId="1C25168C">
            <w:pPr>
              <w:spacing w:afterLines="100" w:line="440" w:lineRule="exact"/>
              <w:jc w:val="center"/>
              <w:rPr>
                <w:rFonts w:hint="eastAsia" w:ascii="宋体" w:hAnsi="宋体" w:eastAsia="宋体" w:cs="宋体"/>
                <w:color w:val="auto"/>
                <w:sz w:val="24"/>
                <w:szCs w:val="24"/>
              </w:rPr>
            </w:pPr>
          </w:p>
        </w:tc>
      </w:tr>
      <w:tr w14:paraId="7D2E8AA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tcBorders>
              <w:tl2br w:val="nil"/>
              <w:tr2bl w:val="nil"/>
            </w:tcBorders>
            <w:noWrap w:val="0"/>
            <w:vAlign w:val="center"/>
          </w:tcPr>
          <w:p w14:paraId="73DC335B">
            <w:pPr>
              <w:spacing w:afterLines="100" w:line="440" w:lineRule="exact"/>
              <w:jc w:val="center"/>
              <w:rPr>
                <w:rFonts w:hint="eastAsia" w:ascii="宋体" w:hAnsi="宋体" w:eastAsia="宋体" w:cs="宋体"/>
                <w:color w:val="auto"/>
                <w:sz w:val="24"/>
                <w:szCs w:val="24"/>
              </w:rPr>
            </w:pPr>
          </w:p>
        </w:tc>
        <w:tc>
          <w:tcPr>
            <w:tcW w:w="3444" w:type="dxa"/>
            <w:gridSpan w:val="3"/>
            <w:tcBorders>
              <w:tl2br w:val="nil"/>
              <w:tr2bl w:val="nil"/>
            </w:tcBorders>
            <w:noWrap w:val="0"/>
            <w:vAlign w:val="center"/>
          </w:tcPr>
          <w:p w14:paraId="03C04DE4">
            <w:pPr>
              <w:spacing w:afterLines="100" w:line="440" w:lineRule="exact"/>
              <w:jc w:val="center"/>
              <w:rPr>
                <w:rFonts w:hint="eastAsia" w:ascii="宋体" w:hAnsi="宋体" w:eastAsia="宋体" w:cs="宋体"/>
                <w:color w:val="auto"/>
                <w:sz w:val="24"/>
                <w:szCs w:val="24"/>
              </w:rPr>
            </w:pPr>
          </w:p>
        </w:tc>
        <w:tc>
          <w:tcPr>
            <w:tcW w:w="2035" w:type="dxa"/>
            <w:tcBorders>
              <w:tl2br w:val="nil"/>
              <w:tr2bl w:val="nil"/>
            </w:tcBorders>
            <w:noWrap w:val="0"/>
            <w:vAlign w:val="center"/>
          </w:tcPr>
          <w:p w14:paraId="42AFEB46">
            <w:pPr>
              <w:spacing w:afterLines="100" w:line="440" w:lineRule="exact"/>
              <w:jc w:val="center"/>
              <w:rPr>
                <w:rFonts w:hint="eastAsia" w:ascii="宋体" w:hAnsi="宋体" w:eastAsia="宋体" w:cs="宋体"/>
                <w:color w:val="auto"/>
                <w:sz w:val="24"/>
                <w:szCs w:val="24"/>
              </w:rPr>
            </w:pPr>
          </w:p>
        </w:tc>
        <w:tc>
          <w:tcPr>
            <w:tcW w:w="2160" w:type="dxa"/>
            <w:tcBorders>
              <w:tl2br w:val="nil"/>
              <w:tr2bl w:val="nil"/>
            </w:tcBorders>
            <w:noWrap w:val="0"/>
            <w:vAlign w:val="center"/>
          </w:tcPr>
          <w:p w14:paraId="11DA33FF">
            <w:pPr>
              <w:spacing w:afterLines="100" w:line="440" w:lineRule="exact"/>
              <w:jc w:val="center"/>
              <w:rPr>
                <w:rFonts w:hint="eastAsia" w:ascii="宋体" w:hAnsi="宋体" w:eastAsia="宋体" w:cs="宋体"/>
                <w:color w:val="auto"/>
                <w:sz w:val="24"/>
                <w:szCs w:val="24"/>
              </w:rPr>
            </w:pPr>
          </w:p>
        </w:tc>
      </w:tr>
      <w:tr w14:paraId="7560C0C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tcBorders>
              <w:tl2br w:val="nil"/>
              <w:tr2bl w:val="nil"/>
            </w:tcBorders>
            <w:noWrap w:val="0"/>
            <w:vAlign w:val="center"/>
          </w:tcPr>
          <w:p w14:paraId="3189C3B5">
            <w:pPr>
              <w:spacing w:afterLines="100" w:line="440" w:lineRule="exact"/>
              <w:jc w:val="center"/>
              <w:rPr>
                <w:rFonts w:hint="eastAsia" w:ascii="宋体" w:hAnsi="宋体" w:eastAsia="宋体" w:cs="宋体"/>
                <w:color w:val="auto"/>
                <w:sz w:val="24"/>
                <w:szCs w:val="24"/>
              </w:rPr>
            </w:pPr>
          </w:p>
        </w:tc>
        <w:tc>
          <w:tcPr>
            <w:tcW w:w="3444" w:type="dxa"/>
            <w:gridSpan w:val="3"/>
            <w:tcBorders>
              <w:tl2br w:val="nil"/>
              <w:tr2bl w:val="nil"/>
            </w:tcBorders>
            <w:noWrap w:val="0"/>
            <w:vAlign w:val="center"/>
          </w:tcPr>
          <w:p w14:paraId="3690D26C">
            <w:pPr>
              <w:spacing w:afterLines="100" w:line="440" w:lineRule="exact"/>
              <w:jc w:val="center"/>
              <w:rPr>
                <w:rFonts w:hint="eastAsia" w:ascii="宋体" w:hAnsi="宋体" w:eastAsia="宋体" w:cs="宋体"/>
                <w:color w:val="auto"/>
                <w:sz w:val="24"/>
                <w:szCs w:val="24"/>
              </w:rPr>
            </w:pPr>
          </w:p>
        </w:tc>
        <w:tc>
          <w:tcPr>
            <w:tcW w:w="2035" w:type="dxa"/>
            <w:tcBorders>
              <w:tl2br w:val="nil"/>
              <w:tr2bl w:val="nil"/>
            </w:tcBorders>
            <w:noWrap w:val="0"/>
            <w:vAlign w:val="center"/>
          </w:tcPr>
          <w:p w14:paraId="52762DBF">
            <w:pPr>
              <w:spacing w:afterLines="100" w:line="440" w:lineRule="exact"/>
              <w:jc w:val="center"/>
              <w:rPr>
                <w:rFonts w:hint="eastAsia" w:ascii="宋体" w:hAnsi="宋体" w:eastAsia="宋体" w:cs="宋体"/>
                <w:color w:val="auto"/>
                <w:sz w:val="24"/>
                <w:szCs w:val="24"/>
              </w:rPr>
            </w:pPr>
          </w:p>
        </w:tc>
        <w:tc>
          <w:tcPr>
            <w:tcW w:w="2160" w:type="dxa"/>
            <w:tcBorders>
              <w:tl2br w:val="nil"/>
              <w:tr2bl w:val="nil"/>
            </w:tcBorders>
            <w:noWrap w:val="0"/>
            <w:vAlign w:val="center"/>
          </w:tcPr>
          <w:p w14:paraId="204BD41A">
            <w:pPr>
              <w:spacing w:afterLines="100" w:line="440" w:lineRule="exact"/>
              <w:jc w:val="center"/>
              <w:rPr>
                <w:rFonts w:hint="eastAsia" w:ascii="宋体" w:hAnsi="宋体" w:eastAsia="宋体" w:cs="宋体"/>
                <w:color w:val="auto"/>
                <w:sz w:val="24"/>
                <w:szCs w:val="24"/>
              </w:rPr>
            </w:pPr>
          </w:p>
        </w:tc>
      </w:tr>
      <w:tr w14:paraId="7A39D97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tcBorders>
              <w:tl2br w:val="nil"/>
              <w:tr2bl w:val="nil"/>
            </w:tcBorders>
            <w:noWrap w:val="0"/>
            <w:vAlign w:val="center"/>
          </w:tcPr>
          <w:p w14:paraId="591D73D6">
            <w:pPr>
              <w:spacing w:afterLines="100" w:line="440" w:lineRule="exact"/>
              <w:jc w:val="center"/>
              <w:rPr>
                <w:rFonts w:hint="eastAsia" w:ascii="宋体" w:hAnsi="宋体" w:eastAsia="宋体" w:cs="宋体"/>
                <w:color w:val="auto"/>
                <w:sz w:val="24"/>
                <w:szCs w:val="24"/>
              </w:rPr>
            </w:pPr>
          </w:p>
        </w:tc>
        <w:tc>
          <w:tcPr>
            <w:tcW w:w="3444" w:type="dxa"/>
            <w:gridSpan w:val="3"/>
            <w:tcBorders>
              <w:tl2br w:val="nil"/>
              <w:tr2bl w:val="nil"/>
            </w:tcBorders>
            <w:noWrap w:val="0"/>
            <w:vAlign w:val="center"/>
          </w:tcPr>
          <w:p w14:paraId="1D0625F0">
            <w:pPr>
              <w:spacing w:afterLines="100" w:line="440" w:lineRule="exact"/>
              <w:jc w:val="center"/>
              <w:rPr>
                <w:rFonts w:hint="eastAsia" w:ascii="宋体" w:hAnsi="宋体" w:eastAsia="宋体" w:cs="宋体"/>
                <w:color w:val="auto"/>
                <w:sz w:val="24"/>
                <w:szCs w:val="24"/>
              </w:rPr>
            </w:pPr>
          </w:p>
        </w:tc>
        <w:tc>
          <w:tcPr>
            <w:tcW w:w="2035" w:type="dxa"/>
            <w:tcBorders>
              <w:tl2br w:val="nil"/>
              <w:tr2bl w:val="nil"/>
            </w:tcBorders>
            <w:noWrap w:val="0"/>
            <w:vAlign w:val="center"/>
          </w:tcPr>
          <w:p w14:paraId="276C4BE5">
            <w:pPr>
              <w:spacing w:afterLines="100" w:line="440" w:lineRule="exact"/>
              <w:jc w:val="center"/>
              <w:rPr>
                <w:rFonts w:hint="eastAsia" w:ascii="宋体" w:hAnsi="宋体" w:eastAsia="宋体" w:cs="宋体"/>
                <w:color w:val="auto"/>
                <w:sz w:val="24"/>
                <w:szCs w:val="24"/>
              </w:rPr>
            </w:pPr>
          </w:p>
        </w:tc>
        <w:tc>
          <w:tcPr>
            <w:tcW w:w="2160" w:type="dxa"/>
            <w:tcBorders>
              <w:tl2br w:val="nil"/>
              <w:tr2bl w:val="nil"/>
            </w:tcBorders>
            <w:noWrap w:val="0"/>
            <w:vAlign w:val="center"/>
          </w:tcPr>
          <w:p w14:paraId="177B2FEF">
            <w:pPr>
              <w:spacing w:afterLines="100" w:line="440" w:lineRule="exact"/>
              <w:jc w:val="center"/>
              <w:rPr>
                <w:rFonts w:hint="eastAsia" w:ascii="宋体" w:hAnsi="宋体" w:eastAsia="宋体" w:cs="宋体"/>
                <w:color w:val="auto"/>
                <w:sz w:val="24"/>
                <w:szCs w:val="24"/>
              </w:rPr>
            </w:pPr>
          </w:p>
        </w:tc>
      </w:tr>
    </w:tbl>
    <w:p w14:paraId="55920EE7">
      <w:pPr>
        <w:pStyle w:val="11"/>
        <w:rPr>
          <w:rFonts w:hint="eastAsia" w:ascii="宋体" w:hAnsi="宋体" w:eastAsia="宋体" w:cs="宋体"/>
          <w:color w:val="auto"/>
          <w:sz w:val="24"/>
          <w:szCs w:val="24"/>
        </w:rPr>
      </w:pPr>
    </w:p>
    <w:p w14:paraId="1BCC91A3">
      <w:pPr>
        <w:spacing w:before="120" w:beforeLines="50" w:line="360" w:lineRule="auto"/>
        <w:ind w:firstLine="480" w:firstLineChars="200"/>
        <w:jc w:val="left"/>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注：1、技术总负责人</w:t>
      </w:r>
      <w:r>
        <w:rPr>
          <w:rFonts w:hint="eastAsia" w:ascii="宋体" w:hAnsi="宋体" w:eastAsia="宋体" w:cs="宋体"/>
          <w:color w:val="auto"/>
          <w:sz w:val="24"/>
          <w:szCs w:val="24"/>
        </w:rPr>
        <w:t>附其</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综合评分明细表</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中</w:t>
      </w:r>
      <w:r>
        <w:rPr>
          <w:rFonts w:hint="eastAsia" w:ascii="宋体" w:hAnsi="宋体" w:eastAsia="宋体" w:cs="宋体"/>
          <w:color w:val="auto"/>
          <w:sz w:val="24"/>
          <w:szCs w:val="24"/>
        </w:rPr>
        <w:t>所要求相关</w:t>
      </w:r>
      <w:r>
        <w:rPr>
          <w:rFonts w:hint="eastAsia" w:ascii="宋体" w:hAnsi="宋体" w:eastAsia="宋体" w:cs="宋体"/>
          <w:color w:val="auto"/>
          <w:sz w:val="24"/>
          <w:szCs w:val="24"/>
          <w:lang w:val="en-US" w:eastAsia="zh-CN"/>
        </w:rPr>
        <w:t>资格</w:t>
      </w:r>
      <w:r>
        <w:rPr>
          <w:rFonts w:hint="eastAsia" w:ascii="宋体" w:hAnsi="宋体" w:eastAsia="宋体" w:cs="宋体"/>
          <w:color w:val="auto"/>
          <w:sz w:val="24"/>
          <w:szCs w:val="24"/>
        </w:rPr>
        <w:t>证书</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职称证、身份证、学历证、奖励及荣誉情况，</w:t>
      </w:r>
      <w:r>
        <w:rPr>
          <w:rFonts w:hint="eastAsia" w:ascii="宋体" w:hAnsi="宋体" w:eastAsia="宋体" w:cs="宋体"/>
          <w:color w:val="auto"/>
          <w:sz w:val="24"/>
          <w:szCs w:val="24"/>
          <w:lang w:val="en-US" w:eastAsia="zh-CN"/>
        </w:rPr>
        <w:t>所有资料附</w:t>
      </w:r>
      <w:r>
        <w:rPr>
          <w:rFonts w:hint="eastAsia" w:ascii="宋体" w:hAnsi="宋体" w:eastAsia="宋体" w:cs="宋体"/>
          <w:color w:val="auto"/>
          <w:sz w:val="24"/>
          <w:szCs w:val="24"/>
        </w:rPr>
        <w:t>复印件并加盖单位章</w:t>
      </w:r>
      <w:r>
        <w:rPr>
          <w:rFonts w:hint="eastAsia" w:ascii="宋体" w:hAnsi="宋体" w:eastAsia="宋体" w:cs="宋体"/>
          <w:color w:val="auto"/>
          <w:sz w:val="24"/>
          <w:szCs w:val="24"/>
          <w:lang w:eastAsia="zh-CN"/>
        </w:rPr>
        <w:t>。</w:t>
      </w:r>
    </w:p>
    <w:p w14:paraId="1FF6FBDF">
      <w:pPr>
        <w:spacing w:before="120" w:beforeLines="50"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承担过的项目业绩须附合同复印件。</w:t>
      </w:r>
    </w:p>
    <w:p w14:paraId="507EA419">
      <w:pPr>
        <w:spacing w:line="480" w:lineRule="auto"/>
        <w:ind w:right="-161" w:firstLine="2640" w:firstLineChars="1100"/>
        <w:rPr>
          <w:rFonts w:hint="eastAsia" w:ascii="宋体" w:hAnsi="宋体" w:eastAsia="宋体" w:cs="宋体"/>
          <w:color w:val="auto"/>
          <w:sz w:val="24"/>
          <w:szCs w:val="24"/>
          <w:u w:val="single"/>
        </w:rPr>
      </w:pPr>
      <w:r>
        <w:rPr>
          <w:rFonts w:hint="eastAsia" w:ascii="宋体" w:hAnsi="宋体" w:eastAsia="宋体" w:cs="宋体"/>
          <w:color w:val="auto"/>
          <w:sz w:val="24"/>
          <w:szCs w:val="24"/>
        </w:rPr>
        <w:t>法定代表人或被授权代表签字</w:t>
      </w:r>
      <w:r>
        <w:rPr>
          <w:rFonts w:hint="eastAsia" w:ascii="宋体" w:hAnsi="宋体" w:eastAsia="宋体" w:cs="宋体"/>
          <w:color w:val="auto"/>
          <w:sz w:val="24"/>
          <w:szCs w:val="24"/>
          <w:lang w:eastAsia="zh-CN"/>
        </w:rPr>
        <w:t>或盖章</w:t>
      </w:r>
      <w:r>
        <w:rPr>
          <w:rFonts w:hint="eastAsia" w:ascii="宋体" w:hAnsi="宋体" w:eastAsia="宋体" w:cs="宋体"/>
          <w:color w:val="auto"/>
          <w:sz w:val="24"/>
          <w:szCs w:val="24"/>
        </w:rPr>
        <w:t>：</w:t>
      </w:r>
      <w:r>
        <w:rPr>
          <w:rFonts w:hint="eastAsia" w:ascii="宋体" w:hAnsi="宋体" w:eastAsia="宋体" w:cs="宋体"/>
          <w:color w:val="auto"/>
          <w:sz w:val="24"/>
          <w:szCs w:val="24"/>
          <w:u w:val="single"/>
        </w:rPr>
        <w:t xml:space="preserve">                 </w:t>
      </w:r>
    </w:p>
    <w:p w14:paraId="5BA4A4C4">
      <w:pPr>
        <w:spacing w:line="480" w:lineRule="auto"/>
        <w:ind w:right="-161" w:firstLine="2640" w:firstLineChars="1100"/>
        <w:rPr>
          <w:rFonts w:hint="eastAsia" w:ascii="宋体" w:hAnsi="宋体" w:eastAsia="宋体" w:cs="宋体"/>
          <w:color w:val="auto"/>
          <w:sz w:val="24"/>
          <w:szCs w:val="24"/>
        </w:rPr>
      </w:pPr>
      <w:r>
        <w:rPr>
          <w:rFonts w:hint="eastAsia" w:ascii="宋体" w:hAnsi="宋体" w:eastAsia="宋体" w:cs="宋体"/>
          <w:color w:val="auto"/>
          <w:sz w:val="24"/>
          <w:szCs w:val="24"/>
        </w:rPr>
        <w:t>供应商：</w:t>
      </w:r>
      <w:r>
        <w:rPr>
          <w:rFonts w:hint="eastAsia" w:ascii="宋体" w:hAnsi="宋体" w:eastAsia="宋体" w:cs="宋体"/>
          <w:color w:val="auto"/>
          <w:sz w:val="24"/>
          <w:szCs w:val="24"/>
          <w:u w:val="single"/>
        </w:rPr>
        <w:t xml:space="preserve">                                   （公章）</w:t>
      </w:r>
    </w:p>
    <w:p w14:paraId="0331A9E7">
      <w:pPr>
        <w:ind w:firstLine="2640" w:firstLineChars="1100"/>
        <w:rPr>
          <w:rFonts w:hint="eastAsia" w:ascii="宋体" w:hAnsi="宋体" w:eastAsia="宋体" w:cs="宋体"/>
          <w:color w:val="auto"/>
          <w:sz w:val="24"/>
          <w:szCs w:val="24"/>
          <w:u w:val="single"/>
        </w:rPr>
        <w:sectPr>
          <w:headerReference r:id="rId19" w:type="default"/>
          <w:footerReference r:id="rId20" w:type="default"/>
          <w:footerReference r:id="rId21" w:type="even"/>
          <w:pgSz w:w="11906" w:h="16838"/>
          <w:pgMar w:top="1417" w:right="1417" w:bottom="1417" w:left="1417" w:header="680" w:footer="652" w:gutter="0"/>
          <w:paperSrc w:first="7" w:other="7"/>
          <w:pgBorders>
            <w:top w:val="none" w:sz="0" w:space="0"/>
            <w:left w:val="none" w:sz="0" w:space="0"/>
            <w:bottom w:val="none" w:sz="0" w:space="0"/>
            <w:right w:val="none" w:sz="0" w:space="0"/>
          </w:pgBorders>
          <w:pgNumType w:fmt="decimal"/>
          <w:cols w:space="720" w:num="1"/>
          <w:rtlGutter w:val="0"/>
          <w:docGrid w:linePitch="312" w:charSpace="0"/>
        </w:sectPr>
      </w:pPr>
      <w:r>
        <w:rPr>
          <w:rFonts w:hint="eastAsia" w:ascii="宋体" w:hAnsi="宋体" w:eastAsia="宋体" w:cs="宋体"/>
          <w:color w:val="auto"/>
          <w:sz w:val="24"/>
          <w:szCs w:val="24"/>
        </w:rPr>
        <w:t>日期：</w:t>
      </w:r>
      <w:r>
        <w:rPr>
          <w:rFonts w:hint="eastAsia" w:ascii="宋体" w:hAnsi="宋体" w:eastAsia="宋体" w:cs="宋体"/>
          <w:color w:val="auto"/>
          <w:sz w:val="24"/>
          <w:szCs w:val="24"/>
          <w:u w:val="single"/>
        </w:rPr>
        <w:t xml:space="preserve">                                            </w:t>
      </w:r>
    </w:p>
    <w:p w14:paraId="7476F17D">
      <w:pPr>
        <w:spacing w:before="214" w:line="240" w:lineRule="auto"/>
        <w:ind w:firstLine="42"/>
        <w:rPr>
          <w:rFonts w:hint="eastAsia" w:ascii="宋体" w:hAnsi="宋体" w:eastAsia="宋体" w:cs="宋体"/>
          <w:sz w:val="24"/>
          <w:szCs w:val="24"/>
          <w:lang w:val="en-US" w:eastAsia="zh-CN"/>
        </w:rPr>
      </w:pPr>
      <w:r>
        <w:rPr>
          <w:rFonts w:hint="eastAsia" w:ascii="宋体" w:hAnsi="宋体" w:eastAsia="宋体" w:cs="宋体"/>
          <w:spacing w:val="-22"/>
          <w:sz w:val="24"/>
          <w:szCs w:val="24"/>
        </w:rPr>
        <w:t>附表</w:t>
      </w:r>
      <w:r>
        <w:rPr>
          <w:rFonts w:hint="eastAsia" w:ascii="宋体" w:hAnsi="宋体" w:eastAsia="宋体" w:cs="宋体"/>
          <w:spacing w:val="-22"/>
          <w:sz w:val="24"/>
          <w:szCs w:val="24"/>
          <w:lang w:val="en-US" w:eastAsia="zh-CN"/>
        </w:rPr>
        <w:t>4</w:t>
      </w:r>
    </w:p>
    <w:p w14:paraId="5AC005F9">
      <w:pPr>
        <w:bidi w:val="0"/>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rPr>
        <w:t>类似项目和相关项目一览表</w:t>
      </w:r>
    </w:p>
    <w:p w14:paraId="4B299CB2">
      <w:pPr>
        <w:pStyle w:val="11"/>
        <w:rPr>
          <w:rFonts w:hint="eastAsia" w:ascii="宋体" w:hAnsi="宋体" w:eastAsia="宋体" w:cs="宋体"/>
          <w:color w:val="auto"/>
          <w:sz w:val="24"/>
          <w:szCs w:val="24"/>
        </w:rPr>
      </w:pPr>
    </w:p>
    <w:p w14:paraId="121B055B">
      <w:pPr>
        <w:rPr>
          <w:rFonts w:hint="eastAsia" w:ascii="宋体" w:hAnsi="宋体" w:eastAsia="宋体" w:cs="宋体"/>
          <w:color w:val="auto"/>
          <w:sz w:val="24"/>
          <w:szCs w:val="24"/>
          <w:u w:val="single"/>
        </w:rPr>
      </w:pPr>
      <w:r>
        <w:rPr>
          <w:rFonts w:hint="eastAsia" w:ascii="宋体" w:hAnsi="宋体" w:eastAsia="宋体" w:cs="宋体"/>
          <w:color w:val="auto"/>
          <w:sz w:val="24"/>
          <w:szCs w:val="24"/>
        </w:rPr>
        <w:t>供应商名称：</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采购项目编号：</w:t>
      </w:r>
      <w:r>
        <w:rPr>
          <w:rFonts w:hint="eastAsia" w:ascii="宋体" w:hAnsi="宋体" w:eastAsia="宋体" w:cs="宋体"/>
          <w:color w:val="auto"/>
          <w:sz w:val="24"/>
          <w:szCs w:val="24"/>
          <w:u w:val="single"/>
        </w:rPr>
        <w:t xml:space="preserve">            </w:t>
      </w:r>
      <w:bookmarkStart w:id="65" w:name="_Toc492955471"/>
      <w:bookmarkStart w:id="66" w:name="_Toc497546930"/>
      <w:bookmarkStart w:id="67" w:name="_Toc497551832"/>
      <w:bookmarkStart w:id="68" w:name="_Toc497712145"/>
      <w:bookmarkStart w:id="69" w:name="_Toc497711597"/>
    </w:p>
    <w:p w14:paraId="3102F31E">
      <w:pPr>
        <w:pStyle w:val="11"/>
        <w:rPr>
          <w:rFonts w:hint="eastAsia" w:ascii="宋体" w:hAnsi="宋体" w:eastAsia="宋体" w:cs="宋体"/>
          <w:color w:val="auto"/>
          <w:sz w:val="24"/>
          <w:szCs w:val="24"/>
        </w:rPr>
      </w:pPr>
    </w:p>
    <w:tbl>
      <w:tblPr>
        <w:tblStyle w:val="22"/>
        <w:tblW w:w="8937"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
      <w:tblGrid>
        <w:gridCol w:w="478"/>
        <w:gridCol w:w="2535"/>
        <w:gridCol w:w="1515"/>
        <w:gridCol w:w="1230"/>
        <w:gridCol w:w="1545"/>
        <w:gridCol w:w="1634"/>
      </w:tblGrid>
      <w:tr w14:paraId="15E6B9D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764" w:hRule="atLeast"/>
        </w:trPr>
        <w:tc>
          <w:tcPr>
            <w:tcW w:w="478" w:type="dxa"/>
            <w:tcBorders>
              <w:tl2br w:val="nil"/>
              <w:tr2bl w:val="nil"/>
            </w:tcBorders>
            <w:noWrap w:val="0"/>
            <w:vAlign w:val="center"/>
          </w:tcPr>
          <w:p w14:paraId="5B072124">
            <w:pPr>
              <w:jc w:val="center"/>
              <w:rPr>
                <w:rFonts w:hint="eastAsia" w:ascii="宋体" w:hAnsi="宋体" w:eastAsia="宋体" w:cs="宋体"/>
                <w:color w:val="auto"/>
                <w:sz w:val="24"/>
                <w:szCs w:val="24"/>
              </w:rPr>
            </w:pPr>
            <w:r>
              <w:rPr>
                <w:rFonts w:hint="eastAsia" w:ascii="宋体" w:hAnsi="宋体" w:eastAsia="宋体" w:cs="宋体"/>
                <w:color w:val="auto"/>
                <w:sz w:val="24"/>
                <w:szCs w:val="24"/>
              </w:rPr>
              <w:t>序号</w:t>
            </w:r>
          </w:p>
        </w:tc>
        <w:tc>
          <w:tcPr>
            <w:tcW w:w="2535" w:type="dxa"/>
            <w:tcBorders>
              <w:tl2br w:val="nil"/>
              <w:tr2bl w:val="nil"/>
            </w:tcBorders>
            <w:noWrap w:val="0"/>
            <w:vAlign w:val="center"/>
          </w:tcPr>
          <w:p w14:paraId="207EA67E">
            <w:pPr>
              <w:jc w:val="center"/>
              <w:rPr>
                <w:rFonts w:hint="eastAsia" w:ascii="宋体" w:hAnsi="宋体" w:eastAsia="宋体" w:cs="宋体"/>
                <w:color w:val="auto"/>
                <w:sz w:val="24"/>
                <w:szCs w:val="24"/>
              </w:rPr>
            </w:pPr>
            <w:r>
              <w:rPr>
                <w:rFonts w:hint="eastAsia" w:ascii="宋体" w:hAnsi="宋体" w:eastAsia="宋体" w:cs="宋体"/>
                <w:color w:val="auto"/>
                <w:sz w:val="24"/>
                <w:szCs w:val="24"/>
              </w:rPr>
              <w:t>项目名称</w:t>
            </w:r>
          </w:p>
          <w:p w14:paraId="0AF22140">
            <w:pPr>
              <w:jc w:val="center"/>
              <w:rPr>
                <w:rFonts w:hint="eastAsia" w:ascii="宋体" w:hAnsi="宋体" w:eastAsia="宋体" w:cs="宋体"/>
                <w:color w:val="auto"/>
                <w:sz w:val="24"/>
                <w:szCs w:val="24"/>
              </w:rPr>
            </w:pPr>
            <w:r>
              <w:rPr>
                <w:rFonts w:hint="eastAsia" w:ascii="宋体" w:hAnsi="宋体" w:eastAsia="宋体" w:cs="宋体"/>
                <w:color w:val="auto"/>
                <w:sz w:val="24"/>
                <w:szCs w:val="24"/>
              </w:rPr>
              <w:t>（类似项目/相关项目）</w:t>
            </w:r>
          </w:p>
        </w:tc>
        <w:tc>
          <w:tcPr>
            <w:tcW w:w="1515" w:type="dxa"/>
            <w:tcBorders>
              <w:tl2br w:val="nil"/>
              <w:tr2bl w:val="nil"/>
            </w:tcBorders>
            <w:noWrap w:val="0"/>
            <w:vAlign w:val="center"/>
          </w:tcPr>
          <w:p w14:paraId="4855985F">
            <w:pPr>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业主单位</w:t>
            </w:r>
          </w:p>
        </w:tc>
        <w:tc>
          <w:tcPr>
            <w:tcW w:w="1230" w:type="dxa"/>
            <w:tcBorders>
              <w:tl2br w:val="nil"/>
              <w:tr2bl w:val="nil"/>
            </w:tcBorders>
            <w:noWrap w:val="0"/>
            <w:vAlign w:val="center"/>
          </w:tcPr>
          <w:p w14:paraId="7F396B79">
            <w:pPr>
              <w:jc w:val="center"/>
              <w:rPr>
                <w:rFonts w:hint="eastAsia" w:ascii="宋体" w:hAnsi="宋体" w:eastAsia="宋体" w:cs="宋体"/>
                <w:color w:val="auto"/>
                <w:sz w:val="24"/>
                <w:szCs w:val="24"/>
              </w:rPr>
            </w:pPr>
            <w:r>
              <w:rPr>
                <w:rFonts w:hint="eastAsia" w:ascii="宋体" w:hAnsi="宋体" w:eastAsia="宋体" w:cs="宋体"/>
                <w:color w:val="auto"/>
                <w:sz w:val="24"/>
                <w:szCs w:val="24"/>
              </w:rPr>
              <w:t>合同金额</w:t>
            </w:r>
          </w:p>
          <w:p w14:paraId="37CABBE0">
            <w:pPr>
              <w:jc w:val="center"/>
              <w:rPr>
                <w:rFonts w:hint="eastAsia" w:ascii="宋体" w:hAnsi="宋体" w:eastAsia="宋体" w:cs="宋体"/>
                <w:color w:val="auto"/>
                <w:sz w:val="24"/>
                <w:szCs w:val="24"/>
              </w:rPr>
            </w:pPr>
            <w:r>
              <w:rPr>
                <w:rFonts w:hint="eastAsia" w:ascii="宋体" w:hAnsi="宋体" w:eastAsia="宋体" w:cs="宋体"/>
                <w:color w:val="auto"/>
                <w:sz w:val="24"/>
                <w:szCs w:val="24"/>
              </w:rPr>
              <w:t>（万元）</w:t>
            </w:r>
          </w:p>
        </w:tc>
        <w:tc>
          <w:tcPr>
            <w:tcW w:w="1545" w:type="dxa"/>
            <w:tcBorders>
              <w:tl2br w:val="nil"/>
              <w:tr2bl w:val="nil"/>
            </w:tcBorders>
            <w:noWrap w:val="0"/>
            <w:vAlign w:val="center"/>
          </w:tcPr>
          <w:p w14:paraId="2B21751D">
            <w:pPr>
              <w:jc w:val="center"/>
              <w:rPr>
                <w:rFonts w:hint="eastAsia" w:ascii="宋体" w:hAnsi="宋体" w:eastAsia="宋体" w:cs="宋体"/>
                <w:color w:val="auto"/>
                <w:sz w:val="24"/>
                <w:szCs w:val="24"/>
              </w:rPr>
            </w:pPr>
            <w:r>
              <w:rPr>
                <w:rFonts w:hint="eastAsia" w:ascii="宋体" w:hAnsi="宋体" w:eastAsia="宋体" w:cs="宋体"/>
                <w:color w:val="auto"/>
                <w:sz w:val="24"/>
                <w:szCs w:val="24"/>
              </w:rPr>
              <w:t>完成时间</w:t>
            </w:r>
          </w:p>
        </w:tc>
        <w:tc>
          <w:tcPr>
            <w:tcW w:w="1634" w:type="dxa"/>
            <w:tcBorders>
              <w:tl2br w:val="nil"/>
              <w:tr2bl w:val="nil"/>
            </w:tcBorders>
            <w:noWrap w:val="0"/>
            <w:vAlign w:val="center"/>
          </w:tcPr>
          <w:p w14:paraId="772C88C1">
            <w:pPr>
              <w:jc w:val="center"/>
              <w:rPr>
                <w:rFonts w:hint="eastAsia" w:ascii="宋体" w:hAnsi="宋体" w:eastAsia="宋体" w:cs="宋体"/>
                <w:color w:val="auto"/>
                <w:sz w:val="24"/>
                <w:szCs w:val="24"/>
              </w:rPr>
            </w:pPr>
            <w:r>
              <w:rPr>
                <w:rFonts w:hint="eastAsia" w:ascii="宋体" w:hAnsi="宋体" w:eastAsia="宋体" w:cs="宋体"/>
                <w:color w:val="auto"/>
                <w:sz w:val="24"/>
                <w:szCs w:val="24"/>
              </w:rPr>
              <w:t>是否通过验收</w:t>
            </w:r>
          </w:p>
        </w:tc>
      </w:tr>
      <w:tr w14:paraId="34217C5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745" w:hRule="atLeast"/>
        </w:trPr>
        <w:tc>
          <w:tcPr>
            <w:tcW w:w="478" w:type="dxa"/>
            <w:tcBorders>
              <w:tl2br w:val="nil"/>
              <w:tr2bl w:val="nil"/>
            </w:tcBorders>
            <w:noWrap w:val="0"/>
            <w:vAlign w:val="center"/>
          </w:tcPr>
          <w:p w14:paraId="7FB6CA67">
            <w:pPr>
              <w:ind w:left="120"/>
              <w:jc w:val="center"/>
              <w:rPr>
                <w:rFonts w:hint="eastAsia" w:ascii="宋体" w:hAnsi="宋体" w:eastAsia="宋体" w:cs="宋体"/>
                <w:color w:val="auto"/>
                <w:sz w:val="24"/>
                <w:szCs w:val="24"/>
              </w:rPr>
            </w:pPr>
            <w:r>
              <w:rPr>
                <w:rFonts w:hint="eastAsia" w:ascii="宋体" w:hAnsi="宋体" w:eastAsia="宋体" w:cs="宋体"/>
                <w:color w:val="auto"/>
                <w:sz w:val="24"/>
                <w:szCs w:val="24"/>
              </w:rPr>
              <w:t>1</w:t>
            </w:r>
          </w:p>
        </w:tc>
        <w:tc>
          <w:tcPr>
            <w:tcW w:w="2535" w:type="dxa"/>
            <w:tcBorders>
              <w:tl2br w:val="nil"/>
              <w:tr2bl w:val="nil"/>
            </w:tcBorders>
            <w:noWrap w:val="0"/>
            <w:vAlign w:val="center"/>
          </w:tcPr>
          <w:p w14:paraId="6C6D1410">
            <w:pPr>
              <w:jc w:val="center"/>
              <w:rPr>
                <w:rFonts w:hint="eastAsia" w:ascii="宋体" w:hAnsi="宋体" w:eastAsia="宋体" w:cs="宋体"/>
                <w:color w:val="auto"/>
                <w:sz w:val="24"/>
                <w:szCs w:val="24"/>
              </w:rPr>
            </w:pPr>
          </w:p>
        </w:tc>
        <w:tc>
          <w:tcPr>
            <w:tcW w:w="1515" w:type="dxa"/>
            <w:tcBorders>
              <w:tl2br w:val="nil"/>
              <w:tr2bl w:val="nil"/>
            </w:tcBorders>
            <w:noWrap w:val="0"/>
            <w:vAlign w:val="center"/>
          </w:tcPr>
          <w:p w14:paraId="56879DD8">
            <w:pPr>
              <w:jc w:val="center"/>
              <w:rPr>
                <w:rFonts w:hint="eastAsia" w:ascii="宋体" w:hAnsi="宋体" w:eastAsia="宋体" w:cs="宋体"/>
                <w:color w:val="auto"/>
                <w:sz w:val="24"/>
                <w:szCs w:val="24"/>
              </w:rPr>
            </w:pPr>
          </w:p>
        </w:tc>
        <w:tc>
          <w:tcPr>
            <w:tcW w:w="1230" w:type="dxa"/>
            <w:tcBorders>
              <w:tl2br w:val="nil"/>
              <w:tr2bl w:val="nil"/>
            </w:tcBorders>
            <w:noWrap w:val="0"/>
            <w:vAlign w:val="center"/>
          </w:tcPr>
          <w:p w14:paraId="470E5628">
            <w:pPr>
              <w:jc w:val="center"/>
              <w:rPr>
                <w:rFonts w:hint="eastAsia" w:ascii="宋体" w:hAnsi="宋体" w:eastAsia="宋体" w:cs="宋体"/>
                <w:color w:val="auto"/>
                <w:sz w:val="24"/>
                <w:szCs w:val="24"/>
              </w:rPr>
            </w:pPr>
          </w:p>
        </w:tc>
        <w:tc>
          <w:tcPr>
            <w:tcW w:w="1545" w:type="dxa"/>
            <w:tcBorders>
              <w:tl2br w:val="nil"/>
              <w:tr2bl w:val="nil"/>
            </w:tcBorders>
            <w:noWrap w:val="0"/>
            <w:vAlign w:val="center"/>
          </w:tcPr>
          <w:p w14:paraId="20467374">
            <w:pPr>
              <w:jc w:val="center"/>
              <w:rPr>
                <w:rFonts w:hint="eastAsia" w:ascii="宋体" w:hAnsi="宋体" w:eastAsia="宋体" w:cs="宋体"/>
                <w:color w:val="auto"/>
                <w:sz w:val="24"/>
                <w:szCs w:val="24"/>
              </w:rPr>
            </w:pPr>
          </w:p>
        </w:tc>
        <w:tc>
          <w:tcPr>
            <w:tcW w:w="1634" w:type="dxa"/>
            <w:tcBorders>
              <w:tl2br w:val="nil"/>
              <w:tr2bl w:val="nil"/>
            </w:tcBorders>
            <w:noWrap w:val="0"/>
            <w:vAlign w:val="center"/>
          </w:tcPr>
          <w:p w14:paraId="1BD6AF1E">
            <w:pPr>
              <w:jc w:val="center"/>
              <w:rPr>
                <w:rFonts w:hint="eastAsia" w:ascii="宋体" w:hAnsi="宋体" w:eastAsia="宋体" w:cs="宋体"/>
                <w:color w:val="auto"/>
                <w:sz w:val="24"/>
                <w:szCs w:val="24"/>
              </w:rPr>
            </w:pPr>
          </w:p>
        </w:tc>
      </w:tr>
      <w:tr w14:paraId="7C5344D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745" w:hRule="atLeast"/>
        </w:trPr>
        <w:tc>
          <w:tcPr>
            <w:tcW w:w="478" w:type="dxa"/>
            <w:tcBorders>
              <w:tl2br w:val="nil"/>
              <w:tr2bl w:val="nil"/>
            </w:tcBorders>
            <w:noWrap w:val="0"/>
            <w:vAlign w:val="center"/>
          </w:tcPr>
          <w:p w14:paraId="26EEDF1B">
            <w:pPr>
              <w:ind w:left="120"/>
              <w:jc w:val="center"/>
              <w:rPr>
                <w:rFonts w:hint="eastAsia" w:ascii="宋体" w:hAnsi="宋体" w:eastAsia="宋体" w:cs="宋体"/>
                <w:color w:val="auto"/>
                <w:sz w:val="24"/>
                <w:szCs w:val="24"/>
              </w:rPr>
            </w:pPr>
            <w:r>
              <w:rPr>
                <w:rFonts w:hint="eastAsia" w:ascii="宋体" w:hAnsi="宋体" w:eastAsia="宋体" w:cs="宋体"/>
                <w:color w:val="auto"/>
                <w:sz w:val="24"/>
                <w:szCs w:val="24"/>
              </w:rPr>
              <w:t>2</w:t>
            </w:r>
          </w:p>
        </w:tc>
        <w:tc>
          <w:tcPr>
            <w:tcW w:w="2535" w:type="dxa"/>
            <w:tcBorders>
              <w:tl2br w:val="nil"/>
              <w:tr2bl w:val="nil"/>
            </w:tcBorders>
            <w:noWrap w:val="0"/>
            <w:vAlign w:val="center"/>
          </w:tcPr>
          <w:p w14:paraId="23510E65">
            <w:pPr>
              <w:jc w:val="center"/>
              <w:rPr>
                <w:rFonts w:hint="eastAsia" w:ascii="宋体" w:hAnsi="宋体" w:eastAsia="宋体" w:cs="宋体"/>
                <w:color w:val="auto"/>
                <w:sz w:val="24"/>
                <w:szCs w:val="24"/>
              </w:rPr>
            </w:pPr>
          </w:p>
        </w:tc>
        <w:tc>
          <w:tcPr>
            <w:tcW w:w="1515" w:type="dxa"/>
            <w:tcBorders>
              <w:tl2br w:val="nil"/>
              <w:tr2bl w:val="nil"/>
            </w:tcBorders>
            <w:noWrap w:val="0"/>
            <w:vAlign w:val="center"/>
          </w:tcPr>
          <w:p w14:paraId="3639AEE7">
            <w:pPr>
              <w:jc w:val="center"/>
              <w:rPr>
                <w:rFonts w:hint="eastAsia" w:ascii="宋体" w:hAnsi="宋体" w:eastAsia="宋体" w:cs="宋体"/>
                <w:color w:val="auto"/>
                <w:sz w:val="24"/>
                <w:szCs w:val="24"/>
              </w:rPr>
            </w:pPr>
          </w:p>
        </w:tc>
        <w:tc>
          <w:tcPr>
            <w:tcW w:w="1230" w:type="dxa"/>
            <w:tcBorders>
              <w:tl2br w:val="nil"/>
              <w:tr2bl w:val="nil"/>
            </w:tcBorders>
            <w:noWrap w:val="0"/>
            <w:vAlign w:val="center"/>
          </w:tcPr>
          <w:p w14:paraId="53DD4A32">
            <w:pPr>
              <w:jc w:val="center"/>
              <w:rPr>
                <w:rFonts w:hint="eastAsia" w:ascii="宋体" w:hAnsi="宋体" w:eastAsia="宋体" w:cs="宋体"/>
                <w:color w:val="auto"/>
                <w:sz w:val="24"/>
                <w:szCs w:val="24"/>
              </w:rPr>
            </w:pPr>
          </w:p>
        </w:tc>
        <w:tc>
          <w:tcPr>
            <w:tcW w:w="1545" w:type="dxa"/>
            <w:tcBorders>
              <w:tl2br w:val="nil"/>
              <w:tr2bl w:val="nil"/>
            </w:tcBorders>
            <w:noWrap w:val="0"/>
            <w:vAlign w:val="center"/>
          </w:tcPr>
          <w:p w14:paraId="1EDB9AF6">
            <w:pPr>
              <w:jc w:val="center"/>
              <w:rPr>
                <w:rFonts w:hint="eastAsia" w:ascii="宋体" w:hAnsi="宋体" w:eastAsia="宋体" w:cs="宋体"/>
                <w:color w:val="auto"/>
                <w:sz w:val="24"/>
                <w:szCs w:val="24"/>
              </w:rPr>
            </w:pPr>
          </w:p>
        </w:tc>
        <w:tc>
          <w:tcPr>
            <w:tcW w:w="1634" w:type="dxa"/>
            <w:tcBorders>
              <w:tl2br w:val="nil"/>
              <w:tr2bl w:val="nil"/>
            </w:tcBorders>
            <w:noWrap w:val="0"/>
            <w:vAlign w:val="center"/>
          </w:tcPr>
          <w:p w14:paraId="3CE1B074">
            <w:pPr>
              <w:jc w:val="center"/>
              <w:rPr>
                <w:rFonts w:hint="eastAsia" w:ascii="宋体" w:hAnsi="宋体" w:eastAsia="宋体" w:cs="宋体"/>
                <w:color w:val="auto"/>
                <w:sz w:val="24"/>
                <w:szCs w:val="24"/>
              </w:rPr>
            </w:pPr>
          </w:p>
        </w:tc>
      </w:tr>
      <w:tr w14:paraId="54C5BCB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745" w:hRule="atLeast"/>
        </w:trPr>
        <w:tc>
          <w:tcPr>
            <w:tcW w:w="478" w:type="dxa"/>
            <w:tcBorders>
              <w:tl2br w:val="nil"/>
              <w:tr2bl w:val="nil"/>
            </w:tcBorders>
            <w:noWrap w:val="0"/>
            <w:vAlign w:val="center"/>
          </w:tcPr>
          <w:p w14:paraId="7279F310">
            <w:pPr>
              <w:ind w:left="120"/>
              <w:jc w:val="center"/>
              <w:rPr>
                <w:rFonts w:hint="eastAsia" w:ascii="宋体" w:hAnsi="宋体" w:eastAsia="宋体" w:cs="宋体"/>
                <w:color w:val="auto"/>
                <w:sz w:val="24"/>
                <w:szCs w:val="24"/>
              </w:rPr>
            </w:pPr>
            <w:r>
              <w:rPr>
                <w:rFonts w:hint="eastAsia" w:ascii="宋体" w:hAnsi="宋体" w:eastAsia="宋体" w:cs="宋体"/>
                <w:color w:val="auto"/>
                <w:sz w:val="24"/>
                <w:szCs w:val="24"/>
              </w:rPr>
              <w:t>3</w:t>
            </w:r>
          </w:p>
        </w:tc>
        <w:tc>
          <w:tcPr>
            <w:tcW w:w="2535" w:type="dxa"/>
            <w:tcBorders>
              <w:tl2br w:val="nil"/>
              <w:tr2bl w:val="nil"/>
            </w:tcBorders>
            <w:noWrap w:val="0"/>
            <w:vAlign w:val="center"/>
          </w:tcPr>
          <w:p w14:paraId="03E2EC11">
            <w:pPr>
              <w:jc w:val="center"/>
              <w:rPr>
                <w:rFonts w:hint="eastAsia" w:ascii="宋体" w:hAnsi="宋体" w:eastAsia="宋体" w:cs="宋体"/>
                <w:color w:val="auto"/>
                <w:sz w:val="24"/>
                <w:szCs w:val="24"/>
              </w:rPr>
            </w:pPr>
          </w:p>
        </w:tc>
        <w:tc>
          <w:tcPr>
            <w:tcW w:w="1515" w:type="dxa"/>
            <w:tcBorders>
              <w:tl2br w:val="nil"/>
              <w:tr2bl w:val="nil"/>
            </w:tcBorders>
            <w:noWrap w:val="0"/>
            <w:vAlign w:val="center"/>
          </w:tcPr>
          <w:p w14:paraId="74DB67C1">
            <w:pPr>
              <w:jc w:val="center"/>
              <w:rPr>
                <w:rFonts w:hint="eastAsia" w:ascii="宋体" w:hAnsi="宋体" w:eastAsia="宋体" w:cs="宋体"/>
                <w:color w:val="auto"/>
                <w:sz w:val="24"/>
                <w:szCs w:val="24"/>
              </w:rPr>
            </w:pPr>
          </w:p>
        </w:tc>
        <w:tc>
          <w:tcPr>
            <w:tcW w:w="1230" w:type="dxa"/>
            <w:tcBorders>
              <w:tl2br w:val="nil"/>
              <w:tr2bl w:val="nil"/>
            </w:tcBorders>
            <w:noWrap w:val="0"/>
            <w:vAlign w:val="center"/>
          </w:tcPr>
          <w:p w14:paraId="557066CC">
            <w:pPr>
              <w:jc w:val="center"/>
              <w:rPr>
                <w:rFonts w:hint="eastAsia" w:ascii="宋体" w:hAnsi="宋体" w:eastAsia="宋体" w:cs="宋体"/>
                <w:color w:val="auto"/>
                <w:sz w:val="24"/>
                <w:szCs w:val="24"/>
              </w:rPr>
            </w:pPr>
          </w:p>
        </w:tc>
        <w:tc>
          <w:tcPr>
            <w:tcW w:w="1545" w:type="dxa"/>
            <w:tcBorders>
              <w:tl2br w:val="nil"/>
              <w:tr2bl w:val="nil"/>
            </w:tcBorders>
            <w:noWrap w:val="0"/>
            <w:vAlign w:val="center"/>
          </w:tcPr>
          <w:p w14:paraId="0A0B33E3">
            <w:pPr>
              <w:jc w:val="center"/>
              <w:rPr>
                <w:rFonts w:hint="eastAsia" w:ascii="宋体" w:hAnsi="宋体" w:eastAsia="宋体" w:cs="宋体"/>
                <w:color w:val="auto"/>
                <w:sz w:val="24"/>
                <w:szCs w:val="24"/>
              </w:rPr>
            </w:pPr>
          </w:p>
        </w:tc>
        <w:tc>
          <w:tcPr>
            <w:tcW w:w="1634" w:type="dxa"/>
            <w:tcBorders>
              <w:tl2br w:val="nil"/>
              <w:tr2bl w:val="nil"/>
            </w:tcBorders>
            <w:noWrap w:val="0"/>
            <w:vAlign w:val="center"/>
          </w:tcPr>
          <w:p w14:paraId="5AA3743F">
            <w:pPr>
              <w:jc w:val="center"/>
              <w:rPr>
                <w:rFonts w:hint="eastAsia" w:ascii="宋体" w:hAnsi="宋体" w:eastAsia="宋体" w:cs="宋体"/>
                <w:color w:val="auto"/>
                <w:sz w:val="24"/>
                <w:szCs w:val="24"/>
              </w:rPr>
            </w:pPr>
          </w:p>
        </w:tc>
      </w:tr>
      <w:tr w14:paraId="3B402DB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745" w:hRule="atLeast"/>
        </w:trPr>
        <w:tc>
          <w:tcPr>
            <w:tcW w:w="478" w:type="dxa"/>
            <w:tcBorders>
              <w:tl2br w:val="nil"/>
              <w:tr2bl w:val="nil"/>
            </w:tcBorders>
            <w:noWrap w:val="0"/>
            <w:vAlign w:val="center"/>
          </w:tcPr>
          <w:p w14:paraId="483BD10E">
            <w:pPr>
              <w:ind w:left="120"/>
              <w:jc w:val="center"/>
              <w:rPr>
                <w:rFonts w:hint="eastAsia" w:ascii="宋体" w:hAnsi="宋体" w:eastAsia="宋体" w:cs="宋体"/>
                <w:color w:val="auto"/>
                <w:sz w:val="24"/>
                <w:szCs w:val="24"/>
              </w:rPr>
            </w:pPr>
            <w:r>
              <w:rPr>
                <w:rFonts w:hint="eastAsia" w:ascii="宋体" w:hAnsi="宋体" w:eastAsia="宋体" w:cs="宋体"/>
                <w:color w:val="auto"/>
                <w:sz w:val="24"/>
                <w:szCs w:val="24"/>
              </w:rPr>
              <w:t>4</w:t>
            </w:r>
          </w:p>
        </w:tc>
        <w:tc>
          <w:tcPr>
            <w:tcW w:w="2535" w:type="dxa"/>
            <w:tcBorders>
              <w:tl2br w:val="nil"/>
              <w:tr2bl w:val="nil"/>
            </w:tcBorders>
            <w:noWrap w:val="0"/>
            <w:vAlign w:val="center"/>
          </w:tcPr>
          <w:p w14:paraId="389C2D58">
            <w:pPr>
              <w:jc w:val="center"/>
              <w:rPr>
                <w:rFonts w:hint="eastAsia" w:ascii="宋体" w:hAnsi="宋体" w:eastAsia="宋体" w:cs="宋体"/>
                <w:color w:val="auto"/>
                <w:sz w:val="24"/>
                <w:szCs w:val="24"/>
              </w:rPr>
            </w:pPr>
          </w:p>
        </w:tc>
        <w:tc>
          <w:tcPr>
            <w:tcW w:w="1515" w:type="dxa"/>
            <w:tcBorders>
              <w:tl2br w:val="nil"/>
              <w:tr2bl w:val="nil"/>
            </w:tcBorders>
            <w:noWrap w:val="0"/>
            <w:vAlign w:val="center"/>
          </w:tcPr>
          <w:p w14:paraId="0F2E45A8">
            <w:pPr>
              <w:jc w:val="center"/>
              <w:rPr>
                <w:rFonts w:hint="eastAsia" w:ascii="宋体" w:hAnsi="宋体" w:eastAsia="宋体" w:cs="宋体"/>
                <w:color w:val="auto"/>
                <w:sz w:val="24"/>
                <w:szCs w:val="24"/>
              </w:rPr>
            </w:pPr>
          </w:p>
        </w:tc>
        <w:tc>
          <w:tcPr>
            <w:tcW w:w="1230" w:type="dxa"/>
            <w:tcBorders>
              <w:tl2br w:val="nil"/>
              <w:tr2bl w:val="nil"/>
            </w:tcBorders>
            <w:noWrap w:val="0"/>
            <w:vAlign w:val="center"/>
          </w:tcPr>
          <w:p w14:paraId="4A505D9A">
            <w:pPr>
              <w:jc w:val="center"/>
              <w:rPr>
                <w:rFonts w:hint="eastAsia" w:ascii="宋体" w:hAnsi="宋体" w:eastAsia="宋体" w:cs="宋体"/>
                <w:color w:val="auto"/>
                <w:sz w:val="24"/>
                <w:szCs w:val="24"/>
              </w:rPr>
            </w:pPr>
          </w:p>
        </w:tc>
        <w:tc>
          <w:tcPr>
            <w:tcW w:w="1545" w:type="dxa"/>
            <w:tcBorders>
              <w:tl2br w:val="nil"/>
              <w:tr2bl w:val="nil"/>
            </w:tcBorders>
            <w:noWrap w:val="0"/>
            <w:vAlign w:val="center"/>
          </w:tcPr>
          <w:p w14:paraId="5B18D27B">
            <w:pPr>
              <w:jc w:val="center"/>
              <w:rPr>
                <w:rFonts w:hint="eastAsia" w:ascii="宋体" w:hAnsi="宋体" w:eastAsia="宋体" w:cs="宋体"/>
                <w:color w:val="auto"/>
                <w:sz w:val="24"/>
                <w:szCs w:val="24"/>
              </w:rPr>
            </w:pPr>
          </w:p>
        </w:tc>
        <w:tc>
          <w:tcPr>
            <w:tcW w:w="1634" w:type="dxa"/>
            <w:tcBorders>
              <w:tl2br w:val="nil"/>
              <w:tr2bl w:val="nil"/>
            </w:tcBorders>
            <w:noWrap w:val="0"/>
            <w:vAlign w:val="center"/>
          </w:tcPr>
          <w:p w14:paraId="555FCF9C">
            <w:pPr>
              <w:jc w:val="center"/>
              <w:rPr>
                <w:rFonts w:hint="eastAsia" w:ascii="宋体" w:hAnsi="宋体" w:eastAsia="宋体" w:cs="宋体"/>
                <w:color w:val="auto"/>
                <w:sz w:val="24"/>
                <w:szCs w:val="24"/>
              </w:rPr>
            </w:pPr>
          </w:p>
        </w:tc>
      </w:tr>
      <w:tr w14:paraId="4645FA7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745" w:hRule="atLeast"/>
        </w:trPr>
        <w:tc>
          <w:tcPr>
            <w:tcW w:w="478" w:type="dxa"/>
            <w:tcBorders>
              <w:tl2br w:val="nil"/>
              <w:tr2bl w:val="nil"/>
            </w:tcBorders>
            <w:noWrap w:val="0"/>
            <w:vAlign w:val="center"/>
          </w:tcPr>
          <w:p w14:paraId="34610659">
            <w:pPr>
              <w:ind w:left="120"/>
              <w:jc w:val="center"/>
              <w:rPr>
                <w:rFonts w:hint="eastAsia" w:ascii="宋体" w:hAnsi="宋体" w:eastAsia="宋体" w:cs="宋体"/>
                <w:color w:val="auto"/>
                <w:sz w:val="24"/>
                <w:szCs w:val="24"/>
              </w:rPr>
            </w:pPr>
            <w:r>
              <w:rPr>
                <w:rFonts w:hint="eastAsia" w:ascii="宋体" w:hAnsi="宋体" w:eastAsia="宋体" w:cs="宋体"/>
                <w:color w:val="auto"/>
                <w:sz w:val="24"/>
                <w:szCs w:val="24"/>
              </w:rPr>
              <w:t>5</w:t>
            </w:r>
          </w:p>
        </w:tc>
        <w:tc>
          <w:tcPr>
            <w:tcW w:w="2535" w:type="dxa"/>
            <w:tcBorders>
              <w:tl2br w:val="nil"/>
              <w:tr2bl w:val="nil"/>
            </w:tcBorders>
            <w:noWrap w:val="0"/>
            <w:vAlign w:val="center"/>
          </w:tcPr>
          <w:p w14:paraId="4AD1C04B">
            <w:pPr>
              <w:jc w:val="center"/>
              <w:rPr>
                <w:rFonts w:hint="eastAsia" w:ascii="宋体" w:hAnsi="宋体" w:eastAsia="宋体" w:cs="宋体"/>
                <w:color w:val="auto"/>
                <w:sz w:val="24"/>
                <w:szCs w:val="24"/>
              </w:rPr>
            </w:pPr>
          </w:p>
        </w:tc>
        <w:tc>
          <w:tcPr>
            <w:tcW w:w="1515" w:type="dxa"/>
            <w:tcBorders>
              <w:tl2br w:val="nil"/>
              <w:tr2bl w:val="nil"/>
            </w:tcBorders>
            <w:noWrap w:val="0"/>
            <w:vAlign w:val="center"/>
          </w:tcPr>
          <w:p w14:paraId="1F482A36">
            <w:pPr>
              <w:jc w:val="center"/>
              <w:rPr>
                <w:rFonts w:hint="eastAsia" w:ascii="宋体" w:hAnsi="宋体" w:eastAsia="宋体" w:cs="宋体"/>
                <w:color w:val="auto"/>
                <w:sz w:val="24"/>
                <w:szCs w:val="24"/>
              </w:rPr>
            </w:pPr>
          </w:p>
        </w:tc>
        <w:tc>
          <w:tcPr>
            <w:tcW w:w="1230" w:type="dxa"/>
            <w:tcBorders>
              <w:tl2br w:val="nil"/>
              <w:tr2bl w:val="nil"/>
            </w:tcBorders>
            <w:noWrap w:val="0"/>
            <w:vAlign w:val="center"/>
          </w:tcPr>
          <w:p w14:paraId="6A00AD86">
            <w:pPr>
              <w:jc w:val="center"/>
              <w:rPr>
                <w:rFonts w:hint="eastAsia" w:ascii="宋体" w:hAnsi="宋体" w:eastAsia="宋体" w:cs="宋体"/>
                <w:color w:val="auto"/>
                <w:sz w:val="24"/>
                <w:szCs w:val="24"/>
              </w:rPr>
            </w:pPr>
          </w:p>
        </w:tc>
        <w:tc>
          <w:tcPr>
            <w:tcW w:w="1545" w:type="dxa"/>
            <w:tcBorders>
              <w:tl2br w:val="nil"/>
              <w:tr2bl w:val="nil"/>
            </w:tcBorders>
            <w:noWrap w:val="0"/>
            <w:vAlign w:val="center"/>
          </w:tcPr>
          <w:p w14:paraId="4067A1E5">
            <w:pPr>
              <w:jc w:val="center"/>
              <w:rPr>
                <w:rFonts w:hint="eastAsia" w:ascii="宋体" w:hAnsi="宋体" w:eastAsia="宋体" w:cs="宋体"/>
                <w:color w:val="auto"/>
                <w:sz w:val="24"/>
                <w:szCs w:val="24"/>
              </w:rPr>
            </w:pPr>
          </w:p>
        </w:tc>
        <w:tc>
          <w:tcPr>
            <w:tcW w:w="1634" w:type="dxa"/>
            <w:tcBorders>
              <w:tl2br w:val="nil"/>
              <w:tr2bl w:val="nil"/>
            </w:tcBorders>
            <w:noWrap w:val="0"/>
            <w:vAlign w:val="center"/>
          </w:tcPr>
          <w:p w14:paraId="4DCF6FC3">
            <w:pPr>
              <w:jc w:val="center"/>
              <w:rPr>
                <w:rFonts w:hint="eastAsia" w:ascii="宋体" w:hAnsi="宋体" w:eastAsia="宋体" w:cs="宋体"/>
                <w:color w:val="auto"/>
                <w:sz w:val="24"/>
                <w:szCs w:val="24"/>
              </w:rPr>
            </w:pPr>
          </w:p>
        </w:tc>
      </w:tr>
      <w:tr w14:paraId="1179E31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745" w:hRule="atLeast"/>
        </w:trPr>
        <w:tc>
          <w:tcPr>
            <w:tcW w:w="478" w:type="dxa"/>
            <w:tcBorders>
              <w:tl2br w:val="nil"/>
              <w:tr2bl w:val="nil"/>
            </w:tcBorders>
            <w:noWrap w:val="0"/>
            <w:vAlign w:val="center"/>
          </w:tcPr>
          <w:p w14:paraId="30CC07DA">
            <w:pPr>
              <w:jc w:val="center"/>
              <w:rPr>
                <w:rFonts w:hint="eastAsia" w:ascii="宋体" w:hAnsi="宋体" w:eastAsia="宋体" w:cs="宋体"/>
                <w:color w:val="auto"/>
                <w:sz w:val="24"/>
                <w:szCs w:val="24"/>
              </w:rPr>
            </w:pPr>
            <w:r>
              <w:rPr>
                <w:rFonts w:hint="eastAsia" w:ascii="宋体" w:hAnsi="宋体" w:eastAsia="宋体" w:cs="宋体"/>
                <w:color w:val="auto"/>
                <w:sz w:val="24"/>
                <w:szCs w:val="24"/>
              </w:rPr>
              <w:t>…</w:t>
            </w:r>
          </w:p>
        </w:tc>
        <w:tc>
          <w:tcPr>
            <w:tcW w:w="2535" w:type="dxa"/>
            <w:tcBorders>
              <w:tl2br w:val="nil"/>
              <w:tr2bl w:val="nil"/>
            </w:tcBorders>
            <w:noWrap w:val="0"/>
            <w:vAlign w:val="center"/>
          </w:tcPr>
          <w:p w14:paraId="0AEC4FB4">
            <w:pPr>
              <w:jc w:val="center"/>
              <w:rPr>
                <w:rFonts w:hint="eastAsia" w:ascii="宋体" w:hAnsi="宋体" w:eastAsia="宋体" w:cs="宋体"/>
                <w:color w:val="auto"/>
                <w:sz w:val="24"/>
                <w:szCs w:val="24"/>
              </w:rPr>
            </w:pPr>
          </w:p>
        </w:tc>
        <w:tc>
          <w:tcPr>
            <w:tcW w:w="1515" w:type="dxa"/>
            <w:tcBorders>
              <w:tl2br w:val="nil"/>
              <w:tr2bl w:val="nil"/>
            </w:tcBorders>
            <w:noWrap w:val="0"/>
            <w:vAlign w:val="center"/>
          </w:tcPr>
          <w:p w14:paraId="7E2C1839">
            <w:pPr>
              <w:jc w:val="center"/>
              <w:rPr>
                <w:rFonts w:hint="eastAsia" w:ascii="宋体" w:hAnsi="宋体" w:eastAsia="宋体" w:cs="宋体"/>
                <w:color w:val="auto"/>
                <w:sz w:val="24"/>
                <w:szCs w:val="24"/>
              </w:rPr>
            </w:pPr>
          </w:p>
        </w:tc>
        <w:tc>
          <w:tcPr>
            <w:tcW w:w="1230" w:type="dxa"/>
            <w:tcBorders>
              <w:tl2br w:val="nil"/>
              <w:tr2bl w:val="nil"/>
            </w:tcBorders>
            <w:noWrap w:val="0"/>
            <w:vAlign w:val="center"/>
          </w:tcPr>
          <w:p w14:paraId="40B46ECC">
            <w:pPr>
              <w:jc w:val="center"/>
              <w:rPr>
                <w:rFonts w:hint="eastAsia" w:ascii="宋体" w:hAnsi="宋体" w:eastAsia="宋体" w:cs="宋体"/>
                <w:color w:val="auto"/>
                <w:sz w:val="24"/>
                <w:szCs w:val="24"/>
              </w:rPr>
            </w:pPr>
          </w:p>
        </w:tc>
        <w:tc>
          <w:tcPr>
            <w:tcW w:w="1545" w:type="dxa"/>
            <w:tcBorders>
              <w:tl2br w:val="nil"/>
              <w:tr2bl w:val="nil"/>
            </w:tcBorders>
            <w:noWrap w:val="0"/>
            <w:vAlign w:val="center"/>
          </w:tcPr>
          <w:p w14:paraId="0CED953F">
            <w:pPr>
              <w:jc w:val="center"/>
              <w:rPr>
                <w:rFonts w:hint="eastAsia" w:ascii="宋体" w:hAnsi="宋体" w:eastAsia="宋体" w:cs="宋体"/>
                <w:color w:val="auto"/>
                <w:sz w:val="24"/>
                <w:szCs w:val="24"/>
              </w:rPr>
            </w:pPr>
          </w:p>
        </w:tc>
        <w:tc>
          <w:tcPr>
            <w:tcW w:w="1634" w:type="dxa"/>
            <w:tcBorders>
              <w:tl2br w:val="nil"/>
              <w:tr2bl w:val="nil"/>
            </w:tcBorders>
            <w:noWrap w:val="0"/>
            <w:vAlign w:val="center"/>
          </w:tcPr>
          <w:p w14:paraId="271D0FEC">
            <w:pPr>
              <w:jc w:val="center"/>
              <w:rPr>
                <w:rFonts w:hint="eastAsia" w:ascii="宋体" w:hAnsi="宋体" w:eastAsia="宋体" w:cs="宋体"/>
                <w:color w:val="auto"/>
                <w:sz w:val="24"/>
                <w:szCs w:val="24"/>
              </w:rPr>
            </w:pPr>
          </w:p>
        </w:tc>
      </w:tr>
      <w:tr w14:paraId="689A241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745" w:hRule="atLeast"/>
        </w:trPr>
        <w:tc>
          <w:tcPr>
            <w:tcW w:w="478" w:type="dxa"/>
            <w:tcBorders>
              <w:tl2br w:val="nil"/>
              <w:tr2bl w:val="nil"/>
            </w:tcBorders>
            <w:noWrap w:val="0"/>
            <w:vAlign w:val="center"/>
          </w:tcPr>
          <w:p w14:paraId="422708EB">
            <w:pPr>
              <w:jc w:val="center"/>
              <w:rPr>
                <w:rFonts w:hint="eastAsia" w:ascii="宋体" w:hAnsi="宋体" w:eastAsia="宋体" w:cs="宋体"/>
                <w:color w:val="auto"/>
                <w:sz w:val="24"/>
                <w:szCs w:val="24"/>
              </w:rPr>
            </w:pPr>
          </w:p>
        </w:tc>
        <w:tc>
          <w:tcPr>
            <w:tcW w:w="2535" w:type="dxa"/>
            <w:tcBorders>
              <w:tl2br w:val="nil"/>
              <w:tr2bl w:val="nil"/>
            </w:tcBorders>
            <w:noWrap w:val="0"/>
            <w:vAlign w:val="center"/>
          </w:tcPr>
          <w:p w14:paraId="7AA4E9B3">
            <w:pPr>
              <w:jc w:val="center"/>
              <w:rPr>
                <w:rFonts w:hint="eastAsia" w:ascii="宋体" w:hAnsi="宋体" w:eastAsia="宋体" w:cs="宋体"/>
                <w:color w:val="auto"/>
                <w:sz w:val="24"/>
                <w:szCs w:val="24"/>
              </w:rPr>
            </w:pPr>
          </w:p>
        </w:tc>
        <w:tc>
          <w:tcPr>
            <w:tcW w:w="1515" w:type="dxa"/>
            <w:tcBorders>
              <w:tl2br w:val="nil"/>
              <w:tr2bl w:val="nil"/>
            </w:tcBorders>
            <w:noWrap w:val="0"/>
            <w:vAlign w:val="center"/>
          </w:tcPr>
          <w:p w14:paraId="0ECB4928">
            <w:pPr>
              <w:jc w:val="center"/>
              <w:rPr>
                <w:rFonts w:hint="eastAsia" w:ascii="宋体" w:hAnsi="宋体" w:eastAsia="宋体" w:cs="宋体"/>
                <w:color w:val="auto"/>
                <w:sz w:val="24"/>
                <w:szCs w:val="24"/>
              </w:rPr>
            </w:pPr>
          </w:p>
        </w:tc>
        <w:tc>
          <w:tcPr>
            <w:tcW w:w="1230" w:type="dxa"/>
            <w:tcBorders>
              <w:tl2br w:val="nil"/>
              <w:tr2bl w:val="nil"/>
            </w:tcBorders>
            <w:noWrap w:val="0"/>
            <w:vAlign w:val="center"/>
          </w:tcPr>
          <w:p w14:paraId="13588B6B">
            <w:pPr>
              <w:jc w:val="center"/>
              <w:rPr>
                <w:rFonts w:hint="eastAsia" w:ascii="宋体" w:hAnsi="宋体" w:eastAsia="宋体" w:cs="宋体"/>
                <w:color w:val="auto"/>
                <w:sz w:val="24"/>
                <w:szCs w:val="24"/>
              </w:rPr>
            </w:pPr>
          </w:p>
        </w:tc>
        <w:tc>
          <w:tcPr>
            <w:tcW w:w="1545" w:type="dxa"/>
            <w:tcBorders>
              <w:tl2br w:val="nil"/>
              <w:tr2bl w:val="nil"/>
            </w:tcBorders>
            <w:noWrap w:val="0"/>
            <w:vAlign w:val="center"/>
          </w:tcPr>
          <w:p w14:paraId="19144BB0">
            <w:pPr>
              <w:jc w:val="center"/>
              <w:rPr>
                <w:rFonts w:hint="eastAsia" w:ascii="宋体" w:hAnsi="宋体" w:eastAsia="宋体" w:cs="宋体"/>
                <w:color w:val="auto"/>
                <w:sz w:val="24"/>
                <w:szCs w:val="24"/>
              </w:rPr>
            </w:pPr>
          </w:p>
        </w:tc>
        <w:tc>
          <w:tcPr>
            <w:tcW w:w="1634" w:type="dxa"/>
            <w:tcBorders>
              <w:tl2br w:val="nil"/>
              <w:tr2bl w:val="nil"/>
            </w:tcBorders>
            <w:noWrap w:val="0"/>
            <w:vAlign w:val="center"/>
          </w:tcPr>
          <w:p w14:paraId="25202538">
            <w:pPr>
              <w:jc w:val="center"/>
              <w:rPr>
                <w:rFonts w:hint="eastAsia" w:ascii="宋体" w:hAnsi="宋体" w:eastAsia="宋体" w:cs="宋体"/>
                <w:color w:val="auto"/>
                <w:sz w:val="24"/>
                <w:szCs w:val="24"/>
              </w:rPr>
            </w:pPr>
          </w:p>
        </w:tc>
      </w:tr>
      <w:tr w14:paraId="1A2181A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745" w:hRule="atLeast"/>
        </w:trPr>
        <w:tc>
          <w:tcPr>
            <w:tcW w:w="478" w:type="dxa"/>
            <w:tcBorders>
              <w:tl2br w:val="nil"/>
              <w:tr2bl w:val="nil"/>
            </w:tcBorders>
            <w:noWrap w:val="0"/>
            <w:vAlign w:val="center"/>
          </w:tcPr>
          <w:p w14:paraId="3B03D45C">
            <w:pPr>
              <w:jc w:val="center"/>
              <w:rPr>
                <w:rFonts w:hint="eastAsia" w:ascii="宋体" w:hAnsi="宋体" w:eastAsia="宋体" w:cs="宋体"/>
                <w:color w:val="auto"/>
                <w:sz w:val="24"/>
                <w:szCs w:val="24"/>
              </w:rPr>
            </w:pPr>
          </w:p>
        </w:tc>
        <w:tc>
          <w:tcPr>
            <w:tcW w:w="2535" w:type="dxa"/>
            <w:tcBorders>
              <w:tl2br w:val="nil"/>
              <w:tr2bl w:val="nil"/>
            </w:tcBorders>
            <w:noWrap w:val="0"/>
            <w:vAlign w:val="center"/>
          </w:tcPr>
          <w:p w14:paraId="05553191">
            <w:pPr>
              <w:jc w:val="center"/>
              <w:rPr>
                <w:rFonts w:hint="eastAsia" w:ascii="宋体" w:hAnsi="宋体" w:eastAsia="宋体" w:cs="宋体"/>
                <w:color w:val="auto"/>
                <w:sz w:val="24"/>
                <w:szCs w:val="24"/>
              </w:rPr>
            </w:pPr>
          </w:p>
        </w:tc>
        <w:tc>
          <w:tcPr>
            <w:tcW w:w="1515" w:type="dxa"/>
            <w:tcBorders>
              <w:tl2br w:val="nil"/>
              <w:tr2bl w:val="nil"/>
            </w:tcBorders>
            <w:noWrap w:val="0"/>
            <w:vAlign w:val="center"/>
          </w:tcPr>
          <w:p w14:paraId="541693ED">
            <w:pPr>
              <w:jc w:val="center"/>
              <w:rPr>
                <w:rFonts w:hint="eastAsia" w:ascii="宋体" w:hAnsi="宋体" w:eastAsia="宋体" w:cs="宋体"/>
                <w:color w:val="auto"/>
                <w:sz w:val="24"/>
                <w:szCs w:val="24"/>
              </w:rPr>
            </w:pPr>
          </w:p>
        </w:tc>
        <w:tc>
          <w:tcPr>
            <w:tcW w:w="1230" w:type="dxa"/>
            <w:tcBorders>
              <w:tl2br w:val="nil"/>
              <w:tr2bl w:val="nil"/>
            </w:tcBorders>
            <w:noWrap w:val="0"/>
            <w:vAlign w:val="center"/>
          </w:tcPr>
          <w:p w14:paraId="121BAAC7">
            <w:pPr>
              <w:jc w:val="center"/>
              <w:rPr>
                <w:rFonts w:hint="eastAsia" w:ascii="宋体" w:hAnsi="宋体" w:eastAsia="宋体" w:cs="宋体"/>
                <w:color w:val="auto"/>
                <w:sz w:val="24"/>
                <w:szCs w:val="24"/>
              </w:rPr>
            </w:pPr>
          </w:p>
        </w:tc>
        <w:tc>
          <w:tcPr>
            <w:tcW w:w="1545" w:type="dxa"/>
            <w:tcBorders>
              <w:tl2br w:val="nil"/>
              <w:tr2bl w:val="nil"/>
            </w:tcBorders>
            <w:noWrap w:val="0"/>
            <w:vAlign w:val="center"/>
          </w:tcPr>
          <w:p w14:paraId="127F514D">
            <w:pPr>
              <w:jc w:val="center"/>
              <w:rPr>
                <w:rFonts w:hint="eastAsia" w:ascii="宋体" w:hAnsi="宋体" w:eastAsia="宋体" w:cs="宋体"/>
                <w:color w:val="auto"/>
                <w:sz w:val="24"/>
                <w:szCs w:val="24"/>
              </w:rPr>
            </w:pPr>
          </w:p>
        </w:tc>
        <w:tc>
          <w:tcPr>
            <w:tcW w:w="1634" w:type="dxa"/>
            <w:tcBorders>
              <w:tl2br w:val="nil"/>
              <w:tr2bl w:val="nil"/>
            </w:tcBorders>
            <w:noWrap w:val="0"/>
            <w:vAlign w:val="center"/>
          </w:tcPr>
          <w:p w14:paraId="1D025009">
            <w:pPr>
              <w:jc w:val="center"/>
              <w:rPr>
                <w:rFonts w:hint="eastAsia" w:ascii="宋体" w:hAnsi="宋体" w:eastAsia="宋体" w:cs="宋体"/>
                <w:color w:val="auto"/>
                <w:sz w:val="24"/>
                <w:szCs w:val="24"/>
              </w:rPr>
            </w:pPr>
          </w:p>
        </w:tc>
      </w:tr>
      <w:tr w14:paraId="2A27109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774" w:hRule="atLeast"/>
        </w:trPr>
        <w:tc>
          <w:tcPr>
            <w:tcW w:w="478" w:type="dxa"/>
            <w:tcBorders>
              <w:tl2br w:val="nil"/>
              <w:tr2bl w:val="nil"/>
            </w:tcBorders>
            <w:noWrap w:val="0"/>
            <w:vAlign w:val="center"/>
          </w:tcPr>
          <w:p w14:paraId="5B4FCFC4">
            <w:pPr>
              <w:jc w:val="center"/>
              <w:rPr>
                <w:rFonts w:hint="eastAsia" w:ascii="宋体" w:hAnsi="宋体" w:eastAsia="宋体" w:cs="宋体"/>
                <w:color w:val="auto"/>
                <w:sz w:val="24"/>
                <w:szCs w:val="24"/>
              </w:rPr>
            </w:pPr>
          </w:p>
        </w:tc>
        <w:tc>
          <w:tcPr>
            <w:tcW w:w="2535" w:type="dxa"/>
            <w:tcBorders>
              <w:tl2br w:val="nil"/>
              <w:tr2bl w:val="nil"/>
            </w:tcBorders>
            <w:noWrap w:val="0"/>
            <w:vAlign w:val="center"/>
          </w:tcPr>
          <w:p w14:paraId="08F7D781">
            <w:pPr>
              <w:jc w:val="center"/>
              <w:rPr>
                <w:rFonts w:hint="eastAsia" w:ascii="宋体" w:hAnsi="宋体" w:eastAsia="宋体" w:cs="宋体"/>
                <w:color w:val="auto"/>
                <w:sz w:val="24"/>
                <w:szCs w:val="24"/>
              </w:rPr>
            </w:pPr>
          </w:p>
        </w:tc>
        <w:tc>
          <w:tcPr>
            <w:tcW w:w="1515" w:type="dxa"/>
            <w:tcBorders>
              <w:tl2br w:val="nil"/>
              <w:tr2bl w:val="nil"/>
            </w:tcBorders>
            <w:noWrap w:val="0"/>
            <w:vAlign w:val="center"/>
          </w:tcPr>
          <w:p w14:paraId="4E359F83">
            <w:pPr>
              <w:jc w:val="center"/>
              <w:rPr>
                <w:rFonts w:hint="eastAsia" w:ascii="宋体" w:hAnsi="宋体" w:eastAsia="宋体" w:cs="宋体"/>
                <w:color w:val="auto"/>
                <w:sz w:val="24"/>
                <w:szCs w:val="24"/>
              </w:rPr>
            </w:pPr>
          </w:p>
        </w:tc>
        <w:tc>
          <w:tcPr>
            <w:tcW w:w="1230" w:type="dxa"/>
            <w:tcBorders>
              <w:tl2br w:val="nil"/>
              <w:tr2bl w:val="nil"/>
            </w:tcBorders>
            <w:noWrap w:val="0"/>
            <w:vAlign w:val="center"/>
          </w:tcPr>
          <w:p w14:paraId="1F6EAA88">
            <w:pPr>
              <w:jc w:val="center"/>
              <w:rPr>
                <w:rFonts w:hint="eastAsia" w:ascii="宋体" w:hAnsi="宋体" w:eastAsia="宋体" w:cs="宋体"/>
                <w:color w:val="auto"/>
                <w:sz w:val="24"/>
                <w:szCs w:val="24"/>
              </w:rPr>
            </w:pPr>
          </w:p>
        </w:tc>
        <w:tc>
          <w:tcPr>
            <w:tcW w:w="1545" w:type="dxa"/>
            <w:tcBorders>
              <w:tl2br w:val="nil"/>
              <w:tr2bl w:val="nil"/>
            </w:tcBorders>
            <w:noWrap w:val="0"/>
            <w:vAlign w:val="center"/>
          </w:tcPr>
          <w:p w14:paraId="507FE160">
            <w:pPr>
              <w:jc w:val="center"/>
              <w:rPr>
                <w:rFonts w:hint="eastAsia" w:ascii="宋体" w:hAnsi="宋体" w:eastAsia="宋体" w:cs="宋体"/>
                <w:color w:val="auto"/>
                <w:sz w:val="24"/>
                <w:szCs w:val="24"/>
              </w:rPr>
            </w:pPr>
          </w:p>
        </w:tc>
        <w:tc>
          <w:tcPr>
            <w:tcW w:w="1634" w:type="dxa"/>
            <w:tcBorders>
              <w:tl2br w:val="nil"/>
              <w:tr2bl w:val="nil"/>
            </w:tcBorders>
            <w:noWrap w:val="0"/>
            <w:vAlign w:val="center"/>
          </w:tcPr>
          <w:p w14:paraId="3590B2D2">
            <w:pPr>
              <w:jc w:val="center"/>
              <w:rPr>
                <w:rFonts w:hint="eastAsia" w:ascii="宋体" w:hAnsi="宋体" w:eastAsia="宋体" w:cs="宋体"/>
                <w:color w:val="auto"/>
                <w:sz w:val="24"/>
                <w:szCs w:val="24"/>
              </w:rPr>
            </w:pPr>
          </w:p>
        </w:tc>
      </w:tr>
    </w:tbl>
    <w:p w14:paraId="5BED3A14">
      <w:pPr>
        <w:snapToGrid w:val="0"/>
        <w:spacing w:before="120"/>
        <w:ind w:left="503" w:leftChars="50" w:right="357" w:hanging="398" w:hangingChars="166"/>
        <w:rPr>
          <w:rFonts w:hint="eastAsia" w:ascii="宋体" w:hAnsi="宋体" w:eastAsia="宋体" w:cs="宋体"/>
          <w:color w:val="auto"/>
          <w:sz w:val="24"/>
          <w:szCs w:val="24"/>
        </w:rPr>
      </w:pPr>
    </w:p>
    <w:p w14:paraId="6900DBD5">
      <w:pPr>
        <w:autoSpaceDE w:val="0"/>
        <w:autoSpaceDN w:val="0"/>
        <w:spacing w:line="360" w:lineRule="auto"/>
        <w:rPr>
          <w:rFonts w:hint="eastAsia" w:ascii="宋体" w:hAnsi="宋体" w:eastAsia="宋体" w:cs="宋体"/>
          <w:color w:val="auto"/>
          <w:kern w:val="0"/>
          <w:sz w:val="24"/>
          <w:szCs w:val="24"/>
          <w:highlight w:val="none"/>
          <w:lang w:val="zh-CN"/>
        </w:rPr>
      </w:pPr>
      <w:r>
        <w:rPr>
          <w:rFonts w:hint="eastAsia" w:ascii="宋体" w:hAnsi="宋体" w:eastAsia="宋体" w:cs="宋体"/>
          <w:color w:val="auto"/>
          <w:sz w:val="24"/>
          <w:szCs w:val="24"/>
          <w:highlight w:val="none"/>
        </w:rPr>
        <w:t>说明：1.近三年内（20</w:t>
      </w:r>
      <w:r>
        <w:rPr>
          <w:rFonts w:hint="eastAsia" w:ascii="宋体" w:hAnsi="宋体" w:eastAsia="宋体" w:cs="宋体"/>
          <w:color w:val="auto"/>
          <w:sz w:val="24"/>
          <w:szCs w:val="24"/>
          <w:highlight w:val="none"/>
          <w:lang w:val="en-US" w:eastAsia="zh-CN"/>
        </w:rPr>
        <w:t>20</w:t>
      </w:r>
      <w:r>
        <w:rPr>
          <w:rFonts w:hint="eastAsia" w:ascii="宋体" w:hAnsi="宋体" w:eastAsia="宋体" w:cs="宋体"/>
          <w:color w:val="auto"/>
          <w:sz w:val="24"/>
          <w:szCs w:val="24"/>
          <w:highlight w:val="none"/>
        </w:rPr>
        <w:t>年1</w:t>
      </w:r>
      <w:r>
        <w:rPr>
          <w:rFonts w:hint="eastAsia" w:ascii="宋体" w:hAnsi="宋体" w:cs="宋体"/>
          <w:color w:val="auto"/>
          <w:sz w:val="24"/>
          <w:szCs w:val="24"/>
          <w:highlight w:val="none"/>
          <w:lang w:val="en-US" w:eastAsia="zh-CN"/>
        </w:rPr>
        <w:t>0</w:t>
      </w:r>
      <w:r>
        <w:rPr>
          <w:rFonts w:hint="eastAsia" w:ascii="宋体" w:hAnsi="宋体" w:eastAsia="宋体" w:cs="宋体"/>
          <w:color w:val="auto"/>
          <w:sz w:val="24"/>
          <w:szCs w:val="24"/>
          <w:highlight w:val="none"/>
        </w:rPr>
        <w:t>月1日-投标截止时间）</w:t>
      </w:r>
      <w:r>
        <w:rPr>
          <w:rFonts w:hint="eastAsia" w:ascii="宋体" w:hAnsi="宋体" w:eastAsia="宋体" w:cs="宋体"/>
          <w:color w:val="auto"/>
          <w:kern w:val="0"/>
          <w:sz w:val="24"/>
          <w:szCs w:val="24"/>
          <w:highlight w:val="none"/>
          <w:lang w:val="zh-CN"/>
        </w:rPr>
        <w:t>的类似（路面技术状况检测评定和养护分析技术服务业绩）业绩证明材料；</w:t>
      </w:r>
    </w:p>
    <w:p w14:paraId="33CDF149">
      <w:pPr>
        <w:autoSpaceDE w:val="0"/>
        <w:autoSpaceDN w:val="0"/>
        <w:spacing w:line="360" w:lineRule="auto"/>
        <w:ind w:firstLine="720" w:firstLineChars="300"/>
        <w:rPr>
          <w:rFonts w:hint="eastAsia" w:ascii="宋体" w:hAnsi="宋体" w:eastAsia="宋体" w:cs="宋体"/>
          <w:color w:val="auto"/>
          <w:sz w:val="24"/>
          <w:szCs w:val="24"/>
        </w:rPr>
      </w:pPr>
      <w:r>
        <w:rPr>
          <w:rFonts w:hint="eastAsia" w:ascii="宋体" w:hAnsi="宋体" w:eastAsia="宋体" w:cs="宋体"/>
          <w:color w:val="auto"/>
          <w:kern w:val="0"/>
          <w:sz w:val="24"/>
          <w:szCs w:val="24"/>
          <w:highlight w:val="none"/>
          <w:lang w:val="zh-CN"/>
        </w:rPr>
        <w:t>2.</w:t>
      </w:r>
      <w:r>
        <w:rPr>
          <w:rFonts w:hint="eastAsia" w:ascii="宋体" w:hAnsi="宋体" w:eastAsia="宋体" w:cs="宋体"/>
          <w:color w:val="auto"/>
          <w:sz w:val="24"/>
          <w:szCs w:val="24"/>
          <w:highlight w:val="none"/>
        </w:rPr>
        <w:t>“合同金额”需提供合同复印件</w:t>
      </w:r>
      <w:r>
        <w:rPr>
          <w:rFonts w:hint="eastAsia" w:ascii="宋体" w:hAnsi="宋体" w:eastAsia="宋体" w:cs="宋体"/>
          <w:color w:val="auto"/>
          <w:kern w:val="0"/>
          <w:sz w:val="24"/>
          <w:szCs w:val="24"/>
          <w:highlight w:val="none"/>
          <w:lang w:val="zh-CN"/>
        </w:rPr>
        <w:t>；</w:t>
      </w:r>
      <w:r>
        <w:rPr>
          <w:rFonts w:hint="eastAsia" w:ascii="宋体" w:hAnsi="宋体" w:eastAsia="宋体" w:cs="宋体"/>
          <w:color w:val="auto"/>
          <w:sz w:val="24"/>
          <w:szCs w:val="24"/>
          <w:highlight w:val="none"/>
        </w:rPr>
        <w:t>3.供应商人</w:t>
      </w:r>
      <w:r>
        <w:rPr>
          <w:rFonts w:hint="eastAsia" w:ascii="宋体" w:hAnsi="宋体" w:eastAsia="宋体" w:cs="宋体"/>
          <w:bCs/>
          <w:color w:val="auto"/>
          <w:sz w:val="24"/>
          <w:szCs w:val="24"/>
          <w:highlight w:val="none"/>
        </w:rPr>
        <w:t>未按上述要求提供、</w:t>
      </w:r>
      <w:r>
        <w:rPr>
          <w:rFonts w:hint="eastAsia" w:ascii="宋体" w:hAnsi="宋体" w:eastAsia="宋体" w:cs="宋体"/>
          <w:color w:val="auto"/>
          <w:sz w:val="24"/>
          <w:szCs w:val="24"/>
          <w:highlight w:val="none"/>
        </w:rPr>
        <w:t>填写</w:t>
      </w:r>
      <w:r>
        <w:rPr>
          <w:rFonts w:hint="eastAsia" w:ascii="宋体" w:hAnsi="宋体" w:eastAsia="宋体" w:cs="宋体"/>
          <w:bCs/>
          <w:color w:val="auto"/>
          <w:sz w:val="24"/>
          <w:szCs w:val="24"/>
          <w:highlight w:val="none"/>
        </w:rPr>
        <w:t>的，评审时不予加分。</w:t>
      </w:r>
    </w:p>
    <w:p w14:paraId="470C1221">
      <w:pPr>
        <w:rPr>
          <w:rFonts w:hint="eastAsia" w:ascii="宋体" w:hAnsi="宋体" w:eastAsia="宋体" w:cs="宋体"/>
          <w:color w:val="auto"/>
          <w:sz w:val="24"/>
          <w:szCs w:val="24"/>
        </w:rPr>
      </w:pPr>
    </w:p>
    <w:bookmarkEnd w:id="65"/>
    <w:bookmarkEnd w:id="66"/>
    <w:bookmarkEnd w:id="67"/>
    <w:bookmarkEnd w:id="68"/>
    <w:bookmarkEnd w:id="69"/>
    <w:p w14:paraId="74DE09A7">
      <w:pPr>
        <w:spacing w:line="480" w:lineRule="auto"/>
        <w:ind w:right="-161" w:firstLine="2640" w:firstLineChars="1100"/>
        <w:rPr>
          <w:rFonts w:hint="eastAsia" w:ascii="宋体" w:hAnsi="宋体" w:eastAsia="宋体" w:cs="宋体"/>
          <w:color w:val="auto"/>
          <w:sz w:val="24"/>
          <w:szCs w:val="24"/>
          <w:u w:val="single"/>
        </w:rPr>
      </w:pPr>
      <w:r>
        <w:rPr>
          <w:rFonts w:hint="eastAsia" w:ascii="宋体" w:hAnsi="宋体" w:eastAsia="宋体" w:cs="宋体"/>
          <w:color w:val="auto"/>
          <w:sz w:val="24"/>
          <w:szCs w:val="24"/>
        </w:rPr>
        <w:t>法定代表人或被授权代表签字</w:t>
      </w:r>
      <w:r>
        <w:rPr>
          <w:rFonts w:hint="eastAsia" w:ascii="宋体" w:hAnsi="宋体" w:eastAsia="宋体" w:cs="宋体"/>
          <w:color w:val="auto"/>
          <w:sz w:val="24"/>
          <w:szCs w:val="24"/>
          <w:lang w:eastAsia="zh-CN"/>
        </w:rPr>
        <w:t>或盖章</w:t>
      </w:r>
      <w:r>
        <w:rPr>
          <w:rFonts w:hint="eastAsia" w:ascii="宋体" w:hAnsi="宋体" w:eastAsia="宋体" w:cs="宋体"/>
          <w:color w:val="auto"/>
          <w:sz w:val="24"/>
          <w:szCs w:val="24"/>
        </w:rPr>
        <w:t>：</w:t>
      </w:r>
      <w:r>
        <w:rPr>
          <w:rFonts w:hint="eastAsia" w:ascii="宋体" w:hAnsi="宋体" w:eastAsia="宋体" w:cs="宋体"/>
          <w:color w:val="auto"/>
          <w:sz w:val="24"/>
          <w:szCs w:val="24"/>
          <w:u w:val="single"/>
        </w:rPr>
        <w:t xml:space="preserve">                 </w:t>
      </w:r>
    </w:p>
    <w:p w14:paraId="5AA81E58">
      <w:pPr>
        <w:spacing w:line="480" w:lineRule="auto"/>
        <w:ind w:right="-161" w:firstLine="2640" w:firstLineChars="1100"/>
        <w:rPr>
          <w:rFonts w:hint="eastAsia" w:ascii="宋体" w:hAnsi="宋体" w:eastAsia="宋体" w:cs="宋体"/>
          <w:color w:val="auto"/>
          <w:sz w:val="24"/>
          <w:szCs w:val="24"/>
        </w:rPr>
      </w:pPr>
      <w:r>
        <w:rPr>
          <w:rFonts w:hint="eastAsia" w:ascii="宋体" w:hAnsi="宋体" w:eastAsia="宋体" w:cs="宋体"/>
          <w:color w:val="auto"/>
          <w:sz w:val="24"/>
          <w:szCs w:val="24"/>
        </w:rPr>
        <w:t>供应商：</w:t>
      </w:r>
      <w:r>
        <w:rPr>
          <w:rFonts w:hint="eastAsia" w:ascii="宋体" w:hAnsi="宋体" w:eastAsia="宋体" w:cs="宋体"/>
          <w:color w:val="auto"/>
          <w:sz w:val="24"/>
          <w:szCs w:val="24"/>
          <w:u w:val="single"/>
        </w:rPr>
        <w:t xml:space="preserve">                                   （公章）</w:t>
      </w:r>
    </w:p>
    <w:p w14:paraId="334B1336">
      <w:pPr>
        <w:ind w:firstLine="2640" w:firstLineChars="1100"/>
        <w:rPr>
          <w:rFonts w:hint="eastAsia" w:ascii="宋体" w:hAnsi="宋体" w:eastAsia="宋体" w:cs="宋体"/>
          <w:color w:val="auto"/>
          <w:sz w:val="24"/>
          <w:szCs w:val="24"/>
          <w:u w:val="single"/>
        </w:rPr>
        <w:sectPr>
          <w:headerReference r:id="rId22" w:type="default"/>
          <w:footerReference r:id="rId23" w:type="default"/>
          <w:footerReference r:id="rId24" w:type="even"/>
          <w:pgSz w:w="11906" w:h="16838"/>
          <w:pgMar w:top="1417" w:right="1417" w:bottom="1417" w:left="1417" w:header="680" w:footer="652" w:gutter="0"/>
          <w:paperSrc w:first="7" w:other="7"/>
          <w:pgBorders>
            <w:top w:val="none" w:sz="0" w:space="0"/>
            <w:left w:val="none" w:sz="0" w:space="0"/>
            <w:bottom w:val="none" w:sz="0" w:space="0"/>
            <w:right w:val="none" w:sz="0" w:space="0"/>
          </w:pgBorders>
          <w:pgNumType w:fmt="decimal"/>
          <w:cols w:space="720" w:num="1"/>
          <w:rtlGutter w:val="0"/>
          <w:docGrid w:linePitch="312" w:charSpace="0"/>
        </w:sectPr>
      </w:pPr>
      <w:r>
        <w:rPr>
          <w:rFonts w:hint="eastAsia" w:ascii="宋体" w:hAnsi="宋体" w:eastAsia="宋体" w:cs="宋体"/>
          <w:color w:val="auto"/>
          <w:sz w:val="24"/>
          <w:szCs w:val="24"/>
        </w:rPr>
        <w:t>日期：</w:t>
      </w:r>
      <w:r>
        <w:rPr>
          <w:rFonts w:hint="eastAsia" w:ascii="宋体" w:hAnsi="宋体" w:eastAsia="宋体" w:cs="宋体"/>
          <w:color w:val="auto"/>
          <w:sz w:val="24"/>
          <w:szCs w:val="24"/>
          <w:u w:val="single"/>
        </w:rPr>
        <w:t xml:space="preserve">                                            </w:t>
      </w:r>
    </w:p>
    <w:p w14:paraId="7F7A2024">
      <w:pPr>
        <w:pageBreakBefore/>
        <w:numPr>
          <w:ilvl w:val="0"/>
          <w:numId w:val="0"/>
        </w:numPr>
        <w:spacing w:line="440" w:lineRule="exact"/>
        <w:jc w:val="center"/>
        <w:outlineLvl w:val="1"/>
        <w:rPr>
          <w:rFonts w:hint="eastAsia" w:ascii="宋体" w:hAnsi="宋体" w:cs="宋体"/>
          <w:b/>
          <w:color w:val="auto"/>
          <w:sz w:val="24"/>
          <w:szCs w:val="24"/>
          <w:lang w:val="en-US" w:eastAsia="zh-CN"/>
        </w:rPr>
      </w:pPr>
      <w:bookmarkStart w:id="70" w:name="_Toc31927"/>
      <w:bookmarkStart w:id="71" w:name="_Toc2145"/>
      <w:r>
        <w:rPr>
          <w:rFonts w:hint="eastAsia" w:ascii="宋体" w:hAnsi="宋体" w:cs="宋体"/>
          <w:b/>
          <w:color w:val="auto"/>
          <w:sz w:val="28"/>
          <w:szCs w:val="28"/>
          <w:lang w:val="en-US" w:eastAsia="zh-CN"/>
        </w:rPr>
        <w:t>企业实力</w:t>
      </w:r>
      <w:bookmarkEnd w:id="70"/>
      <w:bookmarkEnd w:id="71"/>
    </w:p>
    <w:p w14:paraId="532F5D86">
      <w:pPr>
        <w:spacing w:line="500" w:lineRule="exact"/>
        <w:jc w:val="both"/>
        <w:rPr>
          <w:rFonts w:hint="eastAsia" w:ascii="宋体" w:hAnsi="宋体"/>
          <w:b/>
          <w:kern w:val="0"/>
          <w:sz w:val="28"/>
        </w:rPr>
      </w:pPr>
    </w:p>
    <w:p w14:paraId="3FD32043">
      <w:pPr>
        <w:spacing w:line="500" w:lineRule="exact"/>
        <w:jc w:val="center"/>
        <w:rPr>
          <w:rFonts w:hint="eastAsia" w:ascii="宋体" w:hAnsi="宋体"/>
          <w:b/>
          <w:kern w:val="0"/>
          <w:sz w:val="28"/>
        </w:rPr>
      </w:pPr>
      <w:r>
        <w:rPr>
          <w:rFonts w:hint="eastAsia" w:ascii="宋体" w:hAnsi="宋体"/>
          <w:b/>
          <w:kern w:val="0"/>
          <w:sz w:val="28"/>
        </w:rPr>
        <w:t>（格式自拟）</w:t>
      </w:r>
    </w:p>
    <w:p w14:paraId="2BE0499F">
      <w:pPr>
        <w:spacing w:line="520" w:lineRule="exact"/>
        <w:jc w:val="center"/>
        <w:rPr>
          <w:rFonts w:hint="eastAsia" w:ascii="宋体" w:hAnsi="宋体"/>
          <w:color w:val="auto"/>
          <w:sz w:val="24"/>
          <w:szCs w:val="22"/>
        </w:rPr>
      </w:pPr>
    </w:p>
    <w:p w14:paraId="4CCE1737">
      <w:pPr>
        <w:adjustRightInd w:val="0"/>
        <w:snapToGrid w:val="0"/>
        <w:spacing w:line="480" w:lineRule="exact"/>
        <w:ind w:firstLine="1280" w:firstLineChars="400"/>
        <w:textAlignment w:val="center"/>
        <w:rPr>
          <w:rFonts w:ascii="宋体" w:hAnsi="宋体" w:cs="宋体"/>
          <w:color w:val="auto"/>
          <w:sz w:val="32"/>
          <w:szCs w:val="32"/>
        </w:rPr>
      </w:pPr>
    </w:p>
    <w:p w14:paraId="3E06B746">
      <w:pPr>
        <w:adjustRightInd w:val="0"/>
        <w:snapToGrid w:val="0"/>
        <w:spacing w:line="480" w:lineRule="exact"/>
        <w:ind w:firstLine="1280" w:firstLineChars="400"/>
        <w:textAlignment w:val="center"/>
        <w:rPr>
          <w:rFonts w:ascii="宋体" w:hAnsi="宋体" w:cs="宋体"/>
          <w:color w:val="auto"/>
          <w:sz w:val="32"/>
          <w:szCs w:val="32"/>
        </w:rPr>
      </w:pPr>
    </w:p>
    <w:bookmarkEnd w:id="63"/>
    <w:bookmarkEnd w:id="64"/>
    <w:p w14:paraId="39A044B8">
      <w:pPr>
        <w:widowControl/>
        <w:spacing w:line="360" w:lineRule="auto"/>
        <w:jc w:val="center"/>
        <w:rPr>
          <w:rFonts w:ascii="宋体" w:hAnsi="宋体" w:cs="宋体"/>
          <w:b/>
          <w:bCs/>
          <w:color w:val="auto"/>
          <w:sz w:val="28"/>
          <w:szCs w:val="28"/>
        </w:rPr>
      </w:pPr>
    </w:p>
    <w:p w14:paraId="1195C3AB">
      <w:pPr>
        <w:adjustRightInd w:val="0"/>
        <w:snapToGrid w:val="0"/>
        <w:spacing w:line="480" w:lineRule="exact"/>
        <w:jc w:val="center"/>
        <w:textAlignment w:val="center"/>
        <w:rPr>
          <w:color w:val="auto"/>
        </w:rPr>
      </w:pPr>
      <w:bookmarkStart w:id="72" w:name="OLE_LINK11"/>
      <w:r>
        <w:rPr>
          <w:rFonts w:hint="eastAsia" w:ascii="宋体" w:hAnsi="宋体" w:cs="宋体"/>
          <w:b/>
          <w:bCs/>
          <w:color w:val="auto"/>
          <w:kern w:val="0"/>
          <w:sz w:val="32"/>
          <w:szCs w:val="32"/>
        </w:rPr>
        <w:br w:type="page"/>
      </w:r>
      <w:bookmarkStart w:id="73" w:name="_Toc32612"/>
      <w:bookmarkStart w:id="74" w:name="_Toc22181"/>
    </w:p>
    <w:p w14:paraId="4FB55E81">
      <w:pPr>
        <w:keepNext/>
        <w:keepLines/>
        <w:spacing w:before="260" w:after="260" w:line="360" w:lineRule="auto"/>
        <w:jc w:val="center"/>
        <w:outlineLvl w:val="1"/>
        <w:rPr>
          <w:rFonts w:hint="eastAsia" w:ascii="宋体" w:hAnsi="宋体" w:cs="宋体"/>
          <w:b/>
          <w:color w:val="auto"/>
          <w:kern w:val="1"/>
          <w:sz w:val="32"/>
          <w:szCs w:val="32"/>
          <w:lang w:eastAsia="zh-CN"/>
        </w:rPr>
        <w:sectPr>
          <w:footerReference r:id="rId25" w:type="default"/>
          <w:pgSz w:w="11906" w:h="16838"/>
          <w:pgMar w:top="1417" w:right="1417" w:bottom="1417" w:left="1417" w:header="851" w:footer="992" w:gutter="0"/>
          <w:pgNumType w:fmt="decimal"/>
          <w:cols w:space="720" w:num="1"/>
          <w:docGrid w:type="lines" w:linePitch="312" w:charSpace="0"/>
        </w:sectPr>
      </w:pPr>
    </w:p>
    <w:p w14:paraId="14450B5D">
      <w:pPr>
        <w:pageBreakBefore/>
        <w:jc w:val="center"/>
        <w:rPr>
          <w:rFonts w:hint="eastAsia" w:ascii="宋体" w:hAnsi="宋体" w:eastAsia="宋体" w:cs="Times New Roman"/>
          <w:b/>
          <w:color w:val="auto"/>
          <w:kern w:val="0"/>
          <w:sz w:val="30"/>
          <w:szCs w:val="30"/>
          <w:lang w:val="zh-CN" w:eastAsia="zh-CN"/>
        </w:rPr>
      </w:pPr>
      <w:r>
        <w:rPr>
          <w:rFonts w:hint="eastAsia" w:ascii="宋体" w:hAnsi="宋体" w:eastAsia="宋体" w:cs="Times New Roman"/>
          <w:b/>
          <w:color w:val="auto"/>
          <w:kern w:val="0"/>
          <w:sz w:val="30"/>
          <w:szCs w:val="30"/>
          <w:lang w:val="zh-CN" w:eastAsia="zh-CN"/>
        </w:rPr>
        <w:t>七、商务响应偏离表</w:t>
      </w:r>
    </w:p>
    <w:p w14:paraId="3C13E46C">
      <w:pPr>
        <w:spacing w:line="323" w:lineRule="auto"/>
        <w:rPr>
          <w:rFonts w:hint="eastAsia" w:ascii="宋体" w:hAnsi="宋体" w:eastAsia="宋体" w:cs="宋体"/>
          <w:sz w:val="21"/>
        </w:rPr>
      </w:pPr>
    </w:p>
    <w:p w14:paraId="22FF4E25">
      <w:pPr>
        <w:spacing w:before="78" w:line="184" w:lineRule="auto"/>
        <w:ind w:firstLine="122"/>
        <w:rPr>
          <w:rFonts w:hint="eastAsia" w:ascii="宋体" w:hAnsi="宋体" w:eastAsia="宋体" w:cs="宋体"/>
          <w:sz w:val="24"/>
          <w:szCs w:val="24"/>
        </w:rPr>
      </w:pPr>
      <w:r>
        <w:rPr>
          <w:rFonts w:hint="eastAsia" w:ascii="宋体" w:hAnsi="宋体" w:eastAsia="宋体" w:cs="宋体"/>
          <w:spacing w:val="-6"/>
          <w:sz w:val="24"/>
          <w:szCs w:val="24"/>
        </w:rPr>
        <w:t>供应商名称(盖章)：</w:t>
      </w:r>
      <w:r>
        <w:rPr>
          <w:rFonts w:hint="eastAsia" w:ascii="宋体" w:hAnsi="宋体" w:eastAsia="宋体" w:cs="宋体"/>
          <w:spacing w:val="3"/>
          <w:sz w:val="24"/>
          <w:szCs w:val="24"/>
          <w:u w:val="single" w:color="auto"/>
        </w:rPr>
        <w:t xml:space="preserve">                       </w:t>
      </w:r>
      <w:r>
        <w:rPr>
          <w:rFonts w:hint="eastAsia" w:ascii="宋体" w:hAnsi="宋体" w:eastAsia="宋体" w:cs="宋体"/>
          <w:spacing w:val="-6"/>
          <w:sz w:val="24"/>
          <w:szCs w:val="24"/>
        </w:rPr>
        <w:t>项目编号：</w:t>
      </w:r>
      <w:r>
        <w:rPr>
          <w:rFonts w:hint="eastAsia" w:ascii="宋体" w:hAnsi="宋体" w:eastAsia="宋体" w:cs="宋体"/>
          <w:sz w:val="24"/>
          <w:szCs w:val="24"/>
          <w:u w:val="single" w:color="auto"/>
        </w:rPr>
        <w:t xml:space="preserve">               </w:t>
      </w:r>
    </w:p>
    <w:p w14:paraId="347BB4BE">
      <w:pPr>
        <w:spacing w:line="23" w:lineRule="exact"/>
        <w:rPr>
          <w:rFonts w:hint="eastAsia" w:ascii="宋体" w:hAnsi="宋体" w:eastAsia="宋体" w:cs="宋体"/>
        </w:rPr>
      </w:pPr>
    </w:p>
    <w:tbl>
      <w:tblPr>
        <w:tblStyle w:val="53"/>
        <w:tblW w:w="886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05"/>
        <w:gridCol w:w="3426"/>
        <w:gridCol w:w="3243"/>
        <w:gridCol w:w="1188"/>
      </w:tblGrid>
      <w:tr w14:paraId="4E6D83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1005" w:type="dxa"/>
            <w:noWrap w:val="0"/>
            <w:vAlign w:val="top"/>
          </w:tcPr>
          <w:p w14:paraId="4B294C72">
            <w:pPr>
              <w:spacing w:before="198" w:line="184" w:lineRule="auto"/>
              <w:ind w:firstLine="267"/>
              <w:rPr>
                <w:rFonts w:hint="eastAsia" w:ascii="宋体" w:hAnsi="宋体" w:eastAsia="宋体" w:cs="宋体"/>
                <w:sz w:val="24"/>
                <w:szCs w:val="24"/>
              </w:rPr>
            </w:pPr>
            <w:r>
              <w:rPr>
                <w:rFonts w:hint="eastAsia" w:ascii="宋体" w:hAnsi="宋体" w:eastAsia="宋体" w:cs="宋体"/>
                <w:spacing w:val="-5"/>
                <w:sz w:val="24"/>
                <w:szCs w:val="24"/>
              </w:rPr>
              <w:t>序号</w:t>
            </w:r>
          </w:p>
        </w:tc>
        <w:tc>
          <w:tcPr>
            <w:tcW w:w="3426" w:type="dxa"/>
            <w:noWrap w:val="0"/>
            <w:vAlign w:val="top"/>
          </w:tcPr>
          <w:p w14:paraId="3497BE67">
            <w:pPr>
              <w:spacing w:before="198" w:line="184" w:lineRule="auto"/>
              <w:ind w:firstLine="997"/>
              <w:rPr>
                <w:rFonts w:hint="eastAsia" w:ascii="宋体" w:hAnsi="宋体" w:eastAsia="宋体" w:cs="宋体"/>
                <w:sz w:val="24"/>
                <w:szCs w:val="24"/>
              </w:rPr>
            </w:pPr>
            <w:r>
              <w:rPr>
                <w:rFonts w:hint="eastAsia" w:ascii="宋体" w:hAnsi="宋体" w:eastAsia="宋体" w:cs="宋体"/>
                <w:spacing w:val="-2"/>
                <w:sz w:val="24"/>
                <w:szCs w:val="24"/>
              </w:rPr>
              <w:t>磋商文件要求</w:t>
            </w:r>
          </w:p>
        </w:tc>
        <w:tc>
          <w:tcPr>
            <w:tcW w:w="3243" w:type="dxa"/>
            <w:noWrap w:val="0"/>
            <w:vAlign w:val="top"/>
          </w:tcPr>
          <w:p w14:paraId="7E1A2B37">
            <w:pPr>
              <w:spacing w:before="198" w:line="184" w:lineRule="auto"/>
              <w:ind w:firstLine="911"/>
              <w:rPr>
                <w:rFonts w:hint="eastAsia" w:ascii="宋体" w:hAnsi="宋体" w:eastAsia="宋体" w:cs="宋体"/>
                <w:sz w:val="24"/>
                <w:szCs w:val="24"/>
              </w:rPr>
            </w:pPr>
            <w:r>
              <w:rPr>
                <w:rFonts w:hint="eastAsia" w:ascii="宋体" w:hAnsi="宋体" w:eastAsia="宋体" w:cs="宋体"/>
                <w:spacing w:val="-3"/>
                <w:sz w:val="24"/>
                <w:szCs w:val="24"/>
              </w:rPr>
              <w:t>投标文件响应</w:t>
            </w:r>
          </w:p>
        </w:tc>
        <w:tc>
          <w:tcPr>
            <w:tcW w:w="1188" w:type="dxa"/>
            <w:noWrap w:val="0"/>
            <w:vAlign w:val="top"/>
          </w:tcPr>
          <w:p w14:paraId="5F06CBA5">
            <w:pPr>
              <w:spacing w:before="198" w:line="184" w:lineRule="auto"/>
              <w:ind w:firstLine="363"/>
              <w:rPr>
                <w:rFonts w:hint="eastAsia" w:ascii="宋体" w:hAnsi="宋体" w:eastAsia="宋体" w:cs="宋体"/>
                <w:sz w:val="24"/>
                <w:szCs w:val="24"/>
              </w:rPr>
            </w:pPr>
            <w:r>
              <w:rPr>
                <w:rFonts w:hint="eastAsia" w:ascii="宋体" w:hAnsi="宋体" w:eastAsia="宋体" w:cs="宋体"/>
                <w:spacing w:val="-7"/>
                <w:sz w:val="24"/>
                <w:szCs w:val="24"/>
              </w:rPr>
              <w:t>备注</w:t>
            </w:r>
          </w:p>
        </w:tc>
      </w:tr>
      <w:tr w14:paraId="52C612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6" w:hRule="atLeast"/>
        </w:trPr>
        <w:tc>
          <w:tcPr>
            <w:tcW w:w="1005" w:type="dxa"/>
            <w:noWrap w:val="0"/>
            <w:vAlign w:val="top"/>
          </w:tcPr>
          <w:p w14:paraId="353BDB11">
            <w:pPr>
              <w:rPr>
                <w:rFonts w:hint="eastAsia" w:ascii="宋体" w:hAnsi="宋体" w:eastAsia="宋体" w:cs="宋体"/>
                <w:sz w:val="21"/>
              </w:rPr>
            </w:pPr>
          </w:p>
        </w:tc>
        <w:tc>
          <w:tcPr>
            <w:tcW w:w="3426" w:type="dxa"/>
            <w:noWrap w:val="0"/>
            <w:vAlign w:val="top"/>
          </w:tcPr>
          <w:p w14:paraId="17241EDC">
            <w:pPr>
              <w:rPr>
                <w:rFonts w:hint="eastAsia" w:ascii="宋体" w:hAnsi="宋体" w:eastAsia="宋体" w:cs="宋体"/>
                <w:sz w:val="21"/>
              </w:rPr>
            </w:pPr>
          </w:p>
        </w:tc>
        <w:tc>
          <w:tcPr>
            <w:tcW w:w="3243" w:type="dxa"/>
            <w:noWrap w:val="0"/>
            <w:vAlign w:val="top"/>
          </w:tcPr>
          <w:p w14:paraId="405411AE">
            <w:pPr>
              <w:rPr>
                <w:rFonts w:hint="eastAsia" w:ascii="宋体" w:hAnsi="宋体" w:eastAsia="宋体" w:cs="宋体"/>
                <w:sz w:val="21"/>
              </w:rPr>
            </w:pPr>
          </w:p>
        </w:tc>
        <w:tc>
          <w:tcPr>
            <w:tcW w:w="1188" w:type="dxa"/>
            <w:noWrap w:val="0"/>
            <w:vAlign w:val="top"/>
          </w:tcPr>
          <w:p w14:paraId="06A94F34">
            <w:pPr>
              <w:rPr>
                <w:rFonts w:hint="eastAsia" w:ascii="宋体" w:hAnsi="宋体" w:eastAsia="宋体" w:cs="宋体"/>
                <w:sz w:val="21"/>
              </w:rPr>
            </w:pPr>
          </w:p>
        </w:tc>
      </w:tr>
      <w:tr w14:paraId="65F296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7" w:hRule="atLeast"/>
        </w:trPr>
        <w:tc>
          <w:tcPr>
            <w:tcW w:w="1005" w:type="dxa"/>
            <w:noWrap w:val="0"/>
            <w:vAlign w:val="top"/>
          </w:tcPr>
          <w:p w14:paraId="6B244A43">
            <w:pPr>
              <w:rPr>
                <w:rFonts w:hint="eastAsia" w:ascii="宋体" w:hAnsi="宋体" w:eastAsia="宋体" w:cs="宋体"/>
                <w:sz w:val="21"/>
              </w:rPr>
            </w:pPr>
          </w:p>
        </w:tc>
        <w:tc>
          <w:tcPr>
            <w:tcW w:w="3426" w:type="dxa"/>
            <w:noWrap w:val="0"/>
            <w:vAlign w:val="top"/>
          </w:tcPr>
          <w:p w14:paraId="51E63A52">
            <w:pPr>
              <w:rPr>
                <w:rFonts w:hint="eastAsia" w:ascii="宋体" w:hAnsi="宋体" w:eastAsia="宋体" w:cs="宋体"/>
                <w:sz w:val="21"/>
              </w:rPr>
            </w:pPr>
          </w:p>
        </w:tc>
        <w:tc>
          <w:tcPr>
            <w:tcW w:w="3243" w:type="dxa"/>
            <w:noWrap w:val="0"/>
            <w:vAlign w:val="top"/>
          </w:tcPr>
          <w:p w14:paraId="1A63C480">
            <w:pPr>
              <w:rPr>
                <w:rFonts w:hint="eastAsia" w:ascii="宋体" w:hAnsi="宋体" w:eastAsia="宋体" w:cs="宋体"/>
                <w:sz w:val="21"/>
              </w:rPr>
            </w:pPr>
          </w:p>
        </w:tc>
        <w:tc>
          <w:tcPr>
            <w:tcW w:w="1188" w:type="dxa"/>
            <w:noWrap w:val="0"/>
            <w:vAlign w:val="top"/>
          </w:tcPr>
          <w:p w14:paraId="40ED3B17">
            <w:pPr>
              <w:rPr>
                <w:rFonts w:hint="eastAsia" w:ascii="宋体" w:hAnsi="宋体" w:eastAsia="宋体" w:cs="宋体"/>
                <w:sz w:val="21"/>
              </w:rPr>
            </w:pPr>
          </w:p>
        </w:tc>
      </w:tr>
      <w:tr w14:paraId="3262DF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6" w:hRule="atLeast"/>
        </w:trPr>
        <w:tc>
          <w:tcPr>
            <w:tcW w:w="1005" w:type="dxa"/>
            <w:noWrap w:val="0"/>
            <w:vAlign w:val="top"/>
          </w:tcPr>
          <w:p w14:paraId="55D4D62C">
            <w:pPr>
              <w:rPr>
                <w:rFonts w:hint="eastAsia" w:ascii="宋体" w:hAnsi="宋体" w:eastAsia="宋体" w:cs="宋体"/>
                <w:sz w:val="21"/>
              </w:rPr>
            </w:pPr>
          </w:p>
        </w:tc>
        <w:tc>
          <w:tcPr>
            <w:tcW w:w="3426" w:type="dxa"/>
            <w:noWrap w:val="0"/>
            <w:vAlign w:val="top"/>
          </w:tcPr>
          <w:p w14:paraId="5EF99325">
            <w:pPr>
              <w:rPr>
                <w:rFonts w:hint="eastAsia" w:ascii="宋体" w:hAnsi="宋体" w:eastAsia="宋体" w:cs="宋体"/>
                <w:sz w:val="21"/>
              </w:rPr>
            </w:pPr>
          </w:p>
        </w:tc>
        <w:tc>
          <w:tcPr>
            <w:tcW w:w="3243" w:type="dxa"/>
            <w:noWrap w:val="0"/>
            <w:vAlign w:val="top"/>
          </w:tcPr>
          <w:p w14:paraId="31312BD3">
            <w:pPr>
              <w:rPr>
                <w:rFonts w:hint="eastAsia" w:ascii="宋体" w:hAnsi="宋体" w:eastAsia="宋体" w:cs="宋体"/>
                <w:sz w:val="21"/>
              </w:rPr>
            </w:pPr>
          </w:p>
        </w:tc>
        <w:tc>
          <w:tcPr>
            <w:tcW w:w="1188" w:type="dxa"/>
            <w:noWrap w:val="0"/>
            <w:vAlign w:val="top"/>
          </w:tcPr>
          <w:p w14:paraId="3A355272">
            <w:pPr>
              <w:rPr>
                <w:rFonts w:hint="eastAsia" w:ascii="宋体" w:hAnsi="宋体" w:eastAsia="宋体" w:cs="宋体"/>
                <w:sz w:val="21"/>
              </w:rPr>
            </w:pPr>
          </w:p>
        </w:tc>
      </w:tr>
      <w:tr w14:paraId="5D0A7C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6" w:hRule="atLeast"/>
        </w:trPr>
        <w:tc>
          <w:tcPr>
            <w:tcW w:w="1005" w:type="dxa"/>
            <w:noWrap w:val="0"/>
            <w:vAlign w:val="top"/>
          </w:tcPr>
          <w:p w14:paraId="216D9B54">
            <w:pPr>
              <w:rPr>
                <w:rFonts w:hint="eastAsia" w:ascii="宋体" w:hAnsi="宋体" w:eastAsia="宋体" w:cs="宋体"/>
                <w:sz w:val="21"/>
              </w:rPr>
            </w:pPr>
          </w:p>
        </w:tc>
        <w:tc>
          <w:tcPr>
            <w:tcW w:w="3426" w:type="dxa"/>
            <w:noWrap w:val="0"/>
            <w:vAlign w:val="top"/>
          </w:tcPr>
          <w:p w14:paraId="59420380">
            <w:pPr>
              <w:rPr>
                <w:rFonts w:hint="eastAsia" w:ascii="宋体" w:hAnsi="宋体" w:eastAsia="宋体" w:cs="宋体"/>
                <w:sz w:val="21"/>
              </w:rPr>
            </w:pPr>
          </w:p>
        </w:tc>
        <w:tc>
          <w:tcPr>
            <w:tcW w:w="3243" w:type="dxa"/>
            <w:noWrap w:val="0"/>
            <w:vAlign w:val="top"/>
          </w:tcPr>
          <w:p w14:paraId="746FF2B9">
            <w:pPr>
              <w:rPr>
                <w:rFonts w:hint="eastAsia" w:ascii="宋体" w:hAnsi="宋体" w:eastAsia="宋体" w:cs="宋体"/>
                <w:sz w:val="21"/>
              </w:rPr>
            </w:pPr>
          </w:p>
        </w:tc>
        <w:tc>
          <w:tcPr>
            <w:tcW w:w="1188" w:type="dxa"/>
            <w:noWrap w:val="0"/>
            <w:vAlign w:val="top"/>
          </w:tcPr>
          <w:p w14:paraId="2FFCC809">
            <w:pPr>
              <w:rPr>
                <w:rFonts w:hint="eastAsia" w:ascii="宋体" w:hAnsi="宋体" w:eastAsia="宋体" w:cs="宋体"/>
                <w:sz w:val="21"/>
              </w:rPr>
            </w:pPr>
          </w:p>
        </w:tc>
      </w:tr>
      <w:tr w14:paraId="0B6E4C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6" w:hRule="atLeast"/>
        </w:trPr>
        <w:tc>
          <w:tcPr>
            <w:tcW w:w="1005" w:type="dxa"/>
            <w:noWrap w:val="0"/>
            <w:vAlign w:val="top"/>
          </w:tcPr>
          <w:p w14:paraId="11FE2DDC">
            <w:pPr>
              <w:rPr>
                <w:rFonts w:hint="eastAsia" w:ascii="宋体" w:hAnsi="宋体" w:eastAsia="宋体" w:cs="宋体"/>
                <w:sz w:val="21"/>
              </w:rPr>
            </w:pPr>
          </w:p>
        </w:tc>
        <w:tc>
          <w:tcPr>
            <w:tcW w:w="3426" w:type="dxa"/>
            <w:noWrap w:val="0"/>
            <w:vAlign w:val="top"/>
          </w:tcPr>
          <w:p w14:paraId="49E86400">
            <w:pPr>
              <w:rPr>
                <w:rFonts w:hint="eastAsia" w:ascii="宋体" w:hAnsi="宋体" w:eastAsia="宋体" w:cs="宋体"/>
                <w:sz w:val="21"/>
              </w:rPr>
            </w:pPr>
          </w:p>
        </w:tc>
        <w:tc>
          <w:tcPr>
            <w:tcW w:w="3243" w:type="dxa"/>
            <w:noWrap w:val="0"/>
            <w:vAlign w:val="top"/>
          </w:tcPr>
          <w:p w14:paraId="17E40808">
            <w:pPr>
              <w:rPr>
                <w:rFonts w:hint="eastAsia" w:ascii="宋体" w:hAnsi="宋体" w:eastAsia="宋体" w:cs="宋体"/>
                <w:sz w:val="21"/>
              </w:rPr>
            </w:pPr>
          </w:p>
        </w:tc>
        <w:tc>
          <w:tcPr>
            <w:tcW w:w="1188" w:type="dxa"/>
            <w:noWrap w:val="0"/>
            <w:vAlign w:val="top"/>
          </w:tcPr>
          <w:p w14:paraId="3ED8861E">
            <w:pPr>
              <w:rPr>
                <w:rFonts w:hint="eastAsia" w:ascii="宋体" w:hAnsi="宋体" w:eastAsia="宋体" w:cs="宋体"/>
                <w:sz w:val="21"/>
              </w:rPr>
            </w:pPr>
          </w:p>
        </w:tc>
      </w:tr>
      <w:tr w14:paraId="110DD8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6" w:hRule="atLeast"/>
        </w:trPr>
        <w:tc>
          <w:tcPr>
            <w:tcW w:w="1005" w:type="dxa"/>
            <w:noWrap w:val="0"/>
            <w:vAlign w:val="top"/>
          </w:tcPr>
          <w:p w14:paraId="0E742D76">
            <w:pPr>
              <w:rPr>
                <w:rFonts w:hint="eastAsia" w:ascii="宋体" w:hAnsi="宋体" w:eastAsia="宋体" w:cs="宋体"/>
                <w:sz w:val="21"/>
              </w:rPr>
            </w:pPr>
          </w:p>
        </w:tc>
        <w:tc>
          <w:tcPr>
            <w:tcW w:w="3426" w:type="dxa"/>
            <w:noWrap w:val="0"/>
            <w:vAlign w:val="top"/>
          </w:tcPr>
          <w:p w14:paraId="26584EC5">
            <w:pPr>
              <w:rPr>
                <w:rFonts w:hint="eastAsia" w:ascii="宋体" w:hAnsi="宋体" w:eastAsia="宋体" w:cs="宋体"/>
                <w:sz w:val="21"/>
              </w:rPr>
            </w:pPr>
          </w:p>
        </w:tc>
        <w:tc>
          <w:tcPr>
            <w:tcW w:w="3243" w:type="dxa"/>
            <w:noWrap w:val="0"/>
            <w:vAlign w:val="top"/>
          </w:tcPr>
          <w:p w14:paraId="490631C3">
            <w:pPr>
              <w:rPr>
                <w:rFonts w:hint="eastAsia" w:ascii="宋体" w:hAnsi="宋体" w:eastAsia="宋体" w:cs="宋体"/>
                <w:sz w:val="21"/>
              </w:rPr>
            </w:pPr>
          </w:p>
        </w:tc>
        <w:tc>
          <w:tcPr>
            <w:tcW w:w="1188" w:type="dxa"/>
            <w:noWrap w:val="0"/>
            <w:vAlign w:val="top"/>
          </w:tcPr>
          <w:p w14:paraId="3C34EB07">
            <w:pPr>
              <w:rPr>
                <w:rFonts w:hint="eastAsia" w:ascii="宋体" w:hAnsi="宋体" w:eastAsia="宋体" w:cs="宋体"/>
                <w:sz w:val="21"/>
              </w:rPr>
            </w:pPr>
          </w:p>
        </w:tc>
      </w:tr>
    </w:tbl>
    <w:p w14:paraId="68305C81">
      <w:pPr>
        <w:spacing w:line="444" w:lineRule="auto"/>
        <w:rPr>
          <w:rFonts w:hint="eastAsia" w:ascii="宋体" w:hAnsi="宋体" w:eastAsia="宋体" w:cs="宋体"/>
          <w:sz w:val="21"/>
        </w:rPr>
      </w:pPr>
    </w:p>
    <w:p w14:paraId="106FBB04">
      <w:pPr>
        <w:spacing w:before="78" w:line="184" w:lineRule="auto"/>
        <w:ind w:firstLine="122"/>
        <w:rPr>
          <w:rFonts w:hint="eastAsia" w:ascii="宋体" w:hAnsi="宋体" w:eastAsia="宋体" w:cs="宋体"/>
          <w:sz w:val="24"/>
          <w:szCs w:val="24"/>
        </w:rPr>
      </w:pPr>
      <w:r>
        <w:rPr>
          <w:rFonts w:hint="eastAsia" w:ascii="宋体" w:hAnsi="宋体" w:eastAsia="宋体" w:cs="宋体"/>
          <w:spacing w:val="-13"/>
          <w:sz w:val="24"/>
          <w:szCs w:val="24"/>
        </w:rPr>
        <w:t>供应商授权代表签字</w:t>
      </w:r>
      <w:r>
        <w:rPr>
          <w:rFonts w:hint="eastAsia" w:ascii="宋体" w:hAnsi="宋体" w:eastAsia="宋体" w:cs="宋体"/>
          <w:spacing w:val="-13"/>
          <w:sz w:val="24"/>
          <w:szCs w:val="24"/>
          <w:lang w:eastAsia="zh-CN"/>
        </w:rPr>
        <w:t>或盖章</w:t>
      </w:r>
      <w:r>
        <w:rPr>
          <w:rFonts w:hint="eastAsia" w:ascii="宋体" w:hAnsi="宋体" w:eastAsia="宋体" w:cs="宋体"/>
          <w:spacing w:val="-13"/>
          <w:sz w:val="24"/>
          <w:szCs w:val="24"/>
        </w:rPr>
        <w:t>：</w:t>
      </w:r>
      <w:r>
        <w:rPr>
          <w:rFonts w:hint="eastAsia" w:ascii="宋体" w:hAnsi="宋体" w:eastAsia="宋体" w:cs="宋体"/>
          <w:spacing w:val="6"/>
          <w:sz w:val="24"/>
          <w:szCs w:val="24"/>
          <w:u w:val="single" w:color="auto"/>
        </w:rPr>
        <w:t xml:space="preserve">               </w:t>
      </w:r>
      <w:r>
        <w:rPr>
          <w:rFonts w:hint="eastAsia" w:ascii="宋体" w:hAnsi="宋体" w:eastAsia="宋体" w:cs="宋体"/>
          <w:spacing w:val="-13"/>
          <w:sz w:val="24"/>
          <w:szCs w:val="24"/>
        </w:rPr>
        <w:t>职 务：</w:t>
      </w:r>
      <w:r>
        <w:rPr>
          <w:rFonts w:hint="eastAsia" w:ascii="宋体" w:hAnsi="宋体" w:eastAsia="宋体" w:cs="宋体"/>
          <w:spacing w:val="7"/>
          <w:sz w:val="24"/>
          <w:szCs w:val="24"/>
          <w:u w:val="single" w:color="auto"/>
        </w:rPr>
        <w:t xml:space="preserve">            </w:t>
      </w:r>
      <w:r>
        <w:rPr>
          <w:rFonts w:hint="eastAsia" w:ascii="宋体" w:hAnsi="宋体" w:eastAsia="宋体" w:cs="宋体"/>
          <w:spacing w:val="-13"/>
          <w:sz w:val="24"/>
          <w:szCs w:val="24"/>
        </w:rPr>
        <w:t xml:space="preserve">日 期：  </w:t>
      </w:r>
      <w:r>
        <w:rPr>
          <w:rFonts w:hint="eastAsia" w:ascii="宋体" w:hAnsi="宋体" w:eastAsia="宋体" w:cs="宋体"/>
          <w:sz w:val="24"/>
          <w:szCs w:val="24"/>
          <w:u w:val="single" w:color="auto"/>
        </w:rPr>
        <w:t xml:space="preserve">           </w:t>
      </w:r>
    </w:p>
    <w:p w14:paraId="57E23DEA">
      <w:pPr>
        <w:spacing w:line="306" w:lineRule="auto"/>
        <w:rPr>
          <w:rFonts w:hint="eastAsia" w:ascii="宋体" w:hAnsi="宋体" w:eastAsia="宋体" w:cs="宋体"/>
          <w:sz w:val="21"/>
        </w:rPr>
      </w:pPr>
    </w:p>
    <w:p w14:paraId="7B8C7B01">
      <w:pPr>
        <w:spacing w:line="307" w:lineRule="auto"/>
        <w:rPr>
          <w:rFonts w:hint="eastAsia" w:ascii="宋体" w:hAnsi="宋体" w:eastAsia="宋体" w:cs="宋体"/>
          <w:sz w:val="21"/>
        </w:rPr>
      </w:pPr>
    </w:p>
    <w:p w14:paraId="67FF3A19">
      <w:pPr>
        <w:spacing w:before="78" w:line="184" w:lineRule="auto"/>
        <w:ind w:firstLine="122"/>
        <w:rPr>
          <w:rFonts w:hint="eastAsia" w:ascii="宋体" w:hAnsi="宋体" w:eastAsia="宋体" w:cs="宋体"/>
          <w:sz w:val="24"/>
          <w:szCs w:val="24"/>
        </w:rPr>
      </w:pPr>
      <w:r>
        <w:rPr>
          <w:rFonts w:hint="eastAsia" w:ascii="宋体" w:hAnsi="宋体" w:eastAsia="宋体" w:cs="宋体"/>
          <w:spacing w:val="-6"/>
          <w:sz w:val="24"/>
          <w:szCs w:val="24"/>
        </w:rPr>
        <w:t>注：</w:t>
      </w:r>
      <w:r>
        <w:rPr>
          <w:rFonts w:hint="eastAsia" w:ascii="宋体" w:hAnsi="宋体" w:eastAsia="宋体" w:cs="宋体"/>
          <w:spacing w:val="81"/>
          <w:sz w:val="24"/>
          <w:szCs w:val="24"/>
        </w:rPr>
        <w:t xml:space="preserve"> </w:t>
      </w:r>
      <w:r>
        <w:rPr>
          <w:rFonts w:hint="eastAsia" w:ascii="宋体" w:hAnsi="宋体" w:eastAsia="宋体" w:cs="宋体"/>
          <w:spacing w:val="-6"/>
          <w:sz w:val="24"/>
          <w:szCs w:val="24"/>
        </w:rPr>
        <w:t>根据服务期限、付款、验收及商务条款等要求，此表在不改变表式的情况下可自行制作。</w:t>
      </w:r>
    </w:p>
    <w:p w14:paraId="75D206E2">
      <w:pPr>
        <w:rPr>
          <w:rFonts w:hint="eastAsia" w:ascii="宋体" w:hAnsi="宋体" w:eastAsia="宋体" w:cs="宋体"/>
        </w:rPr>
        <w:sectPr>
          <w:headerReference r:id="rId26" w:type="default"/>
          <w:footerReference r:id="rId27" w:type="default"/>
          <w:pgSz w:w="11906" w:h="16839"/>
          <w:pgMar w:top="1417" w:right="1417" w:bottom="1417" w:left="1417" w:header="711" w:footer="736" w:gutter="0"/>
          <w:pgNumType w:fmt="decimal"/>
          <w:cols w:space="720" w:num="1"/>
        </w:sectPr>
      </w:pPr>
    </w:p>
    <w:p w14:paraId="390E3DA4">
      <w:pPr>
        <w:pageBreakBefore/>
        <w:jc w:val="center"/>
        <w:rPr>
          <w:rFonts w:hint="eastAsia" w:ascii="宋体" w:hAnsi="宋体" w:eastAsia="宋体" w:cs="Times New Roman"/>
          <w:b/>
          <w:color w:val="auto"/>
          <w:kern w:val="0"/>
          <w:sz w:val="30"/>
          <w:szCs w:val="30"/>
          <w:lang w:val="zh-CN" w:eastAsia="zh-CN"/>
        </w:rPr>
      </w:pPr>
      <w:r>
        <w:rPr>
          <w:rFonts w:hint="eastAsia" w:ascii="宋体" w:hAnsi="宋体" w:eastAsia="宋体" w:cs="Times New Roman"/>
          <w:b/>
          <w:color w:val="auto"/>
          <w:kern w:val="0"/>
          <w:sz w:val="30"/>
          <w:szCs w:val="30"/>
          <w:lang w:val="zh-CN" w:eastAsia="zh-CN"/>
        </w:rPr>
        <w:t>八、供应商参加政府采购活动的承诺书</w:t>
      </w:r>
    </w:p>
    <w:p w14:paraId="22E4A5B1">
      <w:pPr>
        <w:spacing w:before="299" w:line="184" w:lineRule="auto"/>
        <w:ind w:firstLine="492"/>
        <w:rPr>
          <w:rFonts w:hint="eastAsia" w:ascii="宋体" w:hAnsi="宋体" w:eastAsia="宋体" w:cs="宋体"/>
          <w:sz w:val="24"/>
          <w:szCs w:val="24"/>
        </w:rPr>
      </w:pPr>
      <w:r>
        <w:rPr>
          <w:rFonts w:hint="eastAsia" w:ascii="宋体" w:hAnsi="宋体" w:eastAsia="宋体" w:cs="宋体"/>
          <w:spacing w:val="-8"/>
          <w:sz w:val="24"/>
          <w:szCs w:val="24"/>
        </w:rPr>
        <w:t>为响应党中央、国务院关于治理政府采购领域商业贿赂行为的号召，我单位在此庄严承诺：</w:t>
      </w:r>
    </w:p>
    <w:p w14:paraId="3DDEDBC7">
      <w:pPr>
        <w:spacing w:before="202" w:line="184" w:lineRule="auto"/>
        <w:ind w:firstLine="507"/>
        <w:outlineLvl w:val="1"/>
        <w:rPr>
          <w:rFonts w:hint="eastAsia" w:ascii="宋体" w:hAnsi="宋体" w:eastAsia="宋体" w:cs="宋体"/>
          <w:sz w:val="24"/>
          <w:szCs w:val="24"/>
        </w:rPr>
      </w:pPr>
      <w:bookmarkStart w:id="75" w:name="_Toc16108"/>
      <w:bookmarkStart w:id="76" w:name="_Toc26363"/>
      <w:r>
        <w:rPr>
          <w:rFonts w:hint="eastAsia" w:ascii="宋体" w:hAnsi="宋体" w:eastAsia="宋体" w:cs="宋体"/>
          <w:spacing w:val="-2"/>
          <w:sz w:val="24"/>
          <w:szCs w:val="24"/>
        </w:rPr>
        <w:t>1、在参与政府采购活动中遵纪守法、诚信经营、公平竞标。</w:t>
      </w:r>
      <w:bookmarkEnd w:id="75"/>
      <w:bookmarkEnd w:id="76"/>
    </w:p>
    <w:p w14:paraId="15451086">
      <w:pPr>
        <w:spacing w:before="199" w:line="338" w:lineRule="auto"/>
        <w:ind w:left="14" w:right="91" w:firstLine="478"/>
        <w:rPr>
          <w:rFonts w:hint="eastAsia" w:ascii="宋体" w:hAnsi="宋体" w:eastAsia="宋体" w:cs="宋体"/>
          <w:sz w:val="24"/>
          <w:szCs w:val="24"/>
        </w:rPr>
      </w:pPr>
      <w:r>
        <w:rPr>
          <w:rFonts w:hint="eastAsia" w:ascii="宋体" w:hAnsi="宋体" w:eastAsia="宋体" w:cs="宋体"/>
          <w:spacing w:val="-1"/>
          <w:sz w:val="24"/>
          <w:szCs w:val="24"/>
        </w:rPr>
        <w:t>2、不向政府采购人、采购代理机构和政府采购评审专家进行任何形式的商业贿赂以谋取</w:t>
      </w:r>
      <w:r>
        <w:rPr>
          <w:rFonts w:hint="eastAsia" w:ascii="宋体" w:hAnsi="宋体" w:eastAsia="宋体" w:cs="宋体"/>
          <w:spacing w:val="26"/>
          <w:sz w:val="24"/>
          <w:szCs w:val="24"/>
        </w:rPr>
        <w:t xml:space="preserve"> </w:t>
      </w:r>
      <w:r>
        <w:rPr>
          <w:rFonts w:hint="eastAsia" w:ascii="宋体" w:hAnsi="宋体" w:eastAsia="宋体" w:cs="宋体"/>
          <w:spacing w:val="-3"/>
          <w:sz w:val="24"/>
          <w:szCs w:val="24"/>
        </w:rPr>
        <w:t>交易机会。</w:t>
      </w:r>
    </w:p>
    <w:p w14:paraId="7094FA02">
      <w:pPr>
        <w:spacing w:before="1" w:line="338" w:lineRule="auto"/>
        <w:ind w:left="15" w:right="91" w:firstLine="478"/>
        <w:rPr>
          <w:rFonts w:hint="eastAsia" w:ascii="宋体" w:hAnsi="宋体" w:eastAsia="宋体" w:cs="宋体"/>
          <w:sz w:val="24"/>
          <w:szCs w:val="24"/>
        </w:rPr>
      </w:pPr>
      <w:r>
        <w:rPr>
          <w:rFonts w:hint="eastAsia" w:ascii="宋体" w:hAnsi="宋体" w:eastAsia="宋体" w:cs="宋体"/>
          <w:spacing w:val="-1"/>
          <w:sz w:val="24"/>
          <w:szCs w:val="24"/>
        </w:rPr>
        <w:t>3、不向政府采购代理机构和采购人提供虚假资质文件或采用虚假应标方式参与政府采购</w:t>
      </w:r>
      <w:r>
        <w:rPr>
          <w:rFonts w:hint="eastAsia" w:ascii="宋体" w:hAnsi="宋体" w:eastAsia="宋体" w:cs="宋体"/>
          <w:spacing w:val="24"/>
          <w:sz w:val="24"/>
          <w:szCs w:val="24"/>
        </w:rPr>
        <w:t xml:space="preserve"> </w:t>
      </w:r>
      <w:r>
        <w:rPr>
          <w:rFonts w:hint="eastAsia" w:ascii="宋体" w:hAnsi="宋体" w:eastAsia="宋体" w:cs="宋体"/>
          <w:spacing w:val="-2"/>
          <w:sz w:val="24"/>
          <w:szCs w:val="24"/>
        </w:rPr>
        <w:t>市场竞争并谋取中标、成交。</w:t>
      </w:r>
    </w:p>
    <w:p w14:paraId="449EDB18">
      <w:pPr>
        <w:spacing w:line="202" w:lineRule="auto"/>
        <w:ind w:firstLine="488"/>
        <w:rPr>
          <w:rFonts w:hint="eastAsia" w:ascii="宋体" w:hAnsi="宋体" w:eastAsia="宋体" w:cs="宋体"/>
          <w:sz w:val="24"/>
          <w:szCs w:val="24"/>
        </w:rPr>
      </w:pPr>
      <w:r>
        <w:rPr>
          <w:rFonts w:hint="eastAsia" w:ascii="宋体" w:hAnsi="宋体" w:eastAsia="宋体" w:cs="宋体"/>
          <w:spacing w:val="-1"/>
          <w:sz w:val="24"/>
          <w:szCs w:val="24"/>
        </w:rPr>
        <w:t>4、不采取“围标、陪标”等商业欺诈手段获得政府采购定单。</w:t>
      </w:r>
    </w:p>
    <w:p w14:paraId="6E392D82">
      <w:pPr>
        <w:spacing w:before="180" w:line="184" w:lineRule="auto"/>
        <w:ind w:firstLine="494"/>
        <w:rPr>
          <w:rFonts w:hint="eastAsia" w:ascii="宋体" w:hAnsi="宋体" w:eastAsia="宋体" w:cs="宋体"/>
          <w:sz w:val="24"/>
          <w:szCs w:val="24"/>
        </w:rPr>
      </w:pPr>
      <w:r>
        <w:rPr>
          <w:rFonts w:hint="eastAsia" w:ascii="宋体" w:hAnsi="宋体" w:eastAsia="宋体" w:cs="宋体"/>
          <w:spacing w:val="-1"/>
          <w:sz w:val="24"/>
          <w:szCs w:val="24"/>
        </w:rPr>
        <w:t>5、不采取不正当手段诋毁、排挤其他供应商。</w:t>
      </w:r>
    </w:p>
    <w:p w14:paraId="75979534">
      <w:pPr>
        <w:spacing w:before="200" w:line="184" w:lineRule="auto"/>
        <w:ind w:firstLine="491"/>
        <w:rPr>
          <w:rFonts w:hint="eastAsia" w:ascii="宋体" w:hAnsi="宋体" w:eastAsia="宋体" w:cs="宋体"/>
          <w:sz w:val="24"/>
          <w:szCs w:val="24"/>
        </w:rPr>
      </w:pPr>
      <w:r>
        <w:rPr>
          <w:rFonts w:hint="eastAsia" w:ascii="宋体" w:hAnsi="宋体" w:eastAsia="宋体" w:cs="宋体"/>
          <w:spacing w:val="-1"/>
          <w:sz w:val="24"/>
          <w:szCs w:val="24"/>
        </w:rPr>
        <w:t>6、不在提供商品和服务时“偷梁换柱、以次充好”损害采购人的合法权益。</w:t>
      </w:r>
    </w:p>
    <w:p w14:paraId="7DEA310B">
      <w:pPr>
        <w:spacing w:before="200" w:line="184" w:lineRule="auto"/>
        <w:ind w:firstLine="495"/>
        <w:outlineLvl w:val="1"/>
        <w:rPr>
          <w:rFonts w:hint="eastAsia" w:ascii="宋体" w:hAnsi="宋体" w:eastAsia="宋体" w:cs="宋体"/>
          <w:sz w:val="24"/>
          <w:szCs w:val="24"/>
        </w:rPr>
      </w:pPr>
      <w:bookmarkStart w:id="77" w:name="_Toc29754"/>
      <w:bookmarkStart w:id="78" w:name="_Toc5249"/>
      <w:r>
        <w:rPr>
          <w:rFonts w:hint="eastAsia" w:ascii="宋体" w:hAnsi="宋体" w:eastAsia="宋体" w:cs="宋体"/>
          <w:spacing w:val="-1"/>
          <w:sz w:val="24"/>
          <w:szCs w:val="24"/>
        </w:rPr>
        <w:t>7、不与采购人、采购代理机构政府采购评审专家或其它供应商恶意串通，进行质疑和投</w:t>
      </w:r>
      <w:bookmarkEnd w:id="77"/>
      <w:bookmarkEnd w:id="78"/>
    </w:p>
    <w:p w14:paraId="73C99E06">
      <w:pPr>
        <w:spacing w:before="202" w:line="184" w:lineRule="auto"/>
        <w:ind w:firstLine="8"/>
        <w:rPr>
          <w:rFonts w:hint="eastAsia" w:ascii="宋体" w:hAnsi="宋体" w:eastAsia="宋体" w:cs="宋体"/>
          <w:sz w:val="24"/>
          <w:szCs w:val="24"/>
        </w:rPr>
      </w:pPr>
      <w:r>
        <w:rPr>
          <w:rFonts w:hint="eastAsia" w:ascii="宋体" w:hAnsi="宋体" w:eastAsia="宋体" w:cs="宋体"/>
          <w:spacing w:val="-1"/>
          <w:sz w:val="24"/>
          <w:szCs w:val="24"/>
        </w:rPr>
        <w:t>诉，维护政府采购市场秩序。</w:t>
      </w:r>
    </w:p>
    <w:p w14:paraId="022FF66D">
      <w:pPr>
        <w:spacing w:before="199" w:line="338" w:lineRule="auto"/>
        <w:ind w:left="9" w:right="91" w:firstLine="480"/>
        <w:rPr>
          <w:rFonts w:hint="eastAsia" w:ascii="宋体" w:hAnsi="宋体" w:eastAsia="宋体" w:cs="宋体"/>
          <w:sz w:val="24"/>
          <w:szCs w:val="24"/>
        </w:rPr>
      </w:pPr>
      <w:r>
        <w:rPr>
          <w:rFonts w:hint="eastAsia" w:ascii="宋体" w:hAnsi="宋体" w:eastAsia="宋体" w:cs="宋体"/>
          <w:spacing w:val="-1"/>
          <w:sz w:val="24"/>
          <w:szCs w:val="24"/>
        </w:rPr>
        <w:t>8、尊重和接受政府采购监督管理部门的监督和政府采购代理机构招标采购要求，承担因</w:t>
      </w:r>
      <w:r>
        <w:rPr>
          <w:rFonts w:hint="eastAsia" w:ascii="宋体" w:hAnsi="宋体" w:eastAsia="宋体" w:cs="宋体"/>
          <w:spacing w:val="28"/>
          <w:sz w:val="24"/>
          <w:szCs w:val="24"/>
        </w:rPr>
        <w:t xml:space="preserve"> </w:t>
      </w:r>
      <w:r>
        <w:rPr>
          <w:rFonts w:hint="eastAsia" w:ascii="宋体" w:hAnsi="宋体" w:eastAsia="宋体" w:cs="宋体"/>
          <w:spacing w:val="-1"/>
          <w:sz w:val="24"/>
          <w:szCs w:val="24"/>
        </w:rPr>
        <w:t>违约行为给采购人造成的损失。</w:t>
      </w:r>
    </w:p>
    <w:p w14:paraId="012EBA92">
      <w:pPr>
        <w:spacing w:before="3" w:line="202" w:lineRule="auto"/>
        <w:ind w:firstLine="476" w:firstLineChars="200"/>
        <w:rPr>
          <w:rFonts w:hint="eastAsia" w:ascii="宋体" w:hAnsi="宋体" w:eastAsia="宋体" w:cs="宋体"/>
          <w:sz w:val="24"/>
          <w:szCs w:val="24"/>
        </w:rPr>
      </w:pPr>
      <w:r>
        <w:rPr>
          <w:rFonts w:hint="eastAsia" w:ascii="宋体" w:hAnsi="宋体" w:eastAsia="宋体" w:cs="宋体"/>
          <w:spacing w:val="-1"/>
          <w:sz w:val="24"/>
          <w:szCs w:val="24"/>
        </w:rPr>
        <w:t>9、不发生其他有悖于政府采购公开、公平、公正和诚信原则的行为。</w:t>
      </w:r>
    </w:p>
    <w:p w14:paraId="15AAAD15">
      <w:pPr>
        <w:spacing w:line="280" w:lineRule="auto"/>
        <w:rPr>
          <w:rFonts w:hint="eastAsia" w:ascii="宋体" w:hAnsi="宋体" w:eastAsia="宋体" w:cs="宋体"/>
          <w:sz w:val="24"/>
          <w:szCs w:val="24"/>
        </w:rPr>
      </w:pPr>
    </w:p>
    <w:p w14:paraId="5FC1A4B1">
      <w:pPr>
        <w:spacing w:line="280" w:lineRule="auto"/>
        <w:rPr>
          <w:rFonts w:hint="eastAsia" w:ascii="宋体" w:hAnsi="宋体" w:eastAsia="宋体" w:cs="宋体"/>
          <w:sz w:val="24"/>
          <w:szCs w:val="24"/>
        </w:rPr>
      </w:pPr>
    </w:p>
    <w:p w14:paraId="07278D8C">
      <w:pPr>
        <w:spacing w:line="280" w:lineRule="auto"/>
        <w:rPr>
          <w:rFonts w:hint="eastAsia" w:ascii="宋体" w:hAnsi="宋体" w:eastAsia="宋体" w:cs="宋体"/>
          <w:sz w:val="24"/>
          <w:szCs w:val="24"/>
        </w:rPr>
      </w:pPr>
    </w:p>
    <w:p w14:paraId="51FA71DF">
      <w:pPr>
        <w:spacing w:line="280" w:lineRule="auto"/>
        <w:rPr>
          <w:rFonts w:hint="eastAsia" w:ascii="宋体" w:hAnsi="宋体" w:eastAsia="宋体" w:cs="宋体"/>
          <w:sz w:val="24"/>
          <w:szCs w:val="24"/>
        </w:rPr>
      </w:pPr>
    </w:p>
    <w:p w14:paraId="6D10F8C0">
      <w:pPr>
        <w:spacing w:before="78" w:line="360" w:lineRule="auto"/>
        <w:ind w:firstLine="969"/>
        <w:rPr>
          <w:rFonts w:hint="eastAsia" w:ascii="宋体" w:hAnsi="宋体" w:eastAsia="宋体" w:cs="宋体"/>
          <w:sz w:val="24"/>
          <w:szCs w:val="24"/>
        </w:rPr>
      </w:pPr>
      <w:r>
        <w:rPr>
          <w:rFonts w:hint="eastAsia" w:ascii="宋体" w:hAnsi="宋体" w:eastAsia="宋体" w:cs="宋体"/>
          <w:spacing w:val="4"/>
          <w:position w:val="14"/>
          <w:sz w:val="24"/>
          <w:szCs w:val="24"/>
        </w:rPr>
        <w:t>承诺单位</w:t>
      </w:r>
      <w:r>
        <w:rPr>
          <w:rFonts w:hint="eastAsia" w:ascii="宋体" w:hAnsi="宋体" w:eastAsia="宋体" w:cs="宋体"/>
          <w:spacing w:val="-102"/>
          <w:position w:val="14"/>
          <w:sz w:val="24"/>
          <w:szCs w:val="24"/>
        </w:rPr>
        <w:t>：</w:t>
      </w:r>
      <w:r>
        <w:rPr>
          <w:rFonts w:hint="eastAsia" w:ascii="宋体" w:hAnsi="宋体" w:eastAsia="宋体" w:cs="宋体"/>
          <w:spacing w:val="1"/>
          <w:position w:val="14"/>
          <w:sz w:val="24"/>
          <w:szCs w:val="24"/>
          <w:u w:val="single" w:color="auto"/>
        </w:rPr>
        <w:t xml:space="preserve">                           </w:t>
      </w:r>
      <w:r>
        <w:rPr>
          <w:rFonts w:hint="eastAsia" w:ascii="宋体" w:hAnsi="宋体" w:eastAsia="宋体" w:cs="宋体"/>
          <w:spacing w:val="-4"/>
          <w:sz w:val="24"/>
          <w:szCs w:val="24"/>
        </w:rPr>
        <w:t>（盖章）</w:t>
      </w:r>
    </w:p>
    <w:p w14:paraId="6E0C62BC">
      <w:pPr>
        <w:spacing w:before="1" w:line="360" w:lineRule="auto"/>
        <w:ind w:firstLine="969"/>
        <w:rPr>
          <w:rFonts w:hint="eastAsia" w:ascii="宋体" w:hAnsi="宋体" w:eastAsia="宋体" w:cs="宋体"/>
          <w:sz w:val="24"/>
          <w:szCs w:val="24"/>
        </w:rPr>
      </w:pPr>
      <w:r>
        <w:rPr>
          <w:rFonts w:hint="eastAsia" w:ascii="宋体" w:hAnsi="宋体" w:eastAsia="宋体" w:cs="宋体"/>
          <w:spacing w:val="4"/>
          <w:sz w:val="24"/>
          <w:szCs w:val="24"/>
        </w:rPr>
        <w:t>全权代表</w:t>
      </w:r>
      <w:r>
        <w:rPr>
          <w:rFonts w:hint="eastAsia" w:ascii="宋体" w:hAnsi="宋体" w:eastAsia="宋体" w:cs="宋体"/>
          <w:spacing w:val="-102"/>
          <w:sz w:val="24"/>
          <w:szCs w:val="24"/>
        </w:rPr>
        <w:t>：</w:t>
      </w:r>
      <w:r>
        <w:rPr>
          <w:rFonts w:hint="eastAsia" w:ascii="宋体" w:hAnsi="宋体" w:eastAsia="宋体" w:cs="宋体"/>
          <w:spacing w:val="1"/>
          <w:sz w:val="24"/>
          <w:szCs w:val="24"/>
          <w:u w:val="single" w:color="auto"/>
        </w:rPr>
        <w:t xml:space="preserve">                           </w:t>
      </w:r>
      <w:r>
        <w:rPr>
          <w:rFonts w:hint="eastAsia" w:ascii="宋体" w:hAnsi="宋体" w:eastAsia="宋体" w:cs="宋体"/>
          <w:spacing w:val="-4"/>
          <w:sz w:val="24"/>
          <w:szCs w:val="24"/>
        </w:rPr>
        <w:t>（签字</w:t>
      </w:r>
      <w:r>
        <w:rPr>
          <w:rFonts w:hint="eastAsia" w:ascii="宋体" w:hAnsi="宋体" w:eastAsia="宋体" w:cs="宋体"/>
          <w:spacing w:val="-4"/>
          <w:sz w:val="24"/>
          <w:szCs w:val="24"/>
          <w:lang w:eastAsia="zh-CN"/>
        </w:rPr>
        <w:t>或盖章</w:t>
      </w:r>
      <w:r>
        <w:rPr>
          <w:rFonts w:hint="eastAsia" w:ascii="宋体" w:hAnsi="宋体" w:eastAsia="宋体" w:cs="宋体"/>
          <w:spacing w:val="-4"/>
          <w:sz w:val="24"/>
          <w:szCs w:val="24"/>
        </w:rPr>
        <w:t>）</w:t>
      </w:r>
    </w:p>
    <w:p w14:paraId="6D015E92">
      <w:pPr>
        <w:spacing w:before="176" w:line="184" w:lineRule="auto"/>
        <w:ind w:firstLine="969"/>
        <w:rPr>
          <w:rFonts w:hint="eastAsia" w:ascii="宋体" w:hAnsi="宋体" w:eastAsia="宋体" w:cs="宋体"/>
          <w:sz w:val="24"/>
          <w:szCs w:val="24"/>
        </w:rPr>
      </w:pPr>
      <w:r>
        <w:rPr>
          <w:rFonts w:hint="eastAsia" w:ascii="宋体" w:hAnsi="宋体" w:eastAsia="宋体" w:cs="宋体"/>
          <w:spacing w:val="4"/>
          <w:position w:val="14"/>
          <w:sz w:val="24"/>
          <w:szCs w:val="24"/>
        </w:rPr>
        <w:t>地    址：</w:t>
      </w:r>
      <w:r>
        <w:rPr>
          <w:rFonts w:hint="eastAsia" w:ascii="宋体" w:hAnsi="宋体" w:eastAsia="宋体" w:cs="宋体"/>
          <w:sz w:val="24"/>
          <w:szCs w:val="24"/>
          <w:u w:val="single" w:color="auto"/>
        </w:rPr>
        <w:t xml:space="preserve">                            </w:t>
      </w:r>
    </w:p>
    <w:p w14:paraId="0A3BBB3A">
      <w:pPr>
        <w:spacing w:before="200" w:line="184" w:lineRule="auto"/>
        <w:ind w:firstLine="942" w:firstLineChars="380"/>
        <w:rPr>
          <w:rFonts w:hint="eastAsia" w:ascii="宋体" w:hAnsi="宋体" w:eastAsia="宋体" w:cs="宋体"/>
          <w:sz w:val="24"/>
          <w:szCs w:val="24"/>
        </w:rPr>
      </w:pPr>
      <w:r>
        <w:rPr>
          <w:rFonts w:hint="eastAsia" w:ascii="宋体" w:hAnsi="宋体" w:eastAsia="宋体" w:cs="宋体"/>
          <w:spacing w:val="4"/>
          <w:position w:val="14"/>
          <w:sz w:val="24"/>
          <w:szCs w:val="24"/>
        </w:rPr>
        <w:t xml:space="preserve">邮    编： </w:t>
      </w:r>
      <w:r>
        <w:rPr>
          <w:rFonts w:hint="eastAsia" w:ascii="宋体" w:hAnsi="宋体" w:eastAsia="宋体" w:cs="宋体"/>
          <w:sz w:val="24"/>
          <w:szCs w:val="24"/>
          <w:u w:val="single" w:color="auto"/>
        </w:rPr>
        <w:t xml:space="preserve">                           </w:t>
      </w:r>
    </w:p>
    <w:p w14:paraId="75108178">
      <w:pPr>
        <w:spacing w:before="200" w:line="184" w:lineRule="auto"/>
        <w:ind w:firstLine="992" w:firstLineChars="400"/>
        <w:rPr>
          <w:rFonts w:hint="eastAsia" w:ascii="宋体" w:hAnsi="宋体" w:eastAsia="宋体" w:cs="宋体"/>
          <w:sz w:val="24"/>
          <w:szCs w:val="24"/>
        </w:rPr>
      </w:pPr>
      <w:r>
        <w:rPr>
          <w:rFonts w:hint="eastAsia" w:ascii="宋体" w:hAnsi="宋体" w:eastAsia="宋体" w:cs="宋体"/>
          <w:spacing w:val="4"/>
          <w:position w:val="14"/>
          <w:sz w:val="24"/>
          <w:szCs w:val="24"/>
        </w:rPr>
        <w:t>电    话：</w:t>
      </w:r>
      <w:r>
        <w:rPr>
          <w:rFonts w:hint="eastAsia" w:ascii="宋体" w:hAnsi="宋体" w:eastAsia="宋体" w:cs="宋体"/>
          <w:sz w:val="24"/>
          <w:szCs w:val="24"/>
          <w:u w:val="single" w:color="auto"/>
        </w:rPr>
        <w:t xml:space="preserve">                            </w:t>
      </w:r>
    </w:p>
    <w:p w14:paraId="17682A51">
      <w:pPr>
        <w:spacing w:line="247" w:lineRule="auto"/>
        <w:rPr>
          <w:rFonts w:hint="eastAsia" w:ascii="宋体" w:hAnsi="宋体" w:eastAsia="宋体" w:cs="宋体"/>
          <w:sz w:val="24"/>
          <w:szCs w:val="24"/>
        </w:rPr>
      </w:pPr>
    </w:p>
    <w:p w14:paraId="225F0444">
      <w:pPr>
        <w:spacing w:line="248" w:lineRule="auto"/>
        <w:rPr>
          <w:rFonts w:hint="eastAsia" w:ascii="宋体" w:hAnsi="宋体" w:eastAsia="宋体" w:cs="宋体"/>
          <w:sz w:val="24"/>
          <w:szCs w:val="24"/>
        </w:rPr>
      </w:pPr>
    </w:p>
    <w:p w14:paraId="6DC86065">
      <w:pPr>
        <w:spacing w:before="79" w:line="184" w:lineRule="auto"/>
        <w:ind w:firstLine="6970"/>
        <w:rPr>
          <w:rFonts w:hint="eastAsia" w:ascii="宋体" w:hAnsi="宋体" w:eastAsia="宋体" w:cs="宋体"/>
          <w:sz w:val="24"/>
          <w:szCs w:val="24"/>
        </w:rPr>
      </w:pPr>
      <w:r>
        <w:rPr>
          <w:rFonts w:hint="eastAsia" w:ascii="宋体" w:hAnsi="宋体" w:eastAsia="宋体" w:cs="宋体"/>
          <w:spacing w:val="-9"/>
          <w:sz w:val="24"/>
          <w:szCs w:val="24"/>
        </w:rPr>
        <w:t>年</w:t>
      </w:r>
      <w:r>
        <w:rPr>
          <w:rFonts w:hint="eastAsia" w:ascii="宋体" w:hAnsi="宋体" w:eastAsia="宋体" w:cs="宋体"/>
          <w:spacing w:val="4"/>
          <w:sz w:val="24"/>
          <w:szCs w:val="24"/>
        </w:rPr>
        <w:t xml:space="preserve">    </w:t>
      </w:r>
      <w:r>
        <w:rPr>
          <w:rFonts w:hint="eastAsia" w:ascii="宋体" w:hAnsi="宋体" w:eastAsia="宋体" w:cs="宋体"/>
          <w:spacing w:val="-9"/>
          <w:sz w:val="24"/>
          <w:szCs w:val="24"/>
        </w:rPr>
        <w:t>月</w:t>
      </w:r>
      <w:r>
        <w:rPr>
          <w:rFonts w:hint="eastAsia" w:ascii="宋体" w:hAnsi="宋体" w:eastAsia="宋体" w:cs="宋体"/>
          <w:spacing w:val="12"/>
          <w:sz w:val="24"/>
          <w:szCs w:val="24"/>
        </w:rPr>
        <w:t xml:space="preserve">    </w:t>
      </w:r>
      <w:r>
        <w:rPr>
          <w:rFonts w:hint="eastAsia" w:ascii="宋体" w:hAnsi="宋体" w:eastAsia="宋体" w:cs="宋体"/>
          <w:spacing w:val="-9"/>
          <w:sz w:val="24"/>
          <w:szCs w:val="24"/>
        </w:rPr>
        <w:t>日</w:t>
      </w:r>
    </w:p>
    <w:p w14:paraId="1EF4DF35">
      <w:pPr>
        <w:rPr>
          <w:rFonts w:hint="eastAsia" w:ascii="宋体" w:hAnsi="宋体" w:eastAsia="宋体" w:cs="宋体"/>
          <w:sz w:val="24"/>
          <w:szCs w:val="24"/>
        </w:rPr>
        <w:sectPr>
          <w:headerReference r:id="rId28" w:type="default"/>
          <w:footerReference r:id="rId29" w:type="default"/>
          <w:pgSz w:w="11906" w:h="16838"/>
          <w:pgMar w:top="1417" w:right="1417" w:bottom="1417" w:left="1417" w:header="680" w:footer="652" w:gutter="0"/>
          <w:paperSrc w:first="7" w:other="7"/>
          <w:pgNumType w:fmt="decimal"/>
          <w:cols w:space="720" w:num="1"/>
          <w:rtlGutter w:val="0"/>
          <w:docGrid w:linePitch="1" w:charSpace="0"/>
        </w:sectPr>
      </w:pPr>
    </w:p>
    <w:p w14:paraId="18C6CF49">
      <w:pPr>
        <w:pageBreakBefore/>
        <w:jc w:val="center"/>
        <w:rPr>
          <w:rFonts w:hint="eastAsia" w:ascii="宋体" w:hAnsi="宋体" w:eastAsia="宋体" w:cs="Times New Roman"/>
          <w:b/>
          <w:color w:val="auto"/>
          <w:kern w:val="0"/>
          <w:sz w:val="30"/>
          <w:szCs w:val="30"/>
          <w:lang w:val="en-US" w:eastAsia="zh-CN"/>
        </w:rPr>
      </w:pPr>
      <w:r>
        <w:rPr>
          <w:rFonts w:hint="eastAsia" w:ascii="宋体" w:hAnsi="宋体" w:eastAsia="宋体" w:cs="Times New Roman"/>
          <w:b/>
          <w:color w:val="auto"/>
          <w:kern w:val="0"/>
          <w:sz w:val="30"/>
          <w:szCs w:val="30"/>
          <w:lang w:val="zh-CN" w:eastAsia="zh-CN"/>
        </w:rPr>
        <w:t>九、供应商性质</w:t>
      </w:r>
      <w:r>
        <w:rPr>
          <w:rFonts w:hint="eastAsia" w:ascii="宋体" w:hAnsi="宋体" w:eastAsia="宋体" w:cs="Times New Roman"/>
          <w:b/>
          <w:color w:val="auto"/>
          <w:kern w:val="0"/>
          <w:sz w:val="30"/>
          <w:szCs w:val="30"/>
          <w:lang w:val="en-US" w:eastAsia="zh-CN"/>
        </w:rPr>
        <w:t>声明函（格式）</w:t>
      </w:r>
    </w:p>
    <w:p w14:paraId="471EC95F">
      <w:pPr>
        <w:widowControl/>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中小企业、残疾人福利性单位磋商时，应提供声明函（按下文给定格式）。未提供或未按给定格式提供</w:t>
      </w:r>
      <w:r>
        <w:rPr>
          <w:rFonts w:hint="eastAsia" w:ascii="宋体" w:hAnsi="宋体" w:eastAsia="宋体" w:cs="宋体"/>
          <w:b/>
          <w:bCs/>
          <w:color w:val="auto"/>
          <w:sz w:val="24"/>
          <w:szCs w:val="24"/>
        </w:rPr>
        <w:t>声明函</w:t>
      </w:r>
      <w:r>
        <w:rPr>
          <w:rFonts w:hint="eastAsia" w:ascii="宋体" w:hAnsi="宋体" w:eastAsia="宋体" w:cs="宋体"/>
          <w:color w:val="auto"/>
          <w:sz w:val="24"/>
          <w:szCs w:val="24"/>
        </w:rPr>
        <w:t>的，其投标产品中的小型、微型企业产品、残疾人福利性单位生产的产品将不能享受磋商文件规定的价格扣除，但不影响磋商响应文件的有效性。</w:t>
      </w:r>
    </w:p>
    <w:p w14:paraId="676AB427">
      <w:pPr>
        <w:widowControl/>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监狱企业磋商时，应当提供由省级以上监狱管理局、戒毒管理局（含新疆生产建设兵团）出具的属于监狱企业的</w:t>
      </w:r>
      <w:r>
        <w:rPr>
          <w:rFonts w:hint="eastAsia" w:ascii="宋体" w:hAnsi="宋体" w:eastAsia="宋体" w:cs="宋体"/>
          <w:b/>
          <w:bCs/>
          <w:color w:val="auto"/>
          <w:sz w:val="24"/>
          <w:szCs w:val="24"/>
        </w:rPr>
        <w:t>证明文件</w:t>
      </w:r>
      <w:r>
        <w:rPr>
          <w:rFonts w:hint="eastAsia" w:ascii="宋体" w:hAnsi="宋体" w:eastAsia="宋体" w:cs="宋体"/>
          <w:color w:val="auto"/>
          <w:sz w:val="24"/>
          <w:szCs w:val="24"/>
        </w:rPr>
        <w:t>（格式不做要求）。未提供证明文件的不能享受招标文件规定的价格扣除，但不影响磋商响应文件的有效性。</w:t>
      </w:r>
    </w:p>
    <w:p w14:paraId="0403BB65">
      <w:pPr>
        <w:widowControl/>
        <w:spacing w:line="500" w:lineRule="exact"/>
        <w:ind w:firstLine="482" w:firstLineChars="200"/>
        <w:outlineLvl w:val="0"/>
        <w:rPr>
          <w:rFonts w:hint="eastAsia" w:ascii="宋体" w:hAnsi="宋体" w:eastAsia="宋体" w:cs="宋体"/>
          <w:b/>
          <w:color w:val="auto"/>
          <w:sz w:val="24"/>
          <w:szCs w:val="24"/>
          <w:u w:val="single"/>
        </w:rPr>
      </w:pPr>
      <w:bookmarkStart w:id="79" w:name="_Toc11360"/>
      <w:bookmarkStart w:id="80" w:name="_Toc26770"/>
      <w:bookmarkStart w:id="81" w:name="_Toc19595"/>
      <w:r>
        <w:rPr>
          <w:rFonts w:hint="eastAsia" w:ascii="宋体" w:hAnsi="宋体" w:eastAsia="宋体" w:cs="宋体"/>
          <w:b/>
          <w:color w:val="auto"/>
          <w:sz w:val="24"/>
          <w:szCs w:val="24"/>
          <w:u w:val="single"/>
        </w:rPr>
        <w:t>非中小企业、残疾人福利性单位、监狱企业，可不提供此项内容。</w:t>
      </w:r>
      <w:bookmarkEnd w:id="79"/>
      <w:bookmarkEnd w:id="80"/>
      <w:bookmarkEnd w:id="81"/>
    </w:p>
    <w:p w14:paraId="556315B2">
      <w:pPr>
        <w:widowControl/>
        <w:spacing w:before="156" w:beforeLines="50" w:line="500" w:lineRule="exact"/>
        <w:ind w:firstLine="482" w:firstLineChars="200"/>
        <w:jc w:val="center"/>
        <w:rPr>
          <w:rFonts w:hint="eastAsia" w:ascii="宋体" w:hAnsi="宋体" w:eastAsia="宋体" w:cs="宋体"/>
          <w:b/>
          <w:color w:val="auto"/>
          <w:sz w:val="24"/>
          <w:szCs w:val="24"/>
        </w:rPr>
      </w:pPr>
    </w:p>
    <w:p w14:paraId="4CDE8C14">
      <w:pPr>
        <w:jc w:val="center"/>
        <w:rPr>
          <w:rFonts w:hint="eastAsia" w:ascii="宋体" w:hAnsi="宋体" w:eastAsia="宋体" w:cs="宋体"/>
          <w:b/>
          <w:color w:val="auto"/>
          <w:sz w:val="24"/>
          <w:szCs w:val="24"/>
        </w:rPr>
      </w:pPr>
      <w:r>
        <w:rPr>
          <w:rFonts w:hint="eastAsia" w:ascii="宋体" w:hAnsi="宋体" w:eastAsia="宋体" w:cs="宋体"/>
          <w:b/>
          <w:color w:val="auto"/>
          <w:sz w:val="24"/>
          <w:szCs w:val="24"/>
        </w:rPr>
        <w:br w:type="page"/>
      </w:r>
      <w:r>
        <w:rPr>
          <w:rFonts w:hint="eastAsia" w:ascii="宋体" w:hAnsi="宋体" w:eastAsia="宋体" w:cs="宋体"/>
          <w:b/>
          <w:color w:val="auto"/>
          <w:sz w:val="24"/>
          <w:szCs w:val="24"/>
        </w:rPr>
        <w:t>中小企业声明函</w:t>
      </w:r>
    </w:p>
    <w:p w14:paraId="2DBD6ABA">
      <w:pPr>
        <w:widowControl/>
        <w:spacing w:line="500" w:lineRule="exact"/>
        <w:jc w:val="center"/>
        <w:rPr>
          <w:rFonts w:hint="eastAsia" w:ascii="宋体" w:hAnsi="宋体" w:eastAsia="宋体" w:cs="宋体"/>
          <w:b/>
          <w:color w:val="auto"/>
          <w:sz w:val="24"/>
          <w:szCs w:val="24"/>
        </w:rPr>
      </w:pPr>
    </w:p>
    <w:p w14:paraId="5F1115FF">
      <w:pPr>
        <w:pStyle w:val="11"/>
        <w:shd w:val="clear" w:color="auto" w:fill="auto"/>
        <w:spacing w:before="55" w:after="0" w:line="360" w:lineRule="auto"/>
        <w:ind w:firstLine="640"/>
        <w:jc w:val="left"/>
        <w:rPr>
          <w:rFonts w:hint="eastAsia" w:ascii="宋体" w:hAnsi="宋体" w:eastAsia="宋体" w:cs="宋体"/>
          <w:color w:val="auto"/>
          <w:spacing w:val="-2"/>
          <w:sz w:val="24"/>
          <w:szCs w:val="24"/>
          <w:highlight w:val="none"/>
        </w:rPr>
      </w:pPr>
      <w:r>
        <w:rPr>
          <w:rFonts w:hint="eastAsia" w:ascii="宋体" w:hAnsi="宋体" w:eastAsia="宋体" w:cs="宋体"/>
          <w:color w:val="auto"/>
          <w:spacing w:val="-2"/>
          <w:sz w:val="24"/>
          <w:szCs w:val="24"/>
          <w:highlight w:val="none"/>
        </w:rPr>
        <w:t>本公司（联合体）郑重声明，根据《政府采购促进中小企业发展管理办法》（财库﹝2020﹞46 号）的规定，本公司（联合体）参加</w:t>
      </w:r>
      <w:r>
        <w:rPr>
          <w:rFonts w:hint="eastAsia" w:ascii="宋体" w:hAnsi="宋体" w:eastAsia="宋体" w:cs="宋体"/>
          <w:color w:val="auto"/>
          <w:spacing w:val="-2"/>
          <w:sz w:val="24"/>
          <w:szCs w:val="24"/>
          <w:highlight w:val="none"/>
          <w:u w:val="single"/>
        </w:rPr>
        <w:t>（单位名称）</w:t>
      </w:r>
      <w:r>
        <w:rPr>
          <w:rFonts w:hint="eastAsia" w:ascii="宋体" w:hAnsi="宋体" w:eastAsia="宋体" w:cs="宋体"/>
          <w:color w:val="auto"/>
          <w:spacing w:val="-2"/>
          <w:sz w:val="24"/>
          <w:szCs w:val="24"/>
          <w:highlight w:val="none"/>
        </w:rPr>
        <w:t>的</w:t>
      </w:r>
      <w:r>
        <w:rPr>
          <w:rFonts w:hint="eastAsia" w:ascii="宋体" w:hAnsi="宋体" w:eastAsia="宋体" w:cs="宋体"/>
          <w:color w:val="auto"/>
          <w:spacing w:val="-2"/>
          <w:sz w:val="24"/>
          <w:szCs w:val="24"/>
          <w:highlight w:val="none"/>
          <w:u w:val="single"/>
        </w:rPr>
        <w:t>（项目名称）</w:t>
      </w:r>
      <w:r>
        <w:rPr>
          <w:rFonts w:hint="eastAsia" w:ascii="宋体" w:hAnsi="宋体" w:eastAsia="宋体" w:cs="宋体"/>
          <w:color w:val="auto"/>
          <w:spacing w:val="-2"/>
          <w:sz w:val="24"/>
          <w:szCs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14:paraId="2888DF58">
      <w:pPr>
        <w:pStyle w:val="39"/>
        <w:shd w:val="clear" w:color="auto" w:fill="auto"/>
        <w:spacing w:line="360" w:lineRule="auto"/>
        <w:ind w:firstLine="480"/>
        <w:rPr>
          <w:rFonts w:hint="eastAsia" w:ascii="宋体" w:hAnsi="宋体" w:eastAsia="宋体" w:cs="宋体"/>
          <w:color w:val="auto"/>
          <w:szCs w:val="24"/>
          <w:highlight w:val="none"/>
        </w:rPr>
      </w:pPr>
      <w:r>
        <w:rPr>
          <w:rFonts w:hint="eastAsia" w:ascii="宋体" w:hAnsi="宋体" w:eastAsia="宋体" w:cs="宋体"/>
          <w:color w:val="auto"/>
          <w:szCs w:val="24"/>
          <w:highlight w:val="none"/>
        </w:rPr>
        <w:t>1.</w:t>
      </w:r>
      <w:r>
        <w:rPr>
          <w:rFonts w:hint="eastAsia" w:ascii="宋体" w:hAnsi="宋体" w:eastAsia="宋体" w:cs="宋体"/>
          <w:color w:val="auto"/>
          <w:szCs w:val="24"/>
          <w:highlight w:val="none"/>
          <w:u w:val="single"/>
          <w:lang w:val="zh-CN"/>
        </w:rPr>
        <w:t>（标的名称）</w:t>
      </w:r>
      <w:r>
        <w:rPr>
          <w:rFonts w:hint="eastAsia" w:ascii="宋体" w:hAnsi="宋体" w:eastAsia="宋体" w:cs="宋体"/>
          <w:color w:val="auto"/>
          <w:szCs w:val="24"/>
          <w:highlight w:val="none"/>
        </w:rPr>
        <w:t>，属于</w:t>
      </w:r>
      <w:r>
        <w:rPr>
          <w:rFonts w:hint="eastAsia" w:ascii="宋体" w:hAnsi="宋体" w:eastAsia="宋体" w:cs="宋体"/>
          <w:color w:val="auto"/>
          <w:szCs w:val="24"/>
          <w:highlight w:val="none"/>
          <w:u w:val="single"/>
          <w:lang w:val="zh-CN"/>
        </w:rPr>
        <w:t>（采购文件中明确的所属行业）</w:t>
      </w:r>
      <w:r>
        <w:rPr>
          <w:rFonts w:hint="eastAsia" w:ascii="宋体" w:hAnsi="宋体" w:eastAsia="宋体" w:cs="宋体"/>
          <w:color w:val="auto"/>
          <w:szCs w:val="24"/>
          <w:highlight w:val="none"/>
          <w:lang w:val="zh-CN"/>
        </w:rPr>
        <w:t>；</w:t>
      </w:r>
      <w:r>
        <w:rPr>
          <w:rFonts w:hint="eastAsia" w:ascii="宋体" w:hAnsi="宋体" w:eastAsia="宋体" w:cs="宋体"/>
          <w:color w:val="auto"/>
          <w:szCs w:val="24"/>
          <w:highlight w:val="none"/>
        </w:rPr>
        <w:t>承建（承接）企业为</w:t>
      </w:r>
      <w:r>
        <w:rPr>
          <w:rFonts w:hint="eastAsia" w:ascii="宋体" w:hAnsi="宋体" w:eastAsia="宋体" w:cs="宋体"/>
          <w:color w:val="auto"/>
          <w:szCs w:val="24"/>
          <w:highlight w:val="none"/>
          <w:u w:val="single"/>
        </w:rPr>
        <w:t>（企业名称）</w:t>
      </w:r>
      <w:r>
        <w:rPr>
          <w:rFonts w:hint="eastAsia" w:ascii="宋体" w:hAnsi="宋体" w:eastAsia="宋体" w:cs="宋体"/>
          <w:color w:val="auto"/>
          <w:szCs w:val="24"/>
          <w:highlight w:val="none"/>
        </w:rPr>
        <w:t>，从业人员</w:t>
      </w:r>
      <w:r>
        <w:rPr>
          <w:rFonts w:hint="eastAsia" w:ascii="宋体" w:hAnsi="宋体" w:eastAsia="宋体" w:cs="宋体"/>
          <w:color w:val="auto"/>
          <w:szCs w:val="24"/>
          <w:highlight w:val="none"/>
          <w:u w:val="single"/>
        </w:rPr>
        <w:t xml:space="preserve">    </w:t>
      </w:r>
      <w:r>
        <w:rPr>
          <w:rFonts w:hint="eastAsia" w:ascii="宋体" w:hAnsi="宋体" w:cs="宋体"/>
          <w:color w:val="auto"/>
          <w:szCs w:val="24"/>
          <w:highlight w:val="none"/>
          <w:u w:val="single"/>
          <w:lang w:val="en-US" w:eastAsia="zh-CN"/>
        </w:rPr>
        <w:t xml:space="preserve"> </w:t>
      </w:r>
      <w:r>
        <w:rPr>
          <w:rFonts w:hint="eastAsia" w:ascii="宋体" w:hAnsi="宋体" w:eastAsia="宋体" w:cs="宋体"/>
          <w:color w:val="auto"/>
          <w:szCs w:val="24"/>
          <w:highlight w:val="none"/>
        </w:rPr>
        <w:t>人，营业收入为</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u w:val="single"/>
        </w:rPr>
        <w:tab/>
      </w:r>
      <w:r>
        <w:rPr>
          <w:rFonts w:hint="eastAsia" w:ascii="宋体" w:hAnsi="宋体" w:cs="宋体"/>
          <w:color w:val="auto"/>
          <w:szCs w:val="24"/>
          <w:highlight w:val="none"/>
          <w:u w:val="single"/>
          <w:lang w:val="en-US" w:eastAsia="zh-CN"/>
        </w:rPr>
        <w:t xml:space="preserve">   </w:t>
      </w:r>
      <w:r>
        <w:rPr>
          <w:rFonts w:hint="eastAsia" w:ascii="宋体" w:hAnsi="宋体" w:eastAsia="宋体" w:cs="宋体"/>
          <w:color w:val="auto"/>
          <w:szCs w:val="24"/>
          <w:highlight w:val="none"/>
        </w:rPr>
        <w:t>万元，资产总额为</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u w:val="single"/>
        </w:rPr>
        <w:tab/>
      </w:r>
      <w:r>
        <w:rPr>
          <w:rFonts w:hint="eastAsia" w:ascii="宋体" w:hAnsi="宋体" w:eastAsia="宋体" w:cs="宋体"/>
          <w:color w:val="auto"/>
          <w:szCs w:val="24"/>
          <w:highlight w:val="none"/>
        </w:rPr>
        <w:t>万元，属于</w:t>
      </w:r>
      <w:r>
        <w:rPr>
          <w:rFonts w:hint="eastAsia" w:ascii="宋体" w:hAnsi="宋体" w:eastAsia="宋体" w:cs="宋体"/>
          <w:color w:val="auto"/>
          <w:szCs w:val="24"/>
          <w:highlight w:val="none"/>
          <w:u w:val="single"/>
        </w:rPr>
        <w:t>（中型企业、小型企业、微型企业）</w:t>
      </w:r>
      <w:r>
        <w:rPr>
          <w:rFonts w:hint="eastAsia" w:ascii="宋体" w:hAnsi="宋体" w:eastAsia="宋体" w:cs="宋体"/>
          <w:color w:val="auto"/>
          <w:szCs w:val="24"/>
          <w:highlight w:val="none"/>
        </w:rPr>
        <w:t>；</w:t>
      </w:r>
    </w:p>
    <w:p w14:paraId="732127A0">
      <w:pPr>
        <w:pStyle w:val="39"/>
        <w:shd w:val="clear" w:color="auto" w:fill="auto"/>
        <w:spacing w:line="360" w:lineRule="auto"/>
        <w:ind w:firstLine="480"/>
        <w:rPr>
          <w:rFonts w:hint="eastAsia" w:ascii="宋体" w:hAnsi="宋体" w:eastAsia="宋体" w:cs="宋体"/>
          <w:color w:val="auto"/>
          <w:szCs w:val="24"/>
          <w:highlight w:val="none"/>
        </w:rPr>
      </w:pPr>
      <w:r>
        <w:rPr>
          <w:rFonts w:hint="eastAsia" w:ascii="宋体" w:hAnsi="宋体" w:eastAsia="宋体" w:cs="宋体"/>
          <w:color w:val="auto"/>
          <w:szCs w:val="24"/>
          <w:highlight w:val="none"/>
        </w:rPr>
        <w:t>2.</w:t>
      </w:r>
      <w:r>
        <w:rPr>
          <w:rFonts w:hint="eastAsia" w:ascii="宋体" w:hAnsi="宋体" w:eastAsia="宋体" w:cs="宋体"/>
          <w:color w:val="auto"/>
          <w:szCs w:val="24"/>
          <w:highlight w:val="none"/>
          <w:u w:val="single"/>
          <w:lang w:val="zh-CN"/>
        </w:rPr>
        <w:t>（标的名称）</w:t>
      </w:r>
      <w:r>
        <w:rPr>
          <w:rFonts w:hint="eastAsia" w:ascii="宋体" w:hAnsi="宋体" w:eastAsia="宋体" w:cs="宋体"/>
          <w:color w:val="auto"/>
          <w:szCs w:val="24"/>
          <w:highlight w:val="none"/>
        </w:rPr>
        <w:t>，属于</w:t>
      </w:r>
      <w:r>
        <w:rPr>
          <w:rFonts w:hint="eastAsia" w:ascii="宋体" w:hAnsi="宋体" w:eastAsia="宋体" w:cs="宋体"/>
          <w:color w:val="auto"/>
          <w:szCs w:val="24"/>
          <w:highlight w:val="none"/>
          <w:u w:val="single"/>
          <w:lang w:val="zh-CN"/>
        </w:rPr>
        <w:t>（采购文件中明确的所属行业）</w:t>
      </w:r>
      <w:r>
        <w:rPr>
          <w:rFonts w:hint="eastAsia" w:ascii="宋体" w:hAnsi="宋体" w:eastAsia="宋体" w:cs="宋体"/>
          <w:color w:val="auto"/>
          <w:szCs w:val="24"/>
          <w:highlight w:val="none"/>
          <w:lang w:val="zh-CN"/>
        </w:rPr>
        <w:t>；</w:t>
      </w:r>
      <w:r>
        <w:rPr>
          <w:rFonts w:hint="eastAsia" w:ascii="宋体" w:hAnsi="宋体" w:eastAsia="宋体" w:cs="宋体"/>
          <w:color w:val="auto"/>
          <w:szCs w:val="24"/>
          <w:highlight w:val="none"/>
        </w:rPr>
        <w:t>承建（承接）企业为</w:t>
      </w:r>
      <w:r>
        <w:rPr>
          <w:rFonts w:hint="eastAsia" w:ascii="宋体" w:hAnsi="宋体" w:eastAsia="宋体" w:cs="宋体"/>
          <w:color w:val="auto"/>
          <w:szCs w:val="24"/>
          <w:highlight w:val="none"/>
          <w:u w:val="single"/>
        </w:rPr>
        <w:t>（企业名称）</w:t>
      </w:r>
      <w:r>
        <w:rPr>
          <w:rFonts w:hint="eastAsia" w:ascii="宋体" w:hAnsi="宋体" w:eastAsia="宋体" w:cs="宋体"/>
          <w:color w:val="auto"/>
          <w:szCs w:val="24"/>
          <w:highlight w:val="none"/>
        </w:rPr>
        <w:t>，从业人员</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u w:val="single"/>
        </w:rPr>
        <w:tab/>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rPr>
        <w:t>人，营业收入为</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u w:val="single"/>
        </w:rPr>
        <w:tab/>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rPr>
        <w:t>万元，资产总额为</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u w:val="single"/>
        </w:rPr>
        <w:tab/>
      </w:r>
      <w:r>
        <w:rPr>
          <w:rFonts w:hint="eastAsia" w:ascii="宋体" w:hAnsi="宋体" w:eastAsia="宋体" w:cs="宋体"/>
          <w:color w:val="auto"/>
          <w:szCs w:val="24"/>
          <w:highlight w:val="none"/>
        </w:rPr>
        <w:t>万元，属于</w:t>
      </w:r>
      <w:r>
        <w:rPr>
          <w:rFonts w:hint="eastAsia" w:ascii="宋体" w:hAnsi="宋体" w:eastAsia="宋体" w:cs="宋体"/>
          <w:color w:val="auto"/>
          <w:szCs w:val="24"/>
          <w:highlight w:val="none"/>
          <w:u w:val="single"/>
        </w:rPr>
        <w:t>（中型企业、小型企业、微型企业）</w:t>
      </w:r>
      <w:r>
        <w:rPr>
          <w:rFonts w:hint="eastAsia" w:ascii="宋体" w:hAnsi="宋体" w:eastAsia="宋体" w:cs="宋体"/>
          <w:color w:val="auto"/>
          <w:szCs w:val="24"/>
          <w:highlight w:val="none"/>
        </w:rPr>
        <w:t>；</w:t>
      </w:r>
    </w:p>
    <w:p w14:paraId="76DC62C9">
      <w:pPr>
        <w:pStyle w:val="39"/>
        <w:shd w:val="clear" w:color="auto" w:fill="auto"/>
        <w:spacing w:line="360" w:lineRule="auto"/>
        <w:ind w:firstLine="480"/>
        <w:rPr>
          <w:rFonts w:hint="eastAsia" w:ascii="宋体" w:hAnsi="宋体" w:eastAsia="宋体" w:cs="宋体"/>
          <w:color w:val="auto"/>
          <w:szCs w:val="24"/>
          <w:highlight w:val="none"/>
          <w:lang w:val="zh-CN"/>
        </w:rPr>
      </w:pPr>
      <w:r>
        <w:rPr>
          <w:rFonts w:hint="eastAsia" w:ascii="宋体" w:hAnsi="宋体" w:eastAsia="宋体" w:cs="宋体"/>
          <w:color w:val="auto"/>
          <w:szCs w:val="24"/>
          <w:highlight w:val="none"/>
          <w:lang w:val="zh-CN"/>
        </w:rPr>
        <w:t>……</w:t>
      </w:r>
    </w:p>
    <w:p w14:paraId="31BD5BF9">
      <w:pPr>
        <w:pStyle w:val="39"/>
        <w:shd w:val="clear" w:color="auto" w:fill="auto"/>
        <w:spacing w:line="360" w:lineRule="auto"/>
        <w:ind w:firstLine="480"/>
        <w:rPr>
          <w:rFonts w:hint="eastAsia" w:ascii="宋体" w:hAnsi="宋体" w:eastAsia="宋体" w:cs="宋体"/>
          <w:color w:val="auto"/>
          <w:szCs w:val="24"/>
          <w:highlight w:val="none"/>
          <w:lang w:val="zh-CN"/>
        </w:rPr>
      </w:pPr>
      <w:r>
        <w:rPr>
          <w:rFonts w:hint="eastAsia" w:ascii="宋体" w:hAnsi="宋体" w:eastAsia="宋体" w:cs="宋体"/>
          <w:color w:val="auto"/>
          <w:szCs w:val="24"/>
          <w:highlight w:val="none"/>
          <w:lang w:val="zh-CN"/>
        </w:rPr>
        <w:t>以上企业，不属于大企业的分支机构，不存在控股股东为大企业的情形，也不存在与大企业的负责人为同一人的情形。</w:t>
      </w:r>
    </w:p>
    <w:p w14:paraId="74A8B94A">
      <w:pPr>
        <w:pStyle w:val="39"/>
        <w:shd w:val="clear" w:color="auto" w:fill="auto"/>
        <w:spacing w:line="360" w:lineRule="auto"/>
        <w:ind w:firstLine="480"/>
        <w:rPr>
          <w:rFonts w:hint="eastAsia" w:ascii="宋体" w:hAnsi="宋体" w:eastAsia="宋体" w:cs="宋体"/>
          <w:color w:val="auto"/>
          <w:szCs w:val="24"/>
          <w:highlight w:val="none"/>
          <w:lang w:val="zh-CN"/>
        </w:rPr>
      </w:pPr>
      <w:r>
        <w:rPr>
          <w:rFonts w:hint="eastAsia" w:ascii="宋体" w:hAnsi="宋体" w:eastAsia="宋体" w:cs="宋体"/>
          <w:color w:val="auto"/>
          <w:szCs w:val="24"/>
          <w:highlight w:val="none"/>
          <w:lang w:val="zh-CN"/>
        </w:rPr>
        <w:t>本企业对上述声明内容的真实性负责。如有虚假，将依法承担相应责任。</w:t>
      </w:r>
    </w:p>
    <w:p w14:paraId="4229752E">
      <w:pPr>
        <w:pStyle w:val="39"/>
        <w:shd w:val="clear" w:color="auto" w:fill="auto"/>
        <w:spacing w:line="360" w:lineRule="auto"/>
        <w:ind w:firstLine="480"/>
        <w:rPr>
          <w:rFonts w:hint="eastAsia" w:ascii="宋体" w:hAnsi="宋体" w:eastAsia="宋体" w:cs="宋体"/>
          <w:color w:val="auto"/>
          <w:szCs w:val="24"/>
          <w:highlight w:val="none"/>
        </w:rPr>
      </w:pPr>
    </w:p>
    <w:p w14:paraId="60C99949">
      <w:pPr>
        <w:pStyle w:val="39"/>
        <w:shd w:val="clear" w:color="auto" w:fill="auto"/>
        <w:spacing w:line="360" w:lineRule="auto"/>
        <w:ind w:firstLine="3990" w:firstLineChars="1900"/>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企业名称（盖章）：</w:t>
      </w:r>
    </w:p>
    <w:p w14:paraId="586BF4B3">
      <w:pPr>
        <w:pStyle w:val="39"/>
        <w:shd w:val="clear" w:color="auto" w:fill="auto"/>
        <w:spacing w:line="360" w:lineRule="auto"/>
        <w:ind w:firstLine="3990" w:firstLineChars="1900"/>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日期：</w:t>
      </w:r>
    </w:p>
    <w:p w14:paraId="2C600699">
      <w:pPr>
        <w:pStyle w:val="39"/>
        <w:shd w:val="clear" w:color="auto" w:fill="auto"/>
        <w:spacing w:line="360" w:lineRule="auto"/>
        <w:ind w:firstLine="480"/>
        <w:rPr>
          <w:rFonts w:hint="eastAsia" w:ascii="宋体" w:hAnsi="宋体" w:eastAsia="宋体" w:cs="宋体"/>
          <w:color w:val="auto"/>
          <w:szCs w:val="24"/>
          <w:highlight w:val="none"/>
        </w:rPr>
      </w:pPr>
    </w:p>
    <w:p w14:paraId="2AF42161">
      <w:pPr>
        <w:pStyle w:val="39"/>
        <w:shd w:val="clear" w:color="auto" w:fill="auto"/>
        <w:spacing w:line="360" w:lineRule="auto"/>
        <w:rPr>
          <w:rFonts w:hint="eastAsia" w:ascii="宋体" w:hAnsi="宋体" w:eastAsia="宋体" w:cs="宋体"/>
          <w:color w:val="auto"/>
          <w:spacing w:val="-8"/>
          <w:sz w:val="21"/>
          <w:szCs w:val="21"/>
          <w:highlight w:val="none"/>
        </w:rPr>
      </w:pPr>
      <w:r>
        <w:rPr>
          <w:rFonts w:hint="eastAsia" w:ascii="宋体" w:hAnsi="宋体" w:eastAsia="宋体" w:cs="宋体"/>
          <w:color w:val="auto"/>
          <w:sz w:val="21"/>
          <w:szCs w:val="21"/>
          <w:highlight w:val="none"/>
        </w:rPr>
        <w:t>备注：1.</w:t>
      </w:r>
      <w:r>
        <w:rPr>
          <w:rFonts w:hint="eastAsia" w:ascii="宋体" w:hAnsi="宋体" w:eastAsia="宋体" w:cs="宋体"/>
          <w:color w:val="auto"/>
          <w:spacing w:val="-8"/>
          <w:sz w:val="21"/>
          <w:szCs w:val="21"/>
          <w:highlight w:val="none"/>
        </w:rPr>
        <w:t>中小企业参加政府采购活动，应当按照《政府采购促进中小企业发展管理办法》（财库〔2020〕46号）规定和《中小企业划型标准规定》（工信部联企业〔2011〕300号），如实填写并提交本《中小企业声明函》。</w:t>
      </w:r>
    </w:p>
    <w:p w14:paraId="4AA227B9">
      <w:pPr>
        <w:numPr>
          <w:ilvl w:val="0"/>
          <w:numId w:val="10"/>
        </w:numPr>
        <w:spacing w:line="360" w:lineRule="auto"/>
        <w:ind w:firstLine="388" w:firstLineChars="200"/>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从业人员、营业收入、资产总额填报上一年度数据，无上一年度数据的新成立企业可不填报。</w:t>
      </w:r>
    </w:p>
    <w:p w14:paraId="79D4194F">
      <w:pPr>
        <w:pStyle w:val="11"/>
        <w:numPr>
          <w:ilvl w:val="0"/>
          <w:numId w:val="0"/>
        </w:numPr>
        <w:ind w:firstLine="388" w:firstLineChars="200"/>
        <w:rPr>
          <w:rFonts w:hint="eastAsia" w:ascii="宋体" w:hAnsi="宋体" w:eastAsia="宋体" w:cs="宋体"/>
          <w:color w:val="auto"/>
          <w:spacing w:val="-8"/>
          <w:kern w:val="2"/>
          <w:sz w:val="21"/>
          <w:szCs w:val="21"/>
          <w:highlight w:val="none"/>
          <w:lang w:val="en-US" w:eastAsia="zh-CN" w:bidi="ar-SA"/>
        </w:rPr>
      </w:pPr>
      <w:r>
        <w:rPr>
          <w:rFonts w:hint="eastAsia" w:ascii="宋体" w:hAnsi="宋体" w:eastAsia="宋体" w:cs="宋体"/>
          <w:color w:val="auto"/>
          <w:spacing w:val="-8"/>
          <w:kern w:val="2"/>
          <w:sz w:val="21"/>
          <w:szCs w:val="21"/>
          <w:highlight w:val="none"/>
          <w:lang w:val="en-US" w:eastAsia="zh-CN" w:bidi="ar-SA"/>
        </w:rPr>
        <w:t>3.本项目标的所属行业为其他</w:t>
      </w:r>
      <w:r>
        <w:rPr>
          <w:rFonts w:hint="eastAsia" w:ascii="宋体" w:hAnsi="宋体" w:cs="宋体"/>
          <w:color w:val="auto"/>
          <w:spacing w:val="-8"/>
          <w:kern w:val="2"/>
          <w:sz w:val="21"/>
          <w:szCs w:val="21"/>
          <w:highlight w:val="none"/>
          <w:lang w:val="en-US" w:eastAsia="zh-CN" w:bidi="ar-SA"/>
        </w:rPr>
        <w:t>为列明行业</w:t>
      </w:r>
      <w:r>
        <w:rPr>
          <w:rFonts w:hint="eastAsia" w:ascii="宋体" w:hAnsi="宋体" w:eastAsia="宋体" w:cs="宋体"/>
          <w:color w:val="auto"/>
          <w:spacing w:val="-8"/>
          <w:kern w:val="2"/>
          <w:sz w:val="21"/>
          <w:szCs w:val="21"/>
          <w:highlight w:val="none"/>
          <w:lang w:val="en-US" w:eastAsia="zh-CN" w:bidi="ar-SA"/>
        </w:rPr>
        <w:t>。</w:t>
      </w:r>
    </w:p>
    <w:p w14:paraId="7AB64A4D">
      <w:pPr>
        <w:widowControl/>
        <w:tabs>
          <w:tab w:val="left" w:pos="5670"/>
        </w:tabs>
        <w:spacing w:line="500" w:lineRule="exact"/>
        <w:jc w:val="left"/>
        <w:rPr>
          <w:rFonts w:hint="eastAsia" w:ascii="宋体" w:hAnsi="宋体" w:eastAsia="宋体" w:cs="宋体"/>
          <w:color w:val="auto"/>
          <w:sz w:val="24"/>
          <w:szCs w:val="24"/>
        </w:rPr>
      </w:pPr>
    </w:p>
    <w:p w14:paraId="1DD3B49A">
      <w:pPr>
        <w:widowControl/>
        <w:tabs>
          <w:tab w:val="left" w:pos="5670"/>
        </w:tabs>
        <w:spacing w:line="360" w:lineRule="auto"/>
        <w:ind w:firstLine="480" w:firstLineChars="200"/>
        <w:jc w:val="left"/>
        <w:rPr>
          <w:rFonts w:hint="eastAsia" w:ascii="宋体" w:hAnsi="宋体" w:eastAsia="宋体" w:cs="宋体"/>
          <w:color w:val="auto"/>
          <w:sz w:val="24"/>
          <w:szCs w:val="24"/>
        </w:rPr>
      </w:pPr>
    </w:p>
    <w:p w14:paraId="3D698290">
      <w:pPr>
        <w:widowControl/>
        <w:tabs>
          <w:tab w:val="left" w:pos="5670"/>
        </w:tabs>
        <w:spacing w:line="360" w:lineRule="auto"/>
        <w:ind w:firstLine="482" w:firstLineChars="200"/>
        <w:jc w:val="left"/>
        <w:rPr>
          <w:rFonts w:hint="eastAsia" w:ascii="宋体" w:hAnsi="宋体" w:eastAsia="宋体" w:cs="宋体"/>
          <w:b/>
          <w:bCs/>
          <w:color w:val="auto"/>
          <w:sz w:val="24"/>
          <w:szCs w:val="24"/>
        </w:rPr>
      </w:pPr>
    </w:p>
    <w:p w14:paraId="4604903C">
      <w:pPr>
        <w:widowControl/>
        <w:tabs>
          <w:tab w:val="left" w:pos="5670"/>
        </w:tabs>
        <w:spacing w:line="360" w:lineRule="auto"/>
        <w:ind w:firstLine="480" w:firstLineChars="200"/>
        <w:jc w:val="left"/>
        <w:rPr>
          <w:rFonts w:hint="eastAsia" w:ascii="宋体" w:hAnsi="宋体" w:eastAsia="宋体" w:cs="宋体"/>
          <w:color w:val="auto"/>
          <w:sz w:val="24"/>
          <w:szCs w:val="24"/>
        </w:rPr>
      </w:pPr>
    </w:p>
    <w:p w14:paraId="4C43DB04">
      <w:pPr>
        <w:widowControl/>
        <w:tabs>
          <w:tab w:val="left" w:pos="5670"/>
        </w:tabs>
        <w:spacing w:line="500" w:lineRule="exact"/>
        <w:ind w:firstLine="482" w:firstLineChars="200"/>
        <w:jc w:val="center"/>
        <w:outlineLvl w:val="0"/>
        <w:rPr>
          <w:rFonts w:hint="eastAsia" w:ascii="宋体" w:hAnsi="宋体" w:eastAsia="宋体" w:cs="宋体"/>
          <w:b/>
          <w:color w:val="auto"/>
          <w:sz w:val="24"/>
          <w:szCs w:val="24"/>
        </w:rPr>
      </w:pPr>
      <w:bookmarkStart w:id="82" w:name="_Toc27809"/>
      <w:bookmarkStart w:id="83" w:name="_Toc22238"/>
      <w:r>
        <w:rPr>
          <w:rFonts w:hint="eastAsia" w:ascii="宋体" w:hAnsi="宋体" w:eastAsia="宋体" w:cs="宋体"/>
          <w:b/>
          <w:color w:val="auto"/>
          <w:sz w:val="24"/>
          <w:szCs w:val="24"/>
        </w:rPr>
        <w:t>残疾人福利性单位声明函</w:t>
      </w:r>
      <w:bookmarkEnd w:id="82"/>
      <w:bookmarkEnd w:id="83"/>
    </w:p>
    <w:p w14:paraId="2E9A5389">
      <w:pPr>
        <w:rPr>
          <w:rFonts w:hint="eastAsia" w:ascii="宋体" w:hAnsi="宋体" w:eastAsia="宋体" w:cs="宋体"/>
          <w:color w:val="auto"/>
          <w:sz w:val="24"/>
          <w:szCs w:val="24"/>
        </w:rPr>
      </w:pPr>
    </w:p>
    <w:p w14:paraId="2BA2032D">
      <w:pPr>
        <w:widowControl/>
        <w:spacing w:line="500" w:lineRule="exact"/>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eastAsia="宋体" w:cs="宋体"/>
          <w:color w:val="auto"/>
          <w:sz w:val="24"/>
          <w:szCs w:val="24"/>
          <w:u w:val="single"/>
        </w:rPr>
        <w:t>项目名称</w:t>
      </w:r>
      <w:r>
        <w:rPr>
          <w:rFonts w:hint="eastAsia" w:ascii="宋体" w:hAnsi="宋体" w:eastAsia="宋体" w:cs="宋体"/>
          <w:color w:val="auto"/>
          <w:sz w:val="24"/>
          <w:szCs w:val="24"/>
        </w:rPr>
        <w:t>（项目编号：____）采购活动提供本单位制造的货物（由本单位承担工程/提供服务），或者提供其他残疾人福利性单位制造的货物（不包括使用非残疾人福利性单位注册商标的货物）。</w:t>
      </w:r>
    </w:p>
    <w:p w14:paraId="2715A920">
      <w:pPr>
        <w:widowControl/>
        <w:spacing w:line="500" w:lineRule="exact"/>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本单位对上述声明的真实性负责。如有虚假，将依法承担相应责任。</w:t>
      </w:r>
    </w:p>
    <w:p w14:paraId="3BCB6025">
      <w:pPr>
        <w:rPr>
          <w:rFonts w:hint="eastAsia" w:ascii="宋体" w:hAnsi="宋体" w:eastAsia="宋体" w:cs="宋体"/>
          <w:color w:val="auto"/>
          <w:sz w:val="24"/>
          <w:szCs w:val="24"/>
        </w:rPr>
      </w:pPr>
    </w:p>
    <w:p w14:paraId="4E34D34A">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供应商：（印章）</w:t>
      </w:r>
    </w:p>
    <w:p w14:paraId="7873CA56">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r>
        <w:rPr>
          <w:rFonts w:hint="eastAsia" w:ascii="宋体" w:hAnsi="宋体" w:cs="宋体"/>
          <w:color w:val="auto"/>
          <w:sz w:val="24"/>
          <w:szCs w:val="24"/>
          <w:lang w:val="en-US" w:eastAsia="zh-CN"/>
        </w:rPr>
        <w:t>/</w:t>
      </w:r>
      <w:r>
        <w:rPr>
          <w:rFonts w:hint="eastAsia" w:ascii="宋体" w:hAnsi="宋体" w:eastAsia="宋体" w:cs="宋体"/>
          <w:color w:val="auto"/>
          <w:sz w:val="24"/>
          <w:szCs w:val="24"/>
        </w:rPr>
        <w:t>授权代表签字或盖章：</w:t>
      </w:r>
    </w:p>
    <w:p w14:paraId="0A841199">
      <w:pPr>
        <w:widowControl/>
        <w:tabs>
          <w:tab w:val="left" w:pos="5670"/>
        </w:tabs>
        <w:spacing w:line="500" w:lineRule="exact"/>
        <w:jc w:val="left"/>
        <w:rPr>
          <w:rFonts w:hint="eastAsia" w:ascii="宋体" w:hAnsi="宋体" w:eastAsia="宋体" w:cs="宋体"/>
          <w:color w:val="auto"/>
          <w:sz w:val="24"/>
          <w:szCs w:val="24"/>
        </w:rPr>
      </w:pPr>
      <w:r>
        <w:rPr>
          <w:rFonts w:hint="eastAsia" w:ascii="宋体" w:hAnsi="宋体" w:eastAsia="宋体" w:cs="宋体"/>
          <w:color w:val="auto"/>
          <w:sz w:val="24"/>
          <w:szCs w:val="24"/>
        </w:rPr>
        <w:t>日  期：</w:t>
      </w:r>
    </w:p>
    <w:p w14:paraId="2478A835">
      <w:pPr>
        <w:widowControl/>
        <w:tabs>
          <w:tab w:val="left" w:pos="5670"/>
        </w:tabs>
        <w:spacing w:line="324" w:lineRule="auto"/>
        <w:ind w:firstLine="566"/>
        <w:jc w:val="left"/>
        <w:rPr>
          <w:rFonts w:hint="eastAsia" w:ascii="宋体" w:hAnsi="宋体" w:eastAsia="宋体" w:cs="宋体"/>
          <w:color w:val="auto"/>
          <w:sz w:val="24"/>
          <w:szCs w:val="24"/>
        </w:rPr>
      </w:pPr>
      <w:r>
        <w:rPr>
          <w:rFonts w:hint="eastAsia" w:ascii="宋体" w:hAnsi="宋体" w:eastAsia="宋体" w:cs="宋体"/>
          <w:b/>
          <w:bCs/>
          <w:color w:val="auto"/>
          <w:sz w:val="24"/>
          <w:szCs w:val="24"/>
        </w:rPr>
        <w:t>备注：</w:t>
      </w:r>
      <w:r>
        <w:rPr>
          <w:rFonts w:hint="eastAsia" w:ascii="宋体" w:hAnsi="宋体" w:eastAsia="宋体" w:cs="宋体"/>
          <w:color w:val="auto"/>
          <w:sz w:val="24"/>
          <w:szCs w:val="24"/>
        </w:rPr>
        <w:t>根据《财政部 民政部 中国残疾人联合会关于促进残疾人就业政府采购政策的通知》（财库〔2017〕141号）的规定：</w:t>
      </w:r>
    </w:p>
    <w:p w14:paraId="3AB32789">
      <w:pPr>
        <w:widowControl/>
        <w:tabs>
          <w:tab w:val="left" w:pos="5670"/>
        </w:tabs>
        <w:spacing w:line="324" w:lineRule="auto"/>
        <w:ind w:firstLine="566"/>
        <w:jc w:val="left"/>
        <w:rPr>
          <w:rFonts w:hint="eastAsia" w:ascii="宋体" w:hAnsi="宋体" w:eastAsia="宋体" w:cs="宋体"/>
          <w:color w:val="auto"/>
          <w:sz w:val="24"/>
          <w:szCs w:val="24"/>
        </w:rPr>
      </w:pPr>
      <w:r>
        <w:rPr>
          <w:rFonts w:hint="eastAsia" w:ascii="宋体" w:hAnsi="宋体" w:eastAsia="宋体" w:cs="宋体"/>
          <w:color w:val="auto"/>
          <w:sz w:val="24"/>
          <w:szCs w:val="24"/>
        </w:rPr>
        <w:t>一、享受政府采购支持政策的残疾人福利性单位应当同时满足以下条件：</w:t>
      </w:r>
    </w:p>
    <w:p w14:paraId="05F2F112">
      <w:pPr>
        <w:widowControl/>
        <w:tabs>
          <w:tab w:val="left" w:pos="5670"/>
        </w:tabs>
        <w:spacing w:line="324" w:lineRule="auto"/>
        <w:ind w:firstLine="566"/>
        <w:jc w:val="left"/>
        <w:rPr>
          <w:rFonts w:hint="eastAsia" w:ascii="宋体" w:hAnsi="宋体" w:eastAsia="宋体" w:cs="宋体"/>
          <w:color w:val="auto"/>
          <w:sz w:val="24"/>
          <w:szCs w:val="24"/>
        </w:rPr>
      </w:pPr>
      <w:r>
        <w:rPr>
          <w:rFonts w:hint="eastAsia" w:ascii="宋体" w:hAnsi="宋体" w:eastAsia="宋体" w:cs="宋体"/>
          <w:color w:val="auto"/>
          <w:sz w:val="24"/>
          <w:szCs w:val="24"/>
        </w:rPr>
        <w:t>（一）安置的残疾人占本单位在职职工人数的比例不低于25%（含25%），并且安置的残疾人人数不少于10人（含10人）；</w:t>
      </w:r>
    </w:p>
    <w:p w14:paraId="18D4E3A9">
      <w:pPr>
        <w:widowControl/>
        <w:tabs>
          <w:tab w:val="left" w:pos="5670"/>
        </w:tabs>
        <w:spacing w:line="324" w:lineRule="auto"/>
        <w:ind w:firstLine="566"/>
        <w:jc w:val="left"/>
        <w:rPr>
          <w:rFonts w:hint="eastAsia" w:ascii="宋体" w:hAnsi="宋体" w:eastAsia="宋体" w:cs="宋体"/>
          <w:color w:val="auto"/>
          <w:sz w:val="24"/>
          <w:szCs w:val="24"/>
        </w:rPr>
      </w:pPr>
      <w:r>
        <w:rPr>
          <w:rFonts w:hint="eastAsia" w:ascii="宋体" w:hAnsi="宋体" w:eastAsia="宋体" w:cs="宋体"/>
          <w:color w:val="auto"/>
          <w:sz w:val="24"/>
          <w:szCs w:val="24"/>
        </w:rPr>
        <w:t>（二）依法与安置的每位残疾人签订了一年以上（含一年）的劳动合同或服务协议；</w:t>
      </w:r>
    </w:p>
    <w:p w14:paraId="5708776B">
      <w:pPr>
        <w:widowControl/>
        <w:tabs>
          <w:tab w:val="left" w:pos="5670"/>
        </w:tabs>
        <w:spacing w:line="324" w:lineRule="auto"/>
        <w:ind w:firstLine="566"/>
        <w:jc w:val="left"/>
        <w:rPr>
          <w:rFonts w:hint="eastAsia" w:ascii="宋体" w:hAnsi="宋体" w:eastAsia="宋体" w:cs="宋体"/>
          <w:color w:val="auto"/>
          <w:sz w:val="24"/>
          <w:szCs w:val="24"/>
        </w:rPr>
      </w:pPr>
      <w:r>
        <w:rPr>
          <w:rFonts w:hint="eastAsia" w:ascii="宋体" w:hAnsi="宋体" w:eastAsia="宋体" w:cs="宋体"/>
          <w:color w:val="auto"/>
          <w:sz w:val="24"/>
          <w:szCs w:val="24"/>
        </w:rPr>
        <w:t>（三）为安置的每位残疾人按月足额缴纳了基本养老保险、基本医疗保险、失业保险、工伤保险和生育保险等社会保险费；</w:t>
      </w:r>
    </w:p>
    <w:p w14:paraId="1AF3BD56">
      <w:pPr>
        <w:widowControl/>
        <w:tabs>
          <w:tab w:val="left" w:pos="5670"/>
        </w:tabs>
        <w:spacing w:line="324" w:lineRule="auto"/>
        <w:ind w:firstLine="566"/>
        <w:jc w:val="left"/>
        <w:rPr>
          <w:rFonts w:hint="eastAsia" w:ascii="宋体" w:hAnsi="宋体" w:eastAsia="宋体" w:cs="宋体"/>
          <w:color w:val="auto"/>
          <w:sz w:val="24"/>
          <w:szCs w:val="24"/>
        </w:rPr>
      </w:pPr>
      <w:r>
        <w:rPr>
          <w:rFonts w:hint="eastAsia" w:ascii="宋体" w:hAnsi="宋体" w:eastAsia="宋体" w:cs="宋体"/>
          <w:color w:val="auto"/>
          <w:sz w:val="24"/>
          <w:szCs w:val="24"/>
        </w:rPr>
        <w:t>（四）通过银行等金融机构向安置的每位残疾人，按月支付了不低于单位所在区县适用的经省级人民政府批准的月最低工资标准的工资；</w:t>
      </w:r>
    </w:p>
    <w:p w14:paraId="37A129FF">
      <w:pPr>
        <w:widowControl/>
        <w:tabs>
          <w:tab w:val="left" w:pos="5670"/>
        </w:tabs>
        <w:spacing w:line="324" w:lineRule="auto"/>
        <w:ind w:firstLine="566"/>
        <w:jc w:val="left"/>
        <w:rPr>
          <w:rFonts w:hint="eastAsia" w:ascii="宋体" w:hAnsi="宋体" w:eastAsia="宋体" w:cs="宋体"/>
          <w:color w:val="auto"/>
          <w:sz w:val="24"/>
          <w:szCs w:val="24"/>
        </w:rPr>
      </w:pPr>
      <w:r>
        <w:rPr>
          <w:rFonts w:hint="eastAsia" w:ascii="宋体" w:hAnsi="宋体" w:eastAsia="宋体" w:cs="宋体"/>
          <w:color w:val="auto"/>
          <w:sz w:val="24"/>
          <w:szCs w:val="24"/>
        </w:rPr>
        <w:t>（五）提供本单位制造的货物、承担的工程或者服务（以下简称产品），或者提供其他残疾人福利性单位制造的货物（不包括使用非残疾人福利性单位注册商标的货物）。</w:t>
      </w:r>
    </w:p>
    <w:p w14:paraId="2F52B04C">
      <w:pPr>
        <w:widowControl/>
        <w:tabs>
          <w:tab w:val="left" w:pos="5670"/>
        </w:tabs>
        <w:spacing w:line="324" w:lineRule="auto"/>
        <w:ind w:firstLine="566"/>
        <w:jc w:val="left"/>
        <w:rPr>
          <w:rFonts w:hint="eastAsia" w:ascii="宋体" w:hAnsi="宋体" w:eastAsia="宋体" w:cs="宋体"/>
          <w:color w:val="auto"/>
          <w:sz w:val="24"/>
          <w:szCs w:val="24"/>
        </w:rPr>
      </w:pPr>
      <w:r>
        <w:rPr>
          <w:rFonts w:hint="eastAsia" w:ascii="宋体" w:hAnsi="宋体" w:eastAsia="宋体" w:cs="宋体"/>
          <w:color w:val="auto"/>
          <w:sz w:val="24"/>
          <w:szCs w:val="24"/>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14:paraId="43D347E0">
      <w:pPr>
        <w:widowControl/>
        <w:tabs>
          <w:tab w:val="left" w:pos="5670"/>
        </w:tabs>
        <w:spacing w:line="324" w:lineRule="auto"/>
        <w:ind w:firstLine="480" w:firstLineChars="200"/>
        <w:jc w:val="left"/>
        <w:rPr>
          <w:rFonts w:hint="eastAsia" w:ascii="宋体" w:hAnsi="宋体" w:eastAsia="宋体" w:cs="宋体"/>
          <w:b/>
          <w:bCs/>
          <w:color w:val="auto"/>
          <w:sz w:val="24"/>
          <w:szCs w:val="24"/>
        </w:rPr>
      </w:pPr>
      <w:r>
        <w:rPr>
          <w:rFonts w:hint="eastAsia" w:ascii="宋体" w:hAnsi="宋体" w:eastAsia="宋体" w:cs="宋体"/>
          <w:color w:val="auto"/>
          <w:sz w:val="24"/>
          <w:szCs w:val="24"/>
        </w:rPr>
        <w:t>二、中标、成交供应商为残疾人福利性单位的，采购人或者其委托的招标代理机构应当随中标、成交结果同时公告其《残疾人福利性单位声明函》，接受社会监督。</w:t>
      </w:r>
      <w:r>
        <w:rPr>
          <w:rFonts w:hint="eastAsia" w:ascii="宋体" w:hAnsi="宋体" w:eastAsia="宋体" w:cs="宋体"/>
          <w:b/>
          <w:bCs/>
          <w:color w:val="auto"/>
          <w:sz w:val="24"/>
          <w:szCs w:val="24"/>
        </w:rPr>
        <w:t>非残疾人福利性单位无需提供此函。</w:t>
      </w:r>
    </w:p>
    <w:p w14:paraId="66A4B4EE">
      <w:pPr>
        <w:rPr>
          <w:rFonts w:hint="eastAsia" w:ascii="宋体" w:hAnsi="宋体" w:eastAsia="宋体" w:cs="宋体"/>
          <w:b/>
          <w:color w:val="auto"/>
          <w:sz w:val="24"/>
          <w:szCs w:val="24"/>
        </w:rPr>
      </w:pPr>
      <w:r>
        <w:rPr>
          <w:rFonts w:hint="eastAsia" w:ascii="宋体" w:hAnsi="宋体" w:eastAsia="宋体" w:cs="宋体"/>
          <w:b/>
          <w:color w:val="auto"/>
          <w:sz w:val="24"/>
          <w:szCs w:val="24"/>
        </w:rPr>
        <w:br w:type="page"/>
      </w:r>
    </w:p>
    <w:p w14:paraId="77E01921">
      <w:pPr>
        <w:widowControl/>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监狱企业证明函</w:t>
      </w:r>
    </w:p>
    <w:p w14:paraId="74C5D324">
      <w:pPr>
        <w:widowControl/>
        <w:spacing w:line="500" w:lineRule="exact"/>
        <w:jc w:val="center"/>
        <w:rPr>
          <w:rFonts w:hint="eastAsia" w:ascii="宋体" w:hAnsi="宋体" w:eastAsia="宋体" w:cs="宋体"/>
          <w:b/>
          <w:color w:val="auto"/>
          <w:sz w:val="24"/>
          <w:szCs w:val="24"/>
        </w:rPr>
      </w:pPr>
    </w:p>
    <w:p w14:paraId="2C153214">
      <w:pPr>
        <w:widowControl/>
        <w:spacing w:line="500" w:lineRule="exact"/>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5ADF783D">
      <w:pPr>
        <w:pStyle w:val="13"/>
        <w:spacing w:line="360" w:lineRule="auto"/>
        <w:jc w:val="left"/>
        <w:rPr>
          <w:rFonts w:hint="eastAsia" w:ascii="宋体" w:hAnsi="宋体" w:eastAsia="宋体" w:cs="宋体"/>
          <w:b/>
          <w:bCs/>
          <w:color w:val="auto"/>
          <w:sz w:val="24"/>
          <w:szCs w:val="24"/>
        </w:rPr>
      </w:pPr>
      <w:r>
        <w:rPr>
          <w:rFonts w:hint="eastAsia" w:ascii="宋体" w:hAnsi="宋体" w:eastAsia="宋体" w:cs="宋体"/>
          <w:color w:val="auto"/>
          <w:sz w:val="24"/>
          <w:szCs w:val="24"/>
        </w:rPr>
        <w:t xml:space="preserve">    监狱企业参加政府采购活动时，应当提供由省级以上监狱管理局、戒毒管理局（含新疆生产建设兵团）出具的属于监狱企业的证明文件。</w:t>
      </w:r>
      <w:r>
        <w:rPr>
          <w:rFonts w:hint="eastAsia" w:ascii="宋体" w:hAnsi="宋体" w:eastAsia="宋体" w:cs="宋体"/>
          <w:b/>
          <w:bCs/>
          <w:color w:val="auto"/>
          <w:sz w:val="24"/>
          <w:szCs w:val="24"/>
        </w:rPr>
        <w:t>非监狱企业无需提供此函。</w:t>
      </w:r>
    </w:p>
    <w:p w14:paraId="1DBED2DA">
      <w:pP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4591D956">
      <w:pPr>
        <w:widowControl/>
        <w:jc w:val="center"/>
        <w:outlineLvl w:val="0"/>
        <w:rPr>
          <w:rFonts w:hint="eastAsia" w:ascii="宋体" w:hAnsi="宋体" w:eastAsia="宋体" w:cs="宋体"/>
          <w:b/>
          <w:color w:val="auto"/>
          <w:sz w:val="24"/>
          <w:szCs w:val="24"/>
        </w:rPr>
      </w:pPr>
      <w:bookmarkStart w:id="84" w:name="_Toc9122"/>
      <w:bookmarkStart w:id="85" w:name="_Toc964"/>
      <w:r>
        <w:rPr>
          <w:rFonts w:hint="eastAsia" w:ascii="宋体" w:hAnsi="宋体" w:eastAsia="宋体" w:cs="宋体"/>
          <w:b/>
          <w:color w:val="auto"/>
          <w:sz w:val="24"/>
          <w:szCs w:val="24"/>
        </w:rPr>
        <w:t>“节能产品”、“环境标志产品”证明材料</w:t>
      </w:r>
      <w:bookmarkEnd w:id="84"/>
      <w:bookmarkEnd w:id="85"/>
    </w:p>
    <w:p w14:paraId="2D09FAE4">
      <w:pPr>
        <w:spacing w:line="360" w:lineRule="auto"/>
        <w:rPr>
          <w:rFonts w:hint="eastAsia" w:ascii="宋体" w:hAnsi="宋体" w:eastAsia="宋体" w:cs="宋体"/>
          <w:color w:val="auto"/>
          <w:sz w:val="24"/>
          <w:szCs w:val="24"/>
        </w:rPr>
      </w:pPr>
    </w:p>
    <w:p w14:paraId="6C4A4FB5">
      <w:pPr>
        <w:widowControl/>
        <w:spacing w:line="500" w:lineRule="exact"/>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说明：</w:t>
      </w:r>
    </w:p>
    <w:p w14:paraId="64D9A856">
      <w:pPr>
        <w:widowControl/>
        <w:spacing w:line="500" w:lineRule="exact"/>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1.供应商提供的产品属于节能产品或环境标志产品的，应按供应商须知规定提供相关证明材料，并在《分项报价明细表》中填写相应的证书编号；</w:t>
      </w:r>
    </w:p>
    <w:p w14:paraId="0AB7072C">
      <w:pPr>
        <w:widowControl/>
        <w:spacing w:line="500" w:lineRule="exact"/>
        <w:ind w:firstLine="480" w:firstLineChars="200"/>
        <w:jc w:val="left"/>
        <w:rPr>
          <w:rFonts w:hint="eastAsia" w:ascii="宋体" w:hAnsi="宋体" w:eastAsia="宋体"/>
          <w:b/>
          <w:color w:val="auto"/>
          <w:sz w:val="28"/>
          <w:szCs w:val="28"/>
          <w:lang w:val="en-US" w:eastAsia="zh-CN"/>
        </w:rPr>
      </w:pPr>
      <w:r>
        <w:rPr>
          <w:rFonts w:hint="eastAsia" w:ascii="宋体" w:hAnsi="宋体" w:eastAsia="宋体" w:cs="宋体"/>
          <w:color w:val="auto"/>
          <w:sz w:val="24"/>
          <w:szCs w:val="24"/>
        </w:rPr>
        <w:t>2.供应商未按上述要求提供、填写的，评审时不予加分。</w:t>
      </w:r>
      <w:r>
        <w:rPr>
          <w:rFonts w:hint="eastAsia" w:ascii="宋体" w:hAnsi="宋体" w:eastAsia="宋体" w:cs="宋体"/>
          <w:b/>
          <w:bCs/>
          <w:color w:val="auto"/>
          <w:sz w:val="24"/>
          <w:szCs w:val="24"/>
          <w:lang w:val="en-US" w:eastAsia="zh-CN"/>
        </w:rPr>
        <w:t>无此类产品，</w:t>
      </w:r>
      <w:r>
        <w:rPr>
          <w:rFonts w:hint="eastAsia" w:ascii="宋体" w:hAnsi="宋体" w:eastAsia="宋体" w:cs="宋体"/>
          <w:b/>
          <w:bCs/>
          <w:color w:val="auto"/>
          <w:sz w:val="24"/>
          <w:szCs w:val="24"/>
        </w:rPr>
        <w:t>无需提供此函</w:t>
      </w:r>
      <w:r>
        <w:rPr>
          <w:rFonts w:hint="eastAsia" w:ascii="宋体" w:hAnsi="宋体" w:cs="宋体"/>
          <w:b/>
          <w:bCs/>
          <w:color w:val="auto"/>
          <w:sz w:val="24"/>
          <w:szCs w:val="24"/>
          <w:lang w:eastAsia="zh-CN"/>
        </w:rPr>
        <w:t>。</w:t>
      </w:r>
      <w:bookmarkEnd w:id="72"/>
      <w:bookmarkEnd w:id="73"/>
      <w:bookmarkEnd w:id="74"/>
    </w:p>
    <w:sectPr>
      <w:pgSz w:w="11906" w:h="16838"/>
      <w:pgMar w:top="1587" w:right="1474" w:bottom="1474" w:left="1587"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宋体">
    <w:altName w:val="宋体"/>
    <w:panose1 w:val="02010600040101010101"/>
    <w:charset w:val="86"/>
    <w:family w:val="auto"/>
    <w:pitch w:val="default"/>
    <w:sig w:usb0="00000000" w:usb1="00000000" w:usb2="00000010" w:usb3="00000000" w:csb0="000400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华文楷体">
    <w:altName w:val="宋体"/>
    <w:panose1 w:val="02010600040101010101"/>
    <w:charset w:val="86"/>
    <w:family w:val="auto"/>
    <w:pitch w:val="default"/>
    <w:sig w:usb0="00000000" w:usb1="00000000" w:usb2="00000000" w:usb3="00000000" w:csb0="0004009F" w:csb1="DFD70000"/>
  </w:font>
  <w:font w:name="方正小标宋简体">
    <w:altName w:val="黑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BAD5DF">
    <w:r>
      <w:rPr>
        <w:u w:val="single"/>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59E3583">
                          <w:pPr>
                            <w:pStyle w:val="14"/>
                          </w:pP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QHJYcIBAACN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m5BoTbQ8LCpZ+MOkJNxXBKhdG0UXkNHt9L1sNftPk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OUByWHCAQAAjQMAAA4AAAAAAAAAAQAgAAAAHgEAAGRycy9lMm9Eb2MueG1sUEsF&#10;BgAAAAAGAAYAWQEAAFIFAAAAAA==&#10;">
              <v:fill on="f" focussize="0,0"/>
              <v:stroke on="f"/>
              <v:imagedata o:title=""/>
              <o:lock v:ext="edit" aspectratio="f"/>
              <v:textbox inset="0mm,0mm,0mm,0mm" style="mso-fit-shape-to-text:t;">
                <w:txbxContent>
                  <w:p w14:paraId="459E3583">
                    <w:pPr>
                      <w:pStyle w:val="14"/>
                    </w:pPr>
                  </w:p>
                </w:txbxContent>
              </v:textbox>
            </v:shape>
          </w:pict>
        </mc:Fallback>
      </mc:AlternateContent>
    </w:r>
    <w:r>
      <w:rPr>
        <w:rFonts w:hint="eastAsia"/>
        <w:u w:val="single"/>
      </w:rPr>
      <w:t xml:space="preserve">                                                                 </w:t>
    </w:r>
  </w:p>
  <w:p w14:paraId="3F469CB7">
    <w:pPr>
      <w:pStyle w:val="11"/>
      <w:ind w:firstLine="48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E0DFA3">
    <w:pPr>
      <w:pStyle w:val="14"/>
      <w:jc w:val="center"/>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40" name="文本框 4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B299288">
                          <w:pPr>
                            <w:pStyle w:val="14"/>
                          </w:pPr>
                          <w:r>
                            <w:t xml:space="preserve">第 </w:t>
                          </w:r>
                          <w:r>
                            <w:fldChar w:fldCharType="begin"/>
                          </w:r>
                          <w:r>
                            <w:instrText xml:space="preserve"> PAGE  \* MERGEFORMAT </w:instrText>
                          </w:r>
                          <w:r>
                            <w:fldChar w:fldCharType="separate"/>
                          </w:r>
                          <w:r>
                            <w:t>46</w:t>
                          </w:r>
                          <w:r>
                            <w:fldChar w:fldCharType="end"/>
                          </w:r>
                          <w:r>
                            <w:t xml:space="preserve"> 页 共 </w:t>
                          </w:r>
                          <w:r>
                            <w:fldChar w:fldCharType="begin"/>
                          </w:r>
                          <w:r>
                            <w:instrText xml:space="preserve"> NUMPAGES  \* MERGEFORMAT </w:instrText>
                          </w:r>
                          <w:r>
                            <w:fldChar w:fldCharType="separate"/>
                          </w:r>
                          <w:r>
                            <w:t>57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7J9wA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C7J9wAzAgAAYwQAAA4AAAAAAAAAAQAgAAAAHwEAAGRycy9lMm9Eb2MueG1sUEsF&#10;BgAAAAAGAAYAWQEAAMQFAAAAAA==&#10;">
              <v:fill on="f" focussize="0,0"/>
              <v:stroke on="f" weight="0.5pt"/>
              <v:imagedata o:title=""/>
              <o:lock v:ext="edit" aspectratio="f"/>
              <v:textbox inset="0mm,0mm,0mm,0mm" style="mso-fit-shape-to-text:t;">
                <w:txbxContent>
                  <w:p w14:paraId="1B299288">
                    <w:pPr>
                      <w:pStyle w:val="14"/>
                    </w:pPr>
                    <w:r>
                      <w:t xml:space="preserve">第 </w:t>
                    </w:r>
                    <w:r>
                      <w:fldChar w:fldCharType="begin"/>
                    </w:r>
                    <w:r>
                      <w:instrText xml:space="preserve"> PAGE  \* MERGEFORMAT </w:instrText>
                    </w:r>
                    <w:r>
                      <w:fldChar w:fldCharType="separate"/>
                    </w:r>
                    <w:r>
                      <w:t>46</w:t>
                    </w:r>
                    <w:r>
                      <w:fldChar w:fldCharType="end"/>
                    </w:r>
                    <w:r>
                      <w:t xml:space="preserve"> 页 共 </w:t>
                    </w:r>
                    <w:r>
                      <w:fldChar w:fldCharType="begin"/>
                    </w:r>
                    <w:r>
                      <w:instrText xml:space="preserve"> NUMPAGES  \* MERGEFORMAT </w:instrText>
                    </w:r>
                    <w:r>
                      <w:fldChar w:fldCharType="separate"/>
                    </w:r>
                    <w:r>
                      <w:t>57</w:t>
                    </w:r>
                    <w:r>
                      <w:fldChar w:fldCharType="end"/>
                    </w:r>
                    <w:r>
                      <w:t xml:space="preserve"> 页</w:t>
                    </w:r>
                  </w:p>
                </w:txbxContent>
              </v:textbox>
            </v:shape>
          </w:pict>
        </mc:Fallback>
      </mc:AlternateContent>
    </w:r>
  </w:p>
  <w:p w14:paraId="30E624FE">
    <w:pPr>
      <w:pStyle w:val="14"/>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637668">
    <w:pPr>
      <w:pStyle w:val="14"/>
      <w:framePr w:wrap="around" w:vAnchor="text" w:hAnchor="margin" w:xAlign="center" w:y="1"/>
      <w:rPr>
        <w:rStyle w:val="26"/>
      </w:rPr>
    </w:pPr>
    <w:r>
      <w:fldChar w:fldCharType="begin"/>
    </w:r>
    <w:r>
      <w:rPr>
        <w:rStyle w:val="26"/>
      </w:rPr>
      <w:instrText xml:space="preserve">PAGE  </w:instrText>
    </w:r>
    <w:r>
      <w:fldChar w:fldCharType="separate"/>
    </w:r>
    <w:r>
      <w:fldChar w:fldCharType="end"/>
    </w:r>
  </w:p>
  <w:p w14:paraId="3507FB6C">
    <w:pPr>
      <w:pStyle w:val="14"/>
      <w:ind w:right="360"/>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A8AE56">
    <w:r>
      <w:rPr>
        <w:sz w:val="21"/>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41" name="文本框 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1097462">
                          <w:pPr>
                            <w:pStyle w:val="14"/>
                          </w:pPr>
                          <w:r>
                            <w:t xml:space="preserve">第 </w:t>
                          </w:r>
                          <w:r>
                            <w:fldChar w:fldCharType="begin"/>
                          </w:r>
                          <w:r>
                            <w:instrText xml:space="preserve"> PAGE  \* MERGEFORMAT </w:instrText>
                          </w:r>
                          <w:r>
                            <w:fldChar w:fldCharType="separate"/>
                          </w:r>
                          <w:r>
                            <w:t>47</w:t>
                          </w:r>
                          <w:r>
                            <w:fldChar w:fldCharType="end"/>
                          </w:r>
                          <w:r>
                            <w:t xml:space="preserve"> 页 共 </w:t>
                          </w:r>
                          <w:r>
                            <w:fldChar w:fldCharType="begin"/>
                          </w:r>
                          <w:r>
                            <w:instrText xml:space="preserve"> NUMPAGES  \* MERGEFORMAT </w:instrText>
                          </w:r>
                          <w:r>
                            <w:fldChar w:fldCharType="separate"/>
                          </w:r>
                          <w:r>
                            <w:t>57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xhYO8zAgAAYwQAAA4AAAAAAAAAAQAgAAAAHwEAAGRycy9lMm9Eb2MueG1sUEsF&#10;BgAAAAAGAAYAWQEAAMQFAAAAAA==&#10;">
              <v:fill on="f" focussize="0,0"/>
              <v:stroke on="f" weight="0.5pt"/>
              <v:imagedata o:title=""/>
              <o:lock v:ext="edit" aspectratio="f"/>
              <v:textbox inset="0mm,0mm,0mm,0mm" style="mso-fit-shape-to-text:t;">
                <w:txbxContent>
                  <w:p w14:paraId="01097462">
                    <w:pPr>
                      <w:pStyle w:val="14"/>
                    </w:pPr>
                    <w:r>
                      <w:t xml:space="preserve">第 </w:t>
                    </w:r>
                    <w:r>
                      <w:fldChar w:fldCharType="begin"/>
                    </w:r>
                    <w:r>
                      <w:instrText xml:space="preserve"> PAGE  \* MERGEFORMAT </w:instrText>
                    </w:r>
                    <w:r>
                      <w:fldChar w:fldCharType="separate"/>
                    </w:r>
                    <w:r>
                      <w:t>47</w:t>
                    </w:r>
                    <w:r>
                      <w:fldChar w:fldCharType="end"/>
                    </w:r>
                    <w:r>
                      <w:t xml:space="preserve"> 页 共 </w:t>
                    </w:r>
                    <w:r>
                      <w:fldChar w:fldCharType="begin"/>
                    </w:r>
                    <w:r>
                      <w:instrText xml:space="preserve"> NUMPAGES  \* MERGEFORMAT </w:instrText>
                    </w:r>
                    <w:r>
                      <w:fldChar w:fldCharType="separate"/>
                    </w:r>
                    <w:r>
                      <w:t>57</w:t>
                    </w:r>
                    <w:r>
                      <w:fldChar w:fldCharType="end"/>
                    </w:r>
                    <w:r>
                      <w:t xml:space="preserve"> 页</w:t>
                    </w:r>
                  </w:p>
                </w:txbxContent>
              </v:textbox>
            </v:shape>
          </w:pict>
        </mc:Fallback>
      </mc:AlternateContent>
    </w:r>
    <w:r>
      <w:rPr>
        <w:rFonts w:hint="eastAsia"/>
        <w:u w:val="single"/>
      </w:rPr>
      <w:t xml:space="preserve">                                                                                                                                         </w:t>
    </w:r>
  </w:p>
  <w:p w14:paraId="42489F04">
    <w:pPr>
      <w:pStyle w:val="11"/>
    </w:pPr>
    <w:r>
      <w:rPr>
        <w:rFonts w:hint="eastAsia"/>
        <w:sz w:val="22"/>
        <w:szCs w:val="22"/>
        <w:lang w:eastAsia="zh-CN"/>
      </w:rPr>
      <w:t>瑞恒项目管理有限公司</w:t>
    </w:r>
    <w:r>
      <w:rPr>
        <w:rFonts w:hint="eastAsia"/>
      </w:rPr>
      <w:t xml:space="preserve">  </w:t>
    </w:r>
  </w:p>
  <w:p w14:paraId="42FC44F5">
    <w:pPr>
      <w:pStyle w:val="14"/>
      <w:jc w:val="both"/>
    </w:pPr>
  </w:p>
  <w:p w14:paraId="47B40147">
    <w:pPr>
      <w:pStyle w:val="14"/>
      <w:ind w:right="360"/>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4AB15C">
    <w:pPr>
      <w:pStyle w:val="14"/>
      <w:framePr w:wrap="around" w:vAnchor="text" w:hAnchor="margin" w:xAlign="center" w:y="1"/>
      <w:rPr>
        <w:rStyle w:val="26"/>
      </w:rPr>
    </w:pPr>
    <w:r>
      <w:fldChar w:fldCharType="begin"/>
    </w:r>
    <w:r>
      <w:rPr>
        <w:rStyle w:val="26"/>
      </w:rPr>
      <w:instrText xml:space="preserve">PAGE  </w:instrText>
    </w:r>
    <w:r>
      <w:fldChar w:fldCharType="separate"/>
    </w:r>
    <w:r>
      <w:fldChar w:fldCharType="end"/>
    </w:r>
  </w:p>
  <w:p w14:paraId="5A1DA45F">
    <w:pPr>
      <w:pStyle w:val="14"/>
      <w:ind w:right="360"/>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F78A9D">
    <w:r>
      <w:rPr>
        <w:sz w:val="21"/>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42" name="文本框 4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09D8488">
                          <w:pPr>
                            <w:pStyle w:val="14"/>
                          </w:pPr>
                          <w:r>
                            <w:t xml:space="preserve">第 </w:t>
                          </w:r>
                          <w:r>
                            <w:fldChar w:fldCharType="begin"/>
                          </w:r>
                          <w:r>
                            <w:instrText xml:space="preserve"> PAGE  \* MERGEFORMAT </w:instrText>
                          </w:r>
                          <w:r>
                            <w:fldChar w:fldCharType="separate"/>
                          </w:r>
                          <w:r>
                            <w:t>48</w:t>
                          </w:r>
                          <w:r>
                            <w:fldChar w:fldCharType="end"/>
                          </w:r>
                          <w:r>
                            <w:t xml:space="preserve"> 页 共 </w:t>
                          </w:r>
                          <w:r>
                            <w:fldChar w:fldCharType="begin"/>
                          </w:r>
                          <w:r>
                            <w:instrText xml:space="preserve"> NUMPAGES  \* MERGEFORMAT </w:instrText>
                          </w:r>
                          <w:r>
                            <w:fldChar w:fldCharType="separate"/>
                          </w:r>
                          <w:r>
                            <w:t>57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ufqQQ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M2EEsM0Kn768f30&#10;8+H06xvBGQRqXJgh7t4hMrbvbIu2Gc4DDhPvtvI6fcGIwA95jxd5RRsJT5emk+k0h4vDN2yAnz1e&#10;dz7E98JqkoyCetSvk5UdNiH2oUNIymbsWirV1VAZ0hT06vX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OufqQQzAgAAYwQAAA4AAAAAAAAAAQAgAAAAHwEAAGRycy9lMm9Eb2MueG1sUEsF&#10;BgAAAAAGAAYAWQEAAMQFAAAAAA==&#10;">
              <v:fill on="f" focussize="0,0"/>
              <v:stroke on="f" weight="0.5pt"/>
              <v:imagedata o:title=""/>
              <o:lock v:ext="edit" aspectratio="f"/>
              <v:textbox inset="0mm,0mm,0mm,0mm" style="mso-fit-shape-to-text:t;">
                <w:txbxContent>
                  <w:p w14:paraId="309D8488">
                    <w:pPr>
                      <w:pStyle w:val="14"/>
                    </w:pPr>
                    <w:r>
                      <w:t xml:space="preserve">第 </w:t>
                    </w:r>
                    <w:r>
                      <w:fldChar w:fldCharType="begin"/>
                    </w:r>
                    <w:r>
                      <w:instrText xml:space="preserve"> PAGE  \* MERGEFORMAT </w:instrText>
                    </w:r>
                    <w:r>
                      <w:fldChar w:fldCharType="separate"/>
                    </w:r>
                    <w:r>
                      <w:t>48</w:t>
                    </w:r>
                    <w:r>
                      <w:fldChar w:fldCharType="end"/>
                    </w:r>
                    <w:r>
                      <w:t xml:space="preserve"> 页 共 </w:t>
                    </w:r>
                    <w:r>
                      <w:fldChar w:fldCharType="begin"/>
                    </w:r>
                    <w:r>
                      <w:instrText xml:space="preserve"> NUMPAGES  \* MERGEFORMAT </w:instrText>
                    </w:r>
                    <w:r>
                      <w:fldChar w:fldCharType="separate"/>
                    </w:r>
                    <w:r>
                      <w:t>57</w:t>
                    </w:r>
                    <w:r>
                      <w:fldChar w:fldCharType="end"/>
                    </w:r>
                    <w:r>
                      <w:t xml:space="preserve"> 页</w:t>
                    </w:r>
                  </w:p>
                </w:txbxContent>
              </v:textbox>
            </v:shape>
          </w:pict>
        </mc:Fallback>
      </mc:AlternateContent>
    </w:r>
    <w:r>
      <w:rPr>
        <w:rFonts w:hint="eastAsia"/>
        <w:u w:val="single"/>
      </w:rPr>
      <w:t xml:space="preserve">                                                                                                                                         </w:t>
    </w:r>
  </w:p>
  <w:p w14:paraId="1457FE66">
    <w:pPr>
      <w:pStyle w:val="11"/>
    </w:pPr>
    <w:r>
      <w:rPr>
        <w:rFonts w:hint="eastAsia"/>
        <w:sz w:val="22"/>
        <w:szCs w:val="22"/>
        <w:lang w:eastAsia="zh-CN"/>
      </w:rPr>
      <w:t>瑞恒项目管理有限公司</w:t>
    </w:r>
    <w:r>
      <w:rPr>
        <w:rFonts w:hint="eastAsia"/>
      </w:rPr>
      <w:t xml:space="preserve">  </w:t>
    </w:r>
  </w:p>
  <w:p w14:paraId="521AEC0F">
    <w:pPr>
      <w:pStyle w:val="14"/>
      <w:rPr>
        <w:rFonts w:hint="default" w:ascii="Times New Roman" w:hAnsi="Times New Roman" w:eastAsia="宋体" w:cs="Times New Roman"/>
        <w:kern w:val="0"/>
        <w:sz w:val="22"/>
        <w:szCs w:val="22"/>
        <w:lang w:val="en-US" w:eastAsia="zh-CN" w:bidi="ar-SA"/>
      </w:rPr>
    </w:pPr>
    <w:r>
      <w:rPr>
        <w:rFonts w:hint="eastAsia" w:ascii="Times New Roman" w:hAnsi="Times New Roman" w:eastAsia="宋体" w:cs="Times New Roman"/>
        <w:kern w:val="0"/>
        <w:sz w:val="22"/>
        <w:szCs w:val="22"/>
        <w:lang w:val="en-US" w:eastAsia="zh-CN" w:bidi="ar-SA"/>
      </w:rPr>
      <w:t xml:space="preserve">  </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0E7199">
    <w:r>
      <w:rPr>
        <w:sz w:val="21"/>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43" name="文本框 4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C732C91">
                          <w:pPr>
                            <w:pStyle w:val="14"/>
                          </w:pPr>
                          <w:r>
                            <w:t xml:space="preserve">第 </w:t>
                          </w:r>
                          <w:r>
                            <w:fldChar w:fldCharType="begin"/>
                          </w:r>
                          <w:r>
                            <w:instrText xml:space="preserve"> PAGE  \* MERGEFORMAT </w:instrText>
                          </w:r>
                          <w:r>
                            <w:fldChar w:fldCharType="separate"/>
                          </w:r>
                          <w:r>
                            <w:t>49</w:t>
                          </w:r>
                          <w:r>
                            <w:fldChar w:fldCharType="end"/>
                          </w:r>
                          <w:r>
                            <w:t xml:space="preserve"> 页 共 </w:t>
                          </w:r>
                          <w:r>
                            <w:fldChar w:fldCharType="begin"/>
                          </w:r>
                          <w:r>
                            <w:instrText xml:space="preserve"> NUMPAGES  \* MERGEFORMAT </w:instrText>
                          </w:r>
                          <w:r>
                            <w:fldChar w:fldCharType="separate"/>
                          </w:r>
                          <w:r>
                            <w:t>57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k3PuszAgAAYwQAAA4AAABkcnMvZTJvRG9jLnhtbK1UzY7TMBC+I/EO&#10;lu80aRdW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PUVJYZpVPz0/dvp&#10;x6/Tz68EZxCocWGGuAeHyNi+tS3aZjgPOEy828rr9AUjAj/kPV7kFW0kPF2aTqbTHC4O37ABfvZ4&#10;3fkQ3wmrSTIK6lG/TlZ22ITYhw4hKZuxa6lUV0NlSFPQ66s3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Kk3PuszAgAAYwQAAA4AAAAAAAAAAQAgAAAAHwEAAGRycy9lMm9Eb2MueG1sUEsF&#10;BgAAAAAGAAYAWQEAAMQFAAAAAA==&#10;">
              <v:fill on="f" focussize="0,0"/>
              <v:stroke on="f" weight="0.5pt"/>
              <v:imagedata o:title=""/>
              <o:lock v:ext="edit" aspectratio="f"/>
              <v:textbox inset="0mm,0mm,0mm,0mm" style="mso-fit-shape-to-text:t;">
                <w:txbxContent>
                  <w:p w14:paraId="7C732C91">
                    <w:pPr>
                      <w:pStyle w:val="14"/>
                    </w:pPr>
                    <w:r>
                      <w:t xml:space="preserve">第 </w:t>
                    </w:r>
                    <w:r>
                      <w:fldChar w:fldCharType="begin"/>
                    </w:r>
                    <w:r>
                      <w:instrText xml:space="preserve"> PAGE  \* MERGEFORMAT </w:instrText>
                    </w:r>
                    <w:r>
                      <w:fldChar w:fldCharType="separate"/>
                    </w:r>
                    <w:r>
                      <w:t>49</w:t>
                    </w:r>
                    <w:r>
                      <w:fldChar w:fldCharType="end"/>
                    </w:r>
                    <w:r>
                      <w:t xml:space="preserve"> 页 共 </w:t>
                    </w:r>
                    <w:r>
                      <w:fldChar w:fldCharType="begin"/>
                    </w:r>
                    <w:r>
                      <w:instrText xml:space="preserve"> NUMPAGES  \* MERGEFORMAT </w:instrText>
                    </w:r>
                    <w:r>
                      <w:fldChar w:fldCharType="separate"/>
                    </w:r>
                    <w:r>
                      <w:t>57</w:t>
                    </w:r>
                    <w:r>
                      <w:fldChar w:fldCharType="end"/>
                    </w:r>
                    <w:r>
                      <w:t xml:space="preserve"> 页</w:t>
                    </w:r>
                  </w:p>
                </w:txbxContent>
              </v:textbox>
            </v:shape>
          </w:pict>
        </mc:Fallback>
      </mc:AlternateContent>
    </w:r>
    <w:r>
      <w:rPr>
        <w:rFonts w:hint="eastAsia"/>
        <w:u w:val="single"/>
      </w:rPr>
      <w:t xml:space="preserve">                                                                                                                                         </w:t>
    </w:r>
  </w:p>
  <w:p w14:paraId="0D6A3D0D">
    <w:pPr>
      <w:pStyle w:val="11"/>
    </w:pPr>
    <w:r>
      <w:rPr>
        <w:rFonts w:hint="eastAsia"/>
        <w:sz w:val="22"/>
        <w:szCs w:val="22"/>
        <w:lang w:eastAsia="zh-CN"/>
      </w:rPr>
      <w:t>瑞恒项目管理有限公司</w:t>
    </w:r>
    <w:r>
      <w:rPr>
        <w:rFonts w:hint="eastAsia"/>
      </w:rPr>
      <w:t xml:space="preserve">  </w:t>
    </w:r>
  </w:p>
  <w:p w14:paraId="22090EA6">
    <w:pPr>
      <w:spacing w:line="184" w:lineRule="auto"/>
      <w:rPr>
        <w:rFonts w:ascii="宋体" w:hAnsi="宋体" w:eastAsia="宋体" w:cs="宋体"/>
        <w:sz w:val="18"/>
        <w:szCs w:val="18"/>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AC1BED">
    <w:r>
      <w:rPr>
        <w:sz w:val="21"/>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44" name="文本框 4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7F02C20">
                          <w:pPr>
                            <w:pStyle w:val="14"/>
                          </w:pPr>
                          <w:r>
                            <w:t xml:space="preserve">第 </w:t>
                          </w:r>
                          <w:r>
                            <w:fldChar w:fldCharType="begin"/>
                          </w:r>
                          <w:r>
                            <w:instrText xml:space="preserve"> PAGE  \* MERGEFORMAT </w:instrText>
                          </w:r>
                          <w:r>
                            <w:fldChar w:fldCharType="separate"/>
                          </w:r>
                          <w:r>
                            <w:t>50</w:t>
                          </w:r>
                          <w:r>
                            <w:fldChar w:fldCharType="end"/>
                          </w:r>
                          <w:r>
                            <w:t xml:space="preserve"> 页 共 </w:t>
                          </w:r>
                          <w:r>
                            <w:fldChar w:fldCharType="begin"/>
                          </w:r>
                          <w:r>
                            <w:instrText xml:space="preserve"> NUMPAGES  \* MERGEFORMAT </w:instrText>
                          </w:r>
                          <w:r>
                            <w:fldChar w:fldCharType="separate"/>
                          </w:r>
                          <w:r>
                            <w:t>57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RkSwgzAgAAYw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KRkSwgzAgAAYwQAAA4AAAAAAAAAAQAgAAAAHwEAAGRycy9lMm9Eb2MueG1sUEsF&#10;BgAAAAAGAAYAWQEAAMQFAAAAAA==&#10;">
              <v:fill on="f" focussize="0,0"/>
              <v:stroke on="f" weight="0.5pt"/>
              <v:imagedata o:title=""/>
              <o:lock v:ext="edit" aspectratio="f"/>
              <v:textbox inset="0mm,0mm,0mm,0mm" style="mso-fit-shape-to-text:t;">
                <w:txbxContent>
                  <w:p w14:paraId="67F02C20">
                    <w:pPr>
                      <w:pStyle w:val="14"/>
                    </w:pPr>
                    <w:r>
                      <w:t xml:space="preserve">第 </w:t>
                    </w:r>
                    <w:r>
                      <w:fldChar w:fldCharType="begin"/>
                    </w:r>
                    <w:r>
                      <w:instrText xml:space="preserve"> PAGE  \* MERGEFORMAT </w:instrText>
                    </w:r>
                    <w:r>
                      <w:fldChar w:fldCharType="separate"/>
                    </w:r>
                    <w:r>
                      <w:t>50</w:t>
                    </w:r>
                    <w:r>
                      <w:fldChar w:fldCharType="end"/>
                    </w:r>
                    <w:r>
                      <w:t xml:space="preserve"> 页 共 </w:t>
                    </w:r>
                    <w:r>
                      <w:fldChar w:fldCharType="begin"/>
                    </w:r>
                    <w:r>
                      <w:instrText xml:space="preserve"> NUMPAGES  \* MERGEFORMAT </w:instrText>
                    </w:r>
                    <w:r>
                      <w:fldChar w:fldCharType="separate"/>
                    </w:r>
                    <w:r>
                      <w:t>57</w:t>
                    </w:r>
                    <w:r>
                      <w:fldChar w:fldCharType="end"/>
                    </w:r>
                    <w:r>
                      <w:t xml:space="preserve"> 页</w:t>
                    </w:r>
                  </w:p>
                </w:txbxContent>
              </v:textbox>
            </v:shape>
          </w:pict>
        </mc:Fallback>
      </mc:AlternateContent>
    </w:r>
    <w:r>
      <w:rPr>
        <w:rFonts w:hint="eastAsia"/>
        <w:u w:val="single"/>
      </w:rPr>
      <w:t xml:space="preserve">                                                                                                                                         </w:t>
    </w:r>
  </w:p>
  <w:p w14:paraId="240D1CE1">
    <w:pPr>
      <w:pStyle w:val="11"/>
    </w:pPr>
    <w:r>
      <w:rPr>
        <w:rFonts w:hint="eastAsia"/>
        <w:sz w:val="22"/>
        <w:szCs w:val="22"/>
        <w:lang w:eastAsia="zh-CN"/>
      </w:rPr>
      <w:t>瑞恒项目管理有限公司</w:t>
    </w:r>
    <w:r>
      <w:rPr>
        <w:rFonts w:hint="eastAsia"/>
      </w:rPr>
      <w:t xml:space="preserve">  </w:t>
    </w:r>
  </w:p>
  <w:p w14:paraId="77779F83">
    <w:pPr>
      <w:spacing w:line="184" w:lineRule="auto"/>
      <w:rPr>
        <w:rFonts w:ascii="宋体" w:hAnsi="宋体" w:eastAsia="宋体" w:cs="宋体"/>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304B70">
    <w:pPr>
      <w:pStyle w:val="14"/>
      <w:framePr w:wrap="around" w:vAnchor="text" w:hAnchor="margin" w:xAlign="center" w:y="1"/>
      <w:rPr>
        <w:rStyle w:val="26"/>
      </w:rPr>
    </w:pPr>
    <w:r>
      <w:fldChar w:fldCharType="begin"/>
    </w:r>
    <w:r>
      <w:rPr>
        <w:rStyle w:val="26"/>
      </w:rPr>
      <w:instrText xml:space="preserve">PAGE  </w:instrText>
    </w:r>
    <w:r>
      <w:fldChar w:fldCharType="end"/>
    </w:r>
  </w:p>
  <w:p w14:paraId="4D31C915">
    <w:pPr>
      <w:pStyle w:val="14"/>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A6C326">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1" name="文本框 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9456142">
                          <w:pPr>
                            <w:pStyle w:val="1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JoMpEzAgAAYwQAAA4AAAAAAAAAAQAgAAAAHwEAAGRycy9lMm9Eb2MueG1sUEsF&#10;BgAAAAAGAAYAWQEAAMQFAAAAAA==&#10;">
              <v:fill on="f" focussize="0,0"/>
              <v:stroke on="f" weight="0.5pt"/>
              <v:imagedata o:title=""/>
              <o:lock v:ext="edit" aspectratio="f"/>
              <v:textbox inset="0mm,0mm,0mm,0mm" style="mso-fit-shape-to-text:t;">
                <w:txbxContent>
                  <w:p w14:paraId="09456142">
                    <w:pPr>
                      <w:pStyle w:val="1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57</w:t>
                    </w:r>
                    <w:r>
                      <w:fldChar w:fldCharType="end"/>
                    </w:r>
                    <w:r>
                      <w:t xml:space="preserve"> 页</w:t>
                    </w:r>
                  </w:p>
                </w:txbxContent>
              </v:textbox>
            </v:shape>
          </w:pict>
        </mc:Fallback>
      </mc:AlternateContent>
    </w:r>
    <w:r>
      <w:rPr>
        <w:rFonts w:hint="eastAsia"/>
        <w:u w:val="single"/>
      </w:rPr>
      <w:t xml:space="preserve">                                                                                                                                         </w:t>
    </w:r>
  </w:p>
  <w:p w14:paraId="746B6EA7">
    <w:pPr>
      <w:pStyle w:val="11"/>
    </w:pPr>
    <w:r>
      <w:rPr>
        <w:rFonts w:hint="eastAsia"/>
        <w:sz w:val="22"/>
        <w:szCs w:val="22"/>
        <w:lang w:eastAsia="zh-CN"/>
      </w:rPr>
      <w:t>瑞恒项目管理有限公司</w:t>
    </w:r>
    <w:r>
      <w:rPr>
        <w:rFonts w:hint="eastAsia"/>
      </w:rPr>
      <w:t xml:space="preserve">  </w:t>
    </w:r>
  </w:p>
  <w:p w14:paraId="0B5E8F44">
    <w:pPr>
      <w:pStyle w:val="14"/>
      <w:tabs>
        <w:tab w:val="clear" w:pos="4153"/>
      </w:tabs>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4105A8">
    <w:bookmarkStart w:id="86" w:name="_Hlt490489689"/>
    <w:bookmarkEnd w:id="86"/>
    <w:bookmarkStart w:id="87" w:name="_Hlt490489690"/>
    <w:bookmarkEnd w:id="87"/>
    <w:r>
      <w:rPr>
        <w:sz w:val="21"/>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5" name="文本框 3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B8129A4">
                          <w:pPr>
                            <w:pStyle w:val="14"/>
                          </w:pPr>
                          <w:r>
                            <w:t xml:space="preserve">第 </w:t>
                          </w:r>
                          <w:r>
                            <w:fldChar w:fldCharType="begin"/>
                          </w:r>
                          <w:r>
                            <w:instrText xml:space="preserve"> PAGE  \* MERGEFORMAT </w:instrText>
                          </w:r>
                          <w:r>
                            <w:fldChar w:fldCharType="separate"/>
                          </w:r>
                          <w:r>
                            <w:t>28</w:t>
                          </w:r>
                          <w:r>
                            <w:fldChar w:fldCharType="end"/>
                          </w:r>
                          <w:r>
                            <w:t xml:space="preserve"> 页 共 </w:t>
                          </w:r>
                          <w:r>
                            <w:fldChar w:fldCharType="begin"/>
                          </w:r>
                          <w:r>
                            <w:instrText xml:space="preserve"> NUMPAGES  \* MERGEFORMAT </w:instrText>
                          </w:r>
                          <w:r>
                            <w:fldChar w:fldCharType="separate"/>
                          </w:r>
                          <w:r>
                            <w:t>57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AjFjpkzAgAAYwQAAA4AAAAAAAAAAQAgAAAAHwEAAGRycy9lMm9Eb2MueG1sUEsF&#10;BgAAAAAGAAYAWQEAAMQFAAAAAA==&#10;">
              <v:fill on="f" focussize="0,0"/>
              <v:stroke on="f" weight="0.5pt"/>
              <v:imagedata o:title=""/>
              <o:lock v:ext="edit" aspectratio="f"/>
              <v:textbox inset="0mm,0mm,0mm,0mm" style="mso-fit-shape-to-text:t;">
                <w:txbxContent>
                  <w:p w14:paraId="4B8129A4">
                    <w:pPr>
                      <w:pStyle w:val="14"/>
                    </w:pPr>
                    <w:r>
                      <w:t xml:space="preserve">第 </w:t>
                    </w:r>
                    <w:r>
                      <w:fldChar w:fldCharType="begin"/>
                    </w:r>
                    <w:r>
                      <w:instrText xml:space="preserve"> PAGE  \* MERGEFORMAT </w:instrText>
                    </w:r>
                    <w:r>
                      <w:fldChar w:fldCharType="separate"/>
                    </w:r>
                    <w:r>
                      <w:t>28</w:t>
                    </w:r>
                    <w:r>
                      <w:fldChar w:fldCharType="end"/>
                    </w:r>
                    <w:r>
                      <w:t xml:space="preserve"> 页 共 </w:t>
                    </w:r>
                    <w:r>
                      <w:fldChar w:fldCharType="begin"/>
                    </w:r>
                    <w:r>
                      <w:instrText xml:space="preserve"> NUMPAGES  \* MERGEFORMAT </w:instrText>
                    </w:r>
                    <w:r>
                      <w:fldChar w:fldCharType="separate"/>
                    </w:r>
                    <w:r>
                      <w:t>57</w:t>
                    </w:r>
                    <w:r>
                      <w:fldChar w:fldCharType="end"/>
                    </w:r>
                    <w:r>
                      <w:t xml:space="preserve"> 页</w:t>
                    </w:r>
                  </w:p>
                </w:txbxContent>
              </v:textbox>
            </v:shape>
          </w:pict>
        </mc:Fallback>
      </mc:AlternateContent>
    </w:r>
    <w:r>
      <w:rPr>
        <w:rFonts w:hint="eastAsia"/>
        <w:u w:val="single"/>
      </w:rPr>
      <w:t xml:space="preserve">                                                                                                                                         </w:t>
    </w:r>
  </w:p>
  <w:p w14:paraId="7A5830AA">
    <w:pPr>
      <w:pStyle w:val="11"/>
    </w:pPr>
    <w:r>
      <w:rPr>
        <w:rFonts w:hint="eastAsia"/>
        <w:sz w:val="22"/>
        <w:szCs w:val="22"/>
        <w:lang w:eastAsia="zh-CN"/>
      </w:rPr>
      <w:t>瑞恒项目管理有限公司</w:t>
    </w:r>
    <w:r>
      <w:rPr>
        <w:rFonts w:hint="eastAsia"/>
      </w:rPr>
      <w:t xml:space="preserve">  </w:t>
    </w:r>
  </w:p>
  <w:p w14:paraId="20D5EE91">
    <w:pPr>
      <w:spacing w:line="184" w:lineRule="auto"/>
      <w:rPr>
        <w:rFonts w:ascii="宋体" w:hAnsi="宋体" w:eastAsia="宋体" w:cs="宋体"/>
        <w:sz w:val="18"/>
        <w:szCs w:val="18"/>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81472F">
    <w:r>
      <w:rPr>
        <w:sz w:val="21"/>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6" name="文本框 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3F77CB9">
                          <w:pPr>
                            <w:pStyle w:val="14"/>
                          </w:pPr>
                          <w:r>
                            <w:t xml:space="preserve">第 </w:t>
                          </w:r>
                          <w:r>
                            <w:fldChar w:fldCharType="begin"/>
                          </w:r>
                          <w:r>
                            <w:instrText xml:space="preserve"> PAGE  \* MERGEFORMAT </w:instrText>
                          </w:r>
                          <w:r>
                            <w:fldChar w:fldCharType="separate"/>
                          </w:r>
                          <w:r>
                            <w:t>33</w:t>
                          </w:r>
                          <w:r>
                            <w:fldChar w:fldCharType="end"/>
                          </w:r>
                          <w:r>
                            <w:t xml:space="preserve"> 页 共 </w:t>
                          </w:r>
                          <w:r>
                            <w:fldChar w:fldCharType="begin"/>
                          </w:r>
                          <w:r>
                            <w:instrText xml:space="preserve"> NUMPAGES  \* MERGEFORMAT </w:instrText>
                          </w:r>
                          <w:r>
                            <w:fldChar w:fldCharType="separate"/>
                          </w:r>
                          <w:r>
                            <w:t>57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87R3IzAgAAYwQAAA4AAAAAAAAAAQAgAAAAHwEAAGRycy9lMm9Eb2MueG1sUEsF&#10;BgAAAAAGAAYAWQEAAMQFAAAAAA==&#10;">
              <v:fill on="f" focussize="0,0"/>
              <v:stroke on="f" weight="0.5pt"/>
              <v:imagedata o:title=""/>
              <o:lock v:ext="edit" aspectratio="f"/>
              <v:textbox inset="0mm,0mm,0mm,0mm" style="mso-fit-shape-to-text:t;">
                <w:txbxContent>
                  <w:p w14:paraId="63F77CB9">
                    <w:pPr>
                      <w:pStyle w:val="14"/>
                    </w:pPr>
                    <w:r>
                      <w:t xml:space="preserve">第 </w:t>
                    </w:r>
                    <w:r>
                      <w:fldChar w:fldCharType="begin"/>
                    </w:r>
                    <w:r>
                      <w:instrText xml:space="preserve"> PAGE  \* MERGEFORMAT </w:instrText>
                    </w:r>
                    <w:r>
                      <w:fldChar w:fldCharType="separate"/>
                    </w:r>
                    <w:r>
                      <w:t>33</w:t>
                    </w:r>
                    <w:r>
                      <w:fldChar w:fldCharType="end"/>
                    </w:r>
                    <w:r>
                      <w:t xml:space="preserve"> 页 共 </w:t>
                    </w:r>
                    <w:r>
                      <w:fldChar w:fldCharType="begin"/>
                    </w:r>
                    <w:r>
                      <w:instrText xml:space="preserve"> NUMPAGES  \* MERGEFORMAT </w:instrText>
                    </w:r>
                    <w:r>
                      <w:fldChar w:fldCharType="separate"/>
                    </w:r>
                    <w:r>
                      <w:t>57</w:t>
                    </w:r>
                    <w:r>
                      <w:fldChar w:fldCharType="end"/>
                    </w:r>
                    <w:r>
                      <w:t xml:space="preserve"> 页</w:t>
                    </w:r>
                  </w:p>
                </w:txbxContent>
              </v:textbox>
            </v:shape>
          </w:pict>
        </mc:Fallback>
      </mc:AlternateContent>
    </w:r>
    <w:r>
      <w:rPr>
        <w:rFonts w:hint="eastAsia"/>
        <w:u w:val="single"/>
      </w:rPr>
      <w:t xml:space="preserve">                                                                                                                                         </w:t>
    </w:r>
  </w:p>
  <w:p w14:paraId="148AA088">
    <w:pPr>
      <w:pStyle w:val="11"/>
    </w:pPr>
    <w:r>
      <w:rPr>
        <w:rFonts w:hint="eastAsia"/>
        <w:sz w:val="22"/>
        <w:szCs w:val="22"/>
        <w:lang w:eastAsia="zh-CN"/>
      </w:rPr>
      <w:t>瑞恒项目管理有限公司</w:t>
    </w:r>
    <w:r>
      <w:rPr>
        <w:rFonts w:hint="eastAsia"/>
      </w:rPr>
      <w:t xml:space="preserve">  </w:t>
    </w:r>
  </w:p>
  <w:p w14:paraId="3780F95D">
    <w:pPr>
      <w:spacing w:line="184" w:lineRule="auto"/>
      <w:rPr>
        <w:rFonts w:ascii="宋体" w:hAnsi="宋体" w:eastAsia="宋体" w:cs="宋体"/>
        <w:sz w:val="18"/>
        <w:szCs w:val="18"/>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07F93C">
    <w:r>
      <w:rPr>
        <w:sz w:val="21"/>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37" name="文本框 3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E8C82AA">
                          <w:pPr>
                            <w:pStyle w:val="14"/>
                          </w:pPr>
                          <w:r>
                            <w:t xml:space="preserve">第 </w:t>
                          </w:r>
                          <w:r>
                            <w:fldChar w:fldCharType="begin"/>
                          </w:r>
                          <w:r>
                            <w:instrText xml:space="preserve"> PAGE  \* MERGEFORMAT </w:instrText>
                          </w:r>
                          <w:r>
                            <w:fldChar w:fldCharType="separate"/>
                          </w:r>
                          <w:r>
                            <w:t>34</w:t>
                          </w:r>
                          <w:r>
                            <w:fldChar w:fldCharType="end"/>
                          </w:r>
                          <w:r>
                            <w:t xml:space="preserve"> 页 共 </w:t>
                          </w:r>
                          <w:r>
                            <w:fldChar w:fldCharType="begin"/>
                          </w:r>
                          <w:r>
                            <w:instrText xml:space="preserve"> NUMPAGES  \* MERGEFORMAT </w:instrText>
                          </w:r>
                          <w:r>
                            <w:fldChar w:fldCharType="separate"/>
                          </w:r>
                          <w:r>
                            <w:t>57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2T0J0zAgAAYwQAAA4AAABkcnMvZTJvRG9jLnhtbK1UzY7TMBC+I/EO&#10;lu80aVcs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NJYZpVPz0/dvp&#10;x6/Tz68EZxCocWGGuAeHyNi+tS3aZjgPOEy828rr9AUjAj/kPV7kFW0kPF2aTqbTHC4O37ABfvZ4&#10;3fkQ3wmrSTIK6lG/TlZ22ITYhw4hKZuxa6lUV0NlSFPQ66v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M2T0J0zAgAAYwQAAA4AAAAAAAAAAQAgAAAAHwEAAGRycy9lMm9Eb2MueG1sUEsF&#10;BgAAAAAGAAYAWQEAAMQFAAAAAA==&#10;">
              <v:fill on="f" focussize="0,0"/>
              <v:stroke on="f" weight="0.5pt"/>
              <v:imagedata o:title=""/>
              <o:lock v:ext="edit" aspectratio="f"/>
              <v:textbox inset="0mm,0mm,0mm,0mm" style="mso-fit-shape-to-text:t;">
                <w:txbxContent>
                  <w:p w14:paraId="3E8C82AA">
                    <w:pPr>
                      <w:pStyle w:val="14"/>
                    </w:pPr>
                    <w:r>
                      <w:t xml:space="preserve">第 </w:t>
                    </w:r>
                    <w:r>
                      <w:fldChar w:fldCharType="begin"/>
                    </w:r>
                    <w:r>
                      <w:instrText xml:space="preserve"> PAGE  \* MERGEFORMAT </w:instrText>
                    </w:r>
                    <w:r>
                      <w:fldChar w:fldCharType="separate"/>
                    </w:r>
                    <w:r>
                      <w:t>34</w:t>
                    </w:r>
                    <w:r>
                      <w:fldChar w:fldCharType="end"/>
                    </w:r>
                    <w:r>
                      <w:t xml:space="preserve"> 页 共 </w:t>
                    </w:r>
                    <w:r>
                      <w:fldChar w:fldCharType="begin"/>
                    </w:r>
                    <w:r>
                      <w:instrText xml:space="preserve"> NUMPAGES  \* MERGEFORMAT </w:instrText>
                    </w:r>
                    <w:r>
                      <w:fldChar w:fldCharType="separate"/>
                    </w:r>
                    <w:r>
                      <w:t>57</w:t>
                    </w:r>
                    <w:r>
                      <w:fldChar w:fldCharType="end"/>
                    </w:r>
                    <w:r>
                      <w:t xml:space="preserve"> 页</w:t>
                    </w:r>
                  </w:p>
                </w:txbxContent>
              </v:textbox>
            </v:shape>
          </w:pict>
        </mc:Fallback>
      </mc:AlternateContent>
    </w:r>
    <w:r>
      <w:rPr>
        <w:rFonts w:hint="eastAsia"/>
        <w:u w:val="single"/>
      </w:rPr>
      <w:t xml:space="preserve">                                                                                                                                         </w:t>
    </w:r>
  </w:p>
  <w:p w14:paraId="6217A855">
    <w:pPr>
      <w:pStyle w:val="11"/>
    </w:pPr>
    <w:r>
      <w:rPr>
        <w:rFonts w:hint="eastAsia"/>
        <w:sz w:val="22"/>
        <w:szCs w:val="22"/>
        <w:lang w:eastAsia="zh-CN"/>
      </w:rPr>
      <w:t>瑞恒项目管理有限公司</w:t>
    </w:r>
    <w:r>
      <w:rPr>
        <w:rFonts w:hint="eastAsia"/>
      </w:rPr>
      <w:t xml:space="preserve">  </w:t>
    </w:r>
  </w:p>
  <w:p w14:paraId="1A432523">
    <w:pPr>
      <w:spacing w:line="184" w:lineRule="auto"/>
      <w:rPr>
        <w:rFonts w:ascii="宋体" w:hAnsi="宋体" w:eastAsia="宋体" w:cs="宋体"/>
        <w:sz w:val="18"/>
        <w:szCs w:val="18"/>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0FD36A">
    <w:r>
      <w:rPr>
        <w:sz w:val="21"/>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38" name="文本框 3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555F9CD">
                          <w:pPr>
                            <w:pStyle w:val="14"/>
                          </w:pPr>
                          <w:r>
                            <w:t xml:space="preserve">第 </w:t>
                          </w:r>
                          <w:r>
                            <w:fldChar w:fldCharType="begin"/>
                          </w:r>
                          <w:r>
                            <w:instrText xml:space="preserve"> PAGE  \* MERGEFORMAT </w:instrText>
                          </w:r>
                          <w:r>
                            <w:fldChar w:fldCharType="separate"/>
                          </w:r>
                          <w:r>
                            <w:t>35</w:t>
                          </w:r>
                          <w:r>
                            <w:fldChar w:fldCharType="end"/>
                          </w:r>
                          <w:r>
                            <w:t xml:space="preserve"> 页 共 </w:t>
                          </w:r>
                          <w:r>
                            <w:fldChar w:fldCharType="begin"/>
                          </w:r>
                          <w:r>
                            <w:instrText xml:space="preserve"> NUMPAGES  \* MERGEFORMAT </w:instrText>
                          </w:r>
                          <w:r>
                            <w:fldChar w:fldCharType="separate"/>
                          </w:r>
                          <w:r>
                            <w:t>57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Sb3G8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Sb3G8zAgAAYwQAAA4AAAAAAAAAAQAgAAAAHwEAAGRycy9lMm9Eb2MueG1sUEsF&#10;BgAAAAAGAAYAWQEAAMQFAAAAAA==&#10;">
              <v:fill on="f" focussize="0,0"/>
              <v:stroke on="f" weight="0.5pt"/>
              <v:imagedata o:title=""/>
              <o:lock v:ext="edit" aspectratio="f"/>
              <v:textbox inset="0mm,0mm,0mm,0mm" style="mso-fit-shape-to-text:t;">
                <w:txbxContent>
                  <w:p w14:paraId="5555F9CD">
                    <w:pPr>
                      <w:pStyle w:val="14"/>
                    </w:pPr>
                    <w:r>
                      <w:t xml:space="preserve">第 </w:t>
                    </w:r>
                    <w:r>
                      <w:fldChar w:fldCharType="begin"/>
                    </w:r>
                    <w:r>
                      <w:instrText xml:space="preserve"> PAGE  \* MERGEFORMAT </w:instrText>
                    </w:r>
                    <w:r>
                      <w:fldChar w:fldCharType="separate"/>
                    </w:r>
                    <w:r>
                      <w:t>35</w:t>
                    </w:r>
                    <w:r>
                      <w:fldChar w:fldCharType="end"/>
                    </w:r>
                    <w:r>
                      <w:t xml:space="preserve"> 页 共 </w:t>
                    </w:r>
                    <w:r>
                      <w:fldChar w:fldCharType="begin"/>
                    </w:r>
                    <w:r>
                      <w:instrText xml:space="preserve"> NUMPAGES  \* MERGEFORMAT </w:instrText>
                    </w:r>
                    <w:r>
                      <w:fldChar w:fldCharType="separate"/>
                    </w:r>
                    <w:r>
                      <w:t>57</w:t>
                    </w:r>
                    <w:r>
                      <w:fldChar w:fldCharType="end"/>
                    </w:r>
                    <w:r>
                      <w:t xml:space="preserve"> 页</w:t>
                    </w:r>
                  </w:p>
                </w:txbxContent>
              </v:textbox>
            </v:shape>
          </w:pict>
        </mc:Fallback>
      </mc:AlternateContent>
    </w:r>
    <w:r>
      <w:rPr>
        <w:rFonts w:hint="eastAsia"/>
        <w:u w:val="single"/>
      </w:rPr>
      <w:t xml:space="preserve">                                                                                                                                         </w:t>
    </w:r>
  </w:p>
  <w:p w14:paraId="287BC793">
    <w:pPr>
      <w:pStyle w:val="11"/>
    </w:pPr>
    <w:r>
      <w:rPr>
        <w:rFonts w:hint="eastAsia"/>
        <w:sz w:val="22"/>
        <w:szCs w:val="22"/>
        <w:lang w:eastAsia="zh-CN"/>
      </w:rPr>
      <w:t>瑞恒项目管理有限公司</w:t>
    </w:r>
    <w:r>
      <w:rPr>
        <w:rFonts w:hint="eastAsia"/>
      </w:rPr>
      <w:t xml:space="preserve">  </w:t>
    </w:r>
  </w:p>
  <w:p w14:paraId="2E8F869D">
    <w:pPr>
      <w:spacing w:line="184" w:lineRule="auto"/>
      <w:rPr>
        <w:rFonts w:ascii="宋体" w:hAnsi="宋体" w:eastAsia="宋体" w:cs="宋体"/>
        <w:sz w:val="18"/>
        <w:szCs w:val="18"/>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293046">
    <w:r>
      <w:rPr>
        <w:sz w:val="21"/>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39" name="文本框 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E9D0171">
                          <w:pPr>
                            <w:pStyle w:val="14"/>
                          </w:pPr>
                          <w:r>
                            <w:t xml:space="preserve">第 </w:t>
                          </w:r>
                          <w:r>
                            <w:fldChar w:fldCharType="begin"/>
                          </w:r>
                          <w:r>
                            <w:instrText xml:space="preserve"> PAGE  \* MERGEFORMAT </w:instrText>
                          </w:r>
                          <w:r>
                            <w:fldChar w:fldCharType="separate"/>
                          </w:r>
                          <w:r>
                            <w:t>38</w:t>
                          </w:r>
                          <w:r>
                            <w:fldChar w:fldCharType="end"/>
                          </w:r>
                          <w:r>
                            <w:t xml:space="preserve"> 页 共 </w:t>
                          </w:r>
                          <w:r>
                            <w:fldChar w:fldCharType="begin"/>
                          </w:r>
                          <w:r>
                            <w:instrText xml:space="preserve"> NUMPAGES  \* MERGEFORMAT </w:instrText>
                          </w:r>
                          <w:r>
                            <w:fldChar w:fldCharType="separate"/>
                          </w:r>
                          <w:r>
                            <w:t>57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YzS4AzAgAAYwQAAA4AAABkcnMvZTJvRG9jLnhtbK1UzY7TMBC+I/EO&#10;lu80aVesSt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NJYZpVPz0/dvp&#10;x6/Tz68EZxCocWGGuAeHyNi+tS3aZjgPOEy828rr9AUjAj/kPV7kFW0kPF2aTqbTHC4O37ABfvZ4&#10;3fkQ3wmrSTIK6lG/TlZ22ITYhw4hKZuxa6lUV0NlSFPQ66v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JYzS4AzAgAAYwQAAA4AAAAAAAAAAQAgAAAAHwEAAGRycy9lMm9Eb2MueG1sUEsF&#10;BgAAAAAGAAYAWQEAAMQFAAAAAA==&#10;">
              <v:fill on="f" focussize="0,0"/>
              <v:stroke on="f" weight="0.5pt"/>
              <v:imagedata o:title=""/>
              <o:lock v:ext="edit" aspectratio="f"/>
              <v:textbox inset="0mm,0mm,0mm,0mm" style="mso-fit-shape-to-text:t;">
                <w:txbxContent>
                  <w:p w14:paraId="4E9D0171">
                    <w:pPr>
                      <w:pStyle w:val="14"/>
                    </w:pPr>
                    <w:r>
                      <w:t xml:space="preserve">第 </w:t>
                    </w:r>
                    <w:r>
                      <w:fldChar w:fldCharType="begin"/>
                    </w:r>
                    <w:r>
                      <w:instrText xml:space="preserve"> PAGE  \* MERGEFORMAT </w:instrText>
                    </w:r>
                    <w:r>
                      <w:fldChar w:fldCharType="separate"/>
                    </w:r>
                    <w:r>
                      <w:t>38</w:t>
                    </w:r>
                    <w:r>
                      <w:fldChar w:fldCharType="end"/>
                    </w:r>
                    <w:r>
                      <w:t xml:space="preserve"> 页 共 </w:t>
                    </w:r>
                    <w:r>
                      <w:fldChar w:fldCharType="begin"/>
                    </w:r>
                    <w:r>
                      <w:instrText xml:space="preserve"> NUMPAGES  \* MERGEFORMAT </w:instrText>
                    </w:r>
                    <w:r>
                      <w:fldChar w:fldCharType="separate"/>
                    </w:r>
                    <w:r>
                      <w:t>57</w:t>
                    </w:r>
                    <w:r>
                      <w:fldChar w:fldCharType="end"/>
                    </w:r>
                    <w:r>
                      <w:t xml:space="preserve"> 页</w:t>
                    </w:r>
                  </w:p>
                </w:txbxContent>
              </v:textbox>
            </v:shape>
          </w:pict>
        </mc:Fallback>
      </mc:AlternateContent>
    </w:r>
    <w:r>
      <w:rPr>
        <w:rFonts w:hint="eastAsia"/>
        <w:u w:val="single"/>
      </w:rPr>
      <w:t xml:space="preserve">                                                                                                                                         </w:t>
    </w:r>
  </w:p>
  <w:p w14:paraId="79E087FB">
    <w:pPr>
      <w:pStyle w:val="11"/>
    </w:pPr>
    <w:r>
      <w:rPr>
        <w:rFonts w:hint="eastAsia"/>
        <w:sz w:val="22"/>
        <w:szCs w:val="22"/>
        <w:lang w:eastAsia="zh-CN"/>
      </w:rPr>
      <w:t>瑞恒项目管理有限公司</w:t>
    </w:r>
    <w:r>
      <w:rPr>
        <w:rFonts w:hint="eastAsia"/>
      </w:rPr>
      <w:t xml:space="preserve">  </w:t>
    </w:r>
  </w:p>
  <w:p w14:paraId="0A1EE7F5">
    <w:pPr>
      <w:pStyle w:val="14"/>
      <w:jc w:val="both"/>
    </w:pPr>
  </w:p>
  <w:p w14:paraId="0CD73F6D">
    <w:pPr>
      <w:pStyle w:val="14"/>
      <w:ind w:right="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6F1DE4">
    <w:pPr>
      <w:pStyle w:val="14"/>
      <w:framePr w:wrap="around" w:vAnchor="text" w:hAnchor="margin" w:xAlign="center" w:y="1"/>
      <w:rPr>
        <w:rStyle w:val="26"/>
      </w:rPr>
    </w:pPr>
    <w:r>
      <w:fldChar w:fldCharType="begin"/>
    </w:r>
    <w:r>
      <w:rPr>
        <w:rStyle w:val="26"/>
      </w:rPr>
      <w:instrText xml:space="preserve">PAGE  </w:instrText>
    </w:r>
    <w:r>
      <w:fldChar w:fldCharType="separate"/>
    </w:r>
    <w:r>
      <w:fldChar w:fldCharType="end"/>
    </w:r>
  </w:p>
  <w:p w14:paraId="08CED030">
    <w:pPr>
      <w:pStyle w:val="1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37E538">
    <w:pPr>
      <w:pStyle w:val="15"/>
      <w:pBdr>
        <w:bottom w:val="none" w:color="auto" w:sz="0" w:space="0"/>
      </w:pBd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35E2DE">
    <w:pPr>
      <w:pStyle w:val="15"/>
      <w:pBdr>
        <w:left w:val="none" w:color="auto" w:sz="0" w:space="0"/>
        <w:bottom w:val="none" w:color="auto" w:sz="0" w:space="0"/>
      </w:pBdr>
      <w:tabs>
        <w:tab w:val="left" w:pos="7183"/>
        <w:tab w:val="clear" w:pos="4153"/>
      </w:tabs>
      <w:rPr>
        <w:b/>
        <w:bCs/>
        <w:sz w:val="21"/>
        <w:szCs w:val="21"/>
      </w:rPr>
    </w:pPr>
    <w:r>
      <w:rPr>
        <w:rFonts w:hint="eastAsia"/>
        <w:b/>
        <w:bCs/>
        <w:sz w:val="21"/>
        <w:szCs w:val="21"/>
        <w:lang w:val="en-US" w:eastAsia="zh-CN"/>
      </w:rPr>
      <w:t xml:space="preserve">岚皋县2025年城市分批次用地占用林地审批项目                     </w:t>
    </w:r>
    <w:r>
      <w:rPr>
        <w:rFonts w:hint="eastAsia"/>
        <w:b/>
        <w:bCs/>
        <w:sz w:val="21"/>
        <w:szCs w:val="21"/>
      </w:rPr>
      <w:t>竞争性磋商文件</w:t>
    </w:r>
  </w:p>
  <w:p w14:paraId="291EBE2D">
    <w:pPr>
      <w:spacing w:line="204" w:lineRule="auto"/>
      <w:ind w:firstLine="4712"/>
      <w:rPr>
        <w:rFonts w:ascii="宋体" w:hAnsi="宋体" w:eastAsia="宋体" w:cs="宋体"/>
        <w:sz w:val="22"/>
        <w:szCs w:val="22"/>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558E6F">
    <w:pPr>
      <w:pStyle w:val="15"/>
      <w:pBdr>
        <w:left w:val="none" w:color="auto" w:sz="0" w:space="0"/>
        <w:bottom w:val="none" w:color="auto" w:sz="0" w:space="0"/>
      </w:pBdr>
      <w:tabs>
        <w:tab w:val="left" w:pos="7183"/>
        <w:tab w:val="clear" w:pos="4153"/>
      </w:tabs>
      <w:rPr>
        <w:b/>
        <w:bCs/>
        <w:sz w:val="21"/>
        <w:szCs w:val="21"/>
      </w:rPr>
    </w:pPr>
    <w:r>
      <w:rPr>
        <w:rFonts w:hint="eastAsia"/>
        <w:b/>
        <w:bCs/>
        <w:sz w:val="21"/>
        <w:szCs w:val="21"/>
        <w:lang w:val="en-US" w:eastAsia="zh-CN"/>
      </w:rPr>
      <w:t xml:space="preserve">岚皋县2025年城市分批次用地占用林地审批项目                   </w:t>
    </w:r>
    <w:r>
      <w:rPr>
        <w:rFonts w:hint="eastAsia"/>
        <w:b/>
        <w:bCs/>
        <w:sz w:val="21"/>
        <w:szCs w:val="21"/>
      </w:rPr>
      <w:t>竞争性磋商文件</w:t>
    </w:r>
  </w:p>
  <w:p w14:paraId="5C5CDD6A">
    <w:pPr>
      <w:pBdr>
        <w:bottom w:val="none" w:color="auto" w:sz="0" w:space="0"/>
      </w:pBdr>
      <w:tabs>
        <w:tab w:val="left" w:pos="554"/>
      </w:tabs>
      <w:spacing w:line="204" w:lineRule="auto"/>
      <w:rPr>
        <w:rFonts w:hint="default"/>
        <w:lang w:val="en-US" w:eastAsia="zh-CN"/>
      </w:rPr>
    </w:pPr>
  </w:p>
  <w:p w14:paraId="7267E28D">
    <w:pPr>
      <w:pBdr>
        <w:bottom w:val="none" w:color="auto" w:sz="0" w:space="0"/>
      </w:pBdr>
      <w:spacing w:line="204" w:lineRule="auto"/>
      <w:rPr>
        <w:rFonts w:hint="default" w:eastAsia="宋体"/>
        <w:lang w:val="en-US" w:eastAsia="zh-CN"/>
      </w:rPr>
    </w:pPr>
    <w:r>
      <w:rPr>
        <w:rFonts w:hint="eastAsia"/>
        <w:lang w:val="en-US" w:eastAsia="zh-CN"/>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B25A47">
    <w:pPr>
      <w:pStyle w:val="15"/>
      <w:pBdr>
        <w:left w:val="none" w:color="auto" w:sz="0" w:space="0"/>
        <w:bottom w:val="none" w:color="auto" w:sz="0" w:space="0"/>
      </w:pBdr>
      <w:tabs>
        <w:tab w:val="left" w:pos="7183"/>
        <w:tab w:val="clear" w:pos="4153"/>
      </w:tabs>
      <w:rPr>
        <w:b/>
        <w:bCs/>
        <w:sz w:val="21"/>
        <w:szCs w:val="21"/>
      </w:rPr>
    </w:pPr>
    <w:r>
      <w:rPr>
        <w:rFonts w:hint="eastAsia"/>
        <w:b/>
        <w:bCs/>
        <w:sz w:val="21"/>
        <w:szCs w:val="21"/>
        <w:lang w:val="en-US" w:eastAsia="zh-CN"/>
      </w:rPr>
      <w:t xml:space="preserve">岚皋县2025年城市分批次用地占用林地审批项目                            </w:t>
    </w:r>
    <w:r>
      <w:rPr>
        <w:rFonts w:hint="eastAsia"/>
        <w:b/>
        <w:bCs/>
        <w:sz w:val="21"/>
        <w:szCs w:val="21"/>
      </w:rPr>
      <w:t>竞争性磋商文件</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019674">
    <w:pPr>
      <w:pStyle w:val="15"/>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711648">
    <w:pPr>
      <w:pBdr>
        <w:bottom w:val="none" w:color="auto" w:sz="0" w:space="0"/>
      </w:pBdr>
      <w:spacing w:line="204" w:lineRule="auto"/>
      <w:rPr>
        <w:rFonts w:ascii="宋体" w:hAnsi="宋体" w:eastAsia="宋体" w:cs="宋体"/>
        <w:sz w:val="22"/>
        <w:szCs w:val="22"/>
      </w:rPr>
    </w:pPr>
    <w:r>
      <w:rPr>
        <w:rFonts w:hint="eastAsia"/>
        <w:b/>
        <w:bCs/>
        <w:sz w:val="21"/>
        <w:szCs w:val="21"/>
        <w:lang w:val="en-US" w:eastAsia="zh-CN"/>
      </w:rPr>
      <w:t xml:space="preserve">岚皋县2025年城市分批次用地占用林地审批项目                     </w:t>
    </w:r>
    <w:r>
      <w:rPr>
        <w:rFonts w:hint="eastAsia"/>
        <w:b/>
        <w:bCs/>
        <w:sz w:val="21"/>
        <w:szCs w:val="21"/>
      </w:rPr>
      <w:t>竞争性磋商文件</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A4BE9A">
    <w:pPr>
      <w:spacing w:line="204" w:lineRule="auto"/>
      <w:rPr>
        <w:rFonts w:ascii="宋体" w:hAnsi="宋体" w:eastAsia="宋体" w:cs="宋体"/>
        <w:sz w:val="22"/>
        <w:szCs w:val="22"/>
      </w:rPr>
    </w:pPr>
    <w:r>
      <w:rPr>
        <w:rFonts w:hint="eastAsia"/>
        <w:b/>
        <w:bCs/>
        <w:sz w:val="21"/>
        <w:szCs w:val="21"/>
        <w:lang w:val="en-US" w:eastAsia="zh-CN"/>
      </w:rPr>
      <w:t xml:space="preserve">岚皋县2025年城市分批次用地占用林地审批项目                     </w:t>
    </w:r>
    <w:r>
      <w:rPr>
        <w:rFonts w:hint="eastAsia"/>
        <w:b/>
        <w:bCs/>
        <w:sz w:val="21"/>
        <w:szCs w:val="21"/>
      </w:rPr>
      <w:t>竞争性磋商文件</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1B7E83">
    <w:pPr>
      <w:spacing w:line="204" w:lineRule="auto"/>
      <w:rPr>
        <w:rFonts w:ascii="宋体" w:hAnsi="宋体" w:eastAsia="宋体" w:cs="宋体"/>
        <w:sz w:val="22"/>
        <w:szCs w:val="22"/>
      </w:rPr>
    </w:pPr>
    <w:r>
      <w:rPr>
        <w:rFonts w:hint="eastAsia"/>
        <w:b/>
        <w:bCs/>
        <w:sz w:val="21"/>
        <w:szCs w:val="21"/>
        <w:lang w:val="en-US" w:eastAsia="zh-CN"/>
      </w:rPr>
      <w:t xml:space="preserve">岚皋县2025年城市分批次用地占用林地审批项目                     </w:t>
    </w:r>
    <w:r>
      <w:rPr>
        <w:rFonts w:hint="eastAsia"/>
        <w:b/>
        <w:bCs/>
        <w:sz w:val="21"/>
        <w:szCs w:val="21"/>
      </w:rPr>
      <w:t>竞争性磋商文件</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B0733D">
    <w:pPr>
      <w:rPr>
        <w:rFonts w:hint="eastAsia"/>
      </w:rPr>
    </w:pPr>
    <w:r>
      <w:rPr>
        <w:rFonts w:hint="eastAsia"/>
        <w:b/>
        <w:bCs/>
        <w:sz w:val="21"/>
        <w:szCs w:val="21"/>
        <w:lang w:val="en-US" w:eastAsia="zh-CN"/>
      </w:rPr>
      <w:t xml:space="preserve">岚皋县2025年城市分批次用地占用林地审批项目                     </w:t>
    </w:r>
    <w:r>
      <w:rPr>
        <w:rFonts w:hint="eastAsia"/>
        <w:b/>
        <w:bCs/>
        <w:sz w:val="21"/>
        <w:szCs w:val="21"/>
      </w:rPr>
      <w:t>竞争性磋商文件</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E32D65">
    <w:pPr>
      <w:rPr>
        <w:rFonts w:hint="eastAsia"/>
      </w:rPr>
    </w:pPr>
    <w:r>
      <w:rPr>
        <w:rFonts w:hint="eastAsia"/>
        <w:b/>
        <w:bCs/>
        <w:sz w:val="21"/>
        <w:szCs w:val="21"/>
        <w:lang w:val="en-US" w:eastAsia="zh-CN"/>
      </w:rPr>
      <w:t xml:space="preserve">岚皋县2025年城市分批次用地占用林地审批项目                     </w:t>
    </w:r>
    <w:r>
      <w:rPr>
        <w:rFonts w:hint="eastAsia"/>
        <w:b/>
        <w:bCs/>
        <w:sz w:val="21"/>
        <w:szCs w:val="21"/>
      </w:rPr>
      <w:t>竞争性磋商文件</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A1DA23">
    <w:pPr>
      <w:rPr>
        <w:rFonts w:hint="eastAsia"/>
      </w:rPr>
    </w:pPr>
    <w:r>
      <w:rPr>
        <w:rFonts w:hint="eastAsia"/>
        <w:b/>
        <w:bCs/>
        <w:sz w:val="21"/>
        <w:szCs w:val="21"/>
        <w:lang w:val="en-US" w:eastAsia="zh-CN"/>
      </w:rPr>
      <w:t xml:space="preserve">岚皋县2025年城市分批次用地占用林地审批项目                     </w:t>
    </w:r>
    <w:r>
      <w:rPr>
        <w:rFonts w:hint="eastAsia"/>
        <w:b/>
        <w:bCs/>
        <w:sz w:val="21"/>
        <w:szCs w:val="21"/>
      </w:rPr>
      <w:t>竞争性磋商文件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89455C7"/>
    <w:multiLevelType w:val="singleLevel"/>
    <w:tmpl w:val="A89455C7"/>
    <w:lvl w:ilvl="0" w:tentative="0">
      <w:start w:val="1"/>
      <w:numFmt w:val="decimal"/>
      <w:suff w:val="nothing"/>
      <w:lvlText w:val="%1、"/>
      <w:lvlJc w:val="left"/>
    </w:lvl>
  </w:abstractNum>
  <w:abstractNum w:abstractNumId="1">
    <w:nsid w:val="AB926E15"/>
    <w:multiLevelType w:val="singleLevel"/>
    <w:tmpl w:val="AB926E15"/>
    <w:lvl w:ilvl="0" w:tentative="0">
      <w:start w:val="1"/>
      <w:numFmt w:val="decimal"/>
      <w:suff w:val="nothing"/>
      <w:lvlText w:val="%1、"/>
      <w:lvlJc w:val="left"/>
    </w:lvl>
  </w:abstractNum>
  <w:abstractNum w:abstractNumId="2">
    <w:nsid w:val="B4AC68F4"/>
    <w:multiLevelType w:val="singleLevel"/>
    <w:tmpl w:val="B4AC68F4"/>
    <w:lvl w:ilvl="0" w:tentative="0">
      <w:start w:val="4"/>
      <w:numFmt w:val="chineseCounting"/>
      <w:suff w:val="space"/>
      <w:lvlText w:val="第%1章"/>
      <w:lvlJc w:val="left"/>
      <w:rPr>
        <w:rFonts w:hint="eastAsia"/>
      </w:rPr>
    </w:lvl>
  </w:abstractNum>
  <w:abstractNum w:abstractNumId="3">
    <w:nsid w:val="C1968107"/>
    <w:multiLevelType w:val="singleLevel"/>
    <w:tmpl w:val="C1968107"/>
    <w:lvl w:ilvl="0" w:tentative="0">
      <w:start w:val="5"/>
      <w:numFmt w:val="chineseCounting"/>
      <w:suff w:val="nothing"/>
      <w:lvlText w:val="%1、"/>
      <w:lvlJc w:val="left"/>
      <w:pPr>
        <w:ind w:left="-44"/>
      </w:pPr>
      <w:rPr>
        <w:rFonts w:hint="eastAsia"/>
      </w:rPr>
    </w:lvl>
  </w:abstractNum>
  <w:abstractNum w:abstractNumId="4">
    <w:nsid w:val="D52951F3"/>
    <w:multiLevelType w:val="singleLevel"/>
    <w:tmpl w:val="D52951F3"/>
    <w:lvl w:ilvl="0" w:tentative="0">
      <w:start w:val="2"/>
      <w:numFmt w:val="decimal"/>
      <w:suff w:val="nothing"/>
      <w:lvlText w:val="%1、"/>
      <w:lvlJc w:val="left"/>
    </w:lvl>
  </w:abstractNum>
  <w:abstractNum w:abstractNumId="5">
    <w:nsid w:val="F8E9ED13"/>
    <w:multiLevelType w:val="singleLevel"/>
    <w:tmpl w:val="F8E9ED13"/>
    <w:lvl w:ilvl="0" w:tentative="0">
      <w:start w:val="3"/>
      <w:numFmt w:val="chineseCounting"/>
      <w:suff w:val="space"/>
      <w:lvlText w:val="第%1章"/>
      <w:lvlJc w:val="left"/>
      <w:rPr>
        <w:rFonts w:hint="eastAsia"/>
      </w:rPr>
    </w:lvl>
  </w:abstractNum>
  <w:abstractNum w:abstractNumId="6">
    <w:nsid w:val="1DE536B5"/>
    <w:multiLevelType w:val="singleLevel"/>
    <w:tmpl w:val="1DE536B5"/>
    <w:lvl w:ilvl="0" w:tentative="0">
      <w:start w:val="1"/>
      <w:numFmt w:val="decimal"/>
      <w:lvlText w:val="%1."/>
      <w:lvlJc w:val="left"/>
      <w:pPr>
        <w:tabs>
          <w:tab w:val="left" w:pos="312"/>
        </w:tabs>
      </w:pPr>
    </w:lvl>
  </w:abstractNum>
  <w:abstractNum w:abstractNumId="7">
    <w:nsid w:val="250B1803"/>
    <w:multiLevelType w:val="singleLevel"/>
    <w:tmpl w:val="250B1803"/>
    <w:lvl w:ilvl="0" w:tentative="0">
      <w:start w:val="2"/>
      <w:numFmt w:val="decimal"/>
      <w:lvlText w:val="%1."/>
      <w:lvlJc w:val="left"/>
      <w:pPr>
        <w:tabs>
          <w:tab w:val="left" w:pos="312"/>
        </w:tabs>
      </w:pPr>
    </w:lvl>
  </w:abstractNum>
  <w:abstractNum w:abstractNumId="8">
    <w:nsid w:val="410D48D9"/>
    <w:multiLevelType w:val="multilevel"/>
    <w:tmpl w:val="410D48D9"/>
    <w:lvl w:ilvl="0" w:tentative="0">
      <w:start w:val="1"/>
      <w:numFmt w:val="decimal"/>
      <w:lvlText w:val="%1."/>
      <w:lvlJc w:val="left"/>
      <w:pPr>
        <w:ind w:left="432" w:hanging="432"/>
      </w:pPr>
      <w:rPr>
        <w:rFonts w:hint="default"/>
      </w:rPr>
    </w:lvl>
    <w:lvl w:ilvl="1" w:tentative="0">
      <w:start w:val="1"/>
      <w:numFmt w:val="decimal"/>
      <w:pStyle w:val="5"/>
      <w:lvlText w:val="%1.%2."/>
      <w:lvlJc w:val="left"/>
      <w:pPr>
        <w:ind w:left="575" w:hanging="575"/>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864" w:hanging="864"/>
      </w:pPr>
      <w:rPr>
        <w:rFonts w:hint="default"/>
      </w:rPr>
    </w:lvl>
    <w:lvl w:ilvl="4" w:tentative="0">
      <w:start w:val="1"/>
      <w:numFmt w:val="decimal"/>
      <w:lvlText w:val="%1.%2.%3.%4.%5."/>
      <w:lvlJc w:val="left"/>
      <w:pPr>
        <w:ind w:left="1008" w:hanging="1008"/>
      </w:pPr>
      <w:rPr>
        <w:rFonts w:hint="default"/>
      </w:rPr>
    </w:lvl>
    <w:lvl w:ilvl="5" w:tentative="0">
      <w:start w:val="1"/>
      <w:numFmt w:val="decimal"/>
      <w:lvlText w:val="%1.%2.%3.%4.%5.%6."/>
      <w:lvlJc w:val="left"/>
      <w:pPr>
        <w:ind w:left="1151" w:hanging="1151"/>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3" w:hanging="1583"/>
      </w:pPr>
      <w:rPr>
        <w:rFonts w:hint="default"/>
      </w:rPr>
    </w:lvl>
  </w:abstractNum>
  <w:abstractNum w:abstractNumId="9">
    <w:nsid w:val="77776179"/>
    <w:multiLevelType w:val="multilevel"/>
    <w:tmpl w:val="77776179"/>
    <w:lvl w:ilvl="0" w:tentative="0">
      <w:start w:val="2"/>
      <w:numFmt w:val="japaneseCounting"/>
      <w:lvlText w:val="（%1）"/>
      <w:lvlJc w:val="left"/>
      <w:pPr>
        <w:ind w:left="1415" w:hanging="855"/>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num w:numId="1">
    <w:abstractNumId w:val="8"/>
  </w:num>
  <w:num w:numId="2">
    <w:abstractNumId w:val="0"/>
  </w:num>
  <w:num w:numId="3">
    <w:abstractNumId w:val="5"/>
  </w:num>
  <w:num w:numId="4">
    <w:abstractNumId w:val="2"/>
  </w:num>
  <w:num w:numId="5">
    <w:abstractNumId w:val="9"/>
  </w:num>
  <w:num w:numId="6">
    <w:abstractNumId w:val="6"/>
  </w:num>
  <w:num w:numId="7">
    <w:abstractNumId w:val="3"/>
  </w:num>
  <w:num w:numId="8">
    <w:abstractNumId w:val="1"/>
  </w:num>
  <w:num w:numId="9">
    <w:abstractNumId w:val="4"/>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lmY2ZlODhmMzczNDZmNDU3MTM3MzY3Yzk0MTZiODIifQ=="/>
  </w:docVars>
  <w:rsids>
    <w:rsidRoot w:val="41D25E9B"/>
    <w:rsid w:val="000B6A72"/>
    <w:rsid w:val="00121E4E"/>
    <w:rsid w:val="00177E5C"/>
    <w:rsid w:val="002C4CB8"/>
    <w:rsid w:val="004917E0"/>
    <w:rsid w:val="0054757D"/>
    <w:rsid w:val="006A20D9"/>
    <w:rsid w:val="006C34DD"/>
    <w:rsid w:val="006E1F85"/>
    <w:rsid w:val="006E213B"/>
    <w:rsid w:val="00736E32"/>
    <w:rsid w:val="007B3D29"/>
    <w:rsid w:val="00824C49"/>
    <w:rsid w:val="00832515"/>
    <w:rsid w:val="008F1BA8"/>
    <w:rsid w:val="009975E4"/>
    <w:rsid w:val="00A7331A"/>
    <w:rsid w:val="00AE14AF"/>
    <w:rsid w:val="00B72929"/>
    <w:rsid w:val="00B84090"/>
    <w:rsid w:val="00B95DF5"/>
    <w:rsid w:val="00CF1A69"/>
    <w:rsid w:val="00D21545"/>
    <w:rsid w:val="00D519DB"/>
    <w:rsid w:val="01363AC1"/>
    <w:rsid w:val="01724BDF"/>
    <w:rsid w:val="01D82094"/>
    <w:rsid w:val="01F36FCC"/>
    <w:rsid w:val="020E4FF7"/>
    <w:rsid w:val="021103A4"/>
    <w:rsid w:val="02236661"/>
    <w:rsid w:val="022B30ED"/>
    <w:rsid w:val="028210B9"/>
    <w:rsid w:val="028D7421"/>
    <w:rsid w:val="02DA2D45"/>
    <w:rsid w:val="03E77D43"/>
    <w:rsid w:val="04293569"/>
    <w:rsid w:val="048719C5"/>
    <w:rsid w:val="04A4287D"/>
    <w:rsid w:val="053242B0"/>
    <w:rsid w:val="054A2ADE"/>
    <w:rsid w:val="058A6CF4"/>
    <w:rsid w:val="05B13F23"/>
    <w:rsid w:val="06D74B56"/>
    <w:rsid w:val="07677786"/>
    <w:rsid w:val="092B287C"/>
    <w:rsid w:val="09CF52A7"/>
    <w:rsid w:val="0A3015E0"/>
    <w:rsid w:val="0B0F1770"/>
    <w:rsid w:val="0B112BB9"/>
    <w:rsid w:val="0B3404A1"/>
    <w:rsid w:val="0B3E6B84"/>
    <w:rsid w:val="0B9D04F7"/>
    <w:rsid w:val="0BB727B1"/>
    <w:rsid w:val="0BF7590B"/>
    <w:rsid w:val="0C441B7D"/>
    <w:rsid w:val="0D9D373F"/>
    <w:rsid w:val="0E3E6500"/>
    <w:rsid w:val="0E7A026C"/>
    <w:rsid w:val="0EAD5EEB"/>
    <w:rsid w:val="0EBC5674"/>
    <w:rsid w:val="0ED11576"/>
    <w:rsid w:val="0F0931AF"/>
    <w:rsid w:val="0F4C15BB"/>
    <w:rsid w:val="0FA638D0"/>
    <w:rsid w:val="0FC71A98"/>
    <w:rsid w:val="0FEB2025"/>
    <w:rsid w:val="11082369"/>
    <w:rsid w:val="11910913"/>
    <w:rsid w:val="119E76F6"/>
    <w:rsid w:val="119F4A7B"/>
    <w:rsid w:val="127340F4"/>
    <w:rsid w:val="127B34AE"/>
    <w:rsid w:val="129C717C"/>
    <w:rsid w:val="12A37DB0"/>
    <w:rsid w:val="12AF3164"/>
    <w:rsid w:val="136A777E"/>
    <w:rsid w:val="14CD7E01"/>
    <w:rsid w:val="14E4620B"/>
    <w:rsid w:val="15863E84"/>
    <w:rsid w:val="158D41D0"/>
    <w:rsid w:val="16481B85"/>
    <w:rsid w:val="178A50D7"/>
    <w:rsid w:val="17AD21E7"/>
    <w:rsid w:val="18A83EBD"/>
    <w:rsid w:val="18E13495"/>
    <w:rsid w:val="18E857D7"/>
    <w:rsid w:val="19530CD2"/>
    <w:rsid w:val="19925ACB"/>
    <w:rsid w:val="1A2876FC"/>
    <w:rsid w:val="1B4548E5"/>
    <w:rsid w:val="1CCC6872"/>
    <w:rsid w:val="1CCC6940"/>
    <w:rsid w:val="1D595A4A"/>
    <w:rsid w:val="1D95226D"/>
    <w:rsid w:val="1DE32E84"/>
    <w:rsid w:val="1DF92FB2"/>
    <w:rsid w:val="1E672D94"/>
    <w:rsid w:val="1EAE43DA"/>
    <w:rsid w:val="1EFC05B3"/>
    <w:rsid w:val="202260DF"/>
    <w:rsid w:val="208A4B48"/>
    <w:rsid w:val="20CE712B"/>
    <w:rsid w:val="20E113CC"/>
    <w:rsid w:val="20E14208"/>
    <w:rsid w:val="211D776A"/>
    <w:rsid w:val="214F4CC0"/>
    <w:rsid w:val="225246B4"/>
    <w:rsid w:val="227604AA"/>
    <w:rsid w:val="228E0E79"/>
    <w:rsid w:val="23024E6A"/>
    <w:rsid w:val="23153C71"/>
    <w:rsid w:val="23C87DC8"/>
    <w:rsid w:val="241F62E3"/>
    <w:rsid w:val="244A6C98"/>
    <w:rsid w:val="254F03F4"/>
    <w:rsid w:val="25780D76"/>
    <w:rsid w:val="258E2EC9"/>
    <w:rsid w:val="26C84838"/>
    <w:rsid w:val="27F81A56"/>
    <w:rsid w:val="28667C49"/>
    <w:rsid w:val="287B7B98"/>
    <w:rsid w:val="28C70D0A"/>
    <w:rsid w:val="292875F4"/>
    <w:rsid w:val="29C067D3"/>
    <w:rsid w:val="2A0D190E"/>
    <w:rsid w:val="2DA806E6"/>
    <w:rsid w:val="2DBD6592"/>
    <w:rsid w:val="2E2C3224"/>
    <w:rsid w:val="2E582BC8"/>
    <w:rsid w:val="2EE17287"/>
    <w:rsid w:val="2EF04710"/>
    <w:rsid w:val="2F835584"/>
    <w:rsid w:val="2FFB73DE"/>
    <w:rsid w:val="30437057"/>
    <w:rsid w:val="30440CC0"/>
    <w:rsid w:val="309F1F4A"/>
    <w:rsid w:val="30B01F90"/>
    <w:rsid w:val="30C145B6"/>
    <w:rsid w:val="31B50F1B"/>
    <w:rsid w:val="322C401C"/>
    <w:rsid w:val="32EC269B"/>
    <w:rsid w:val="32F60DA5"/>
    <w:rsid w:val="340B3F40"/>
    <w:rsid w:val="346C476C"/>
    <w:rsid w:val="3489757D"/>
    <w:rsid w:val="34BD482D"/>
    <w:rsid w:val="359E4231"/>
    <w:rsid w:val="38186BFE"/>
    <w:rsid w:val="393B6421"/>
    <w:rsid w:val="39D2056C"/>
    <w:rsid w:val="39D709A6"/>
    <w:rsid w:val="3A612B54"/>
    <w:rsid w:val="3A9F3C1B"/>
    <w:rsid w:val="3B1E35D8"/>
    <w:rsid w:val="3B912DD7"/>
    <w:rsid w:val="3C8E1B3D"/>
    <w:rsid w:val="3D627B92"/>
    <w:rsid w:val="3D8F7C8C"/>
    <w:rsid w:val="3D976944"/>
    <w:rsid w:val="3E2B306F"/>
    <w:rsid w:val="3E4B54BF"/>
    <w:rsid w:val="3E6B5B61"/>
    <w:rsid w:val="3E7762B4"/>
    <w:rsid w:val="3F7A6254"/>
    <w:rsid w:val="406C4569"/>
    <w:rsid w:val="415B7B1D"/>
    <w:rsid w:val="41D25E9B"/>
    <w:rsid w:val="424B0183"/>
    <w:rsid w:val="435F4A94"/>
    <w:rsid w:val="43F20A21"/>
    <w:rsid w:val="43F633A3"/>
    <w:rsid w:val="44BC21CD"/>
    <w:rsid w:val="461A3FBB"/>
    <w:rsid w:val="46E02E18"/>
    <w:rsid w:val="47262F6D"/>
    <w:rsid w:val="4AB7540C"/>
    <w:rsid w:val="4AF351E4"/>
    <w:rsid w:val="4B3B24D5"/>
    <w:rsid w:val="4C2F567D"/>
    <w:rsid w:val="4C6609A5"/>
    <w:rsid w:val="4CFE7606"/>
    <w:rsid w:val="4D1F07FB"/>
    <w:rsid w:val="4D251872"/>
    <w:rsid w:val="4D6A4F45"/>
    <w:rsid w:val="4DB21C9F"/>
    <w:rsid w:val="4E1E06A4"/>
    <w:rsid w:val="4ECA16E1"/>
    <w:rsid w:val="502317A0"/>
    <w:rsid w:val="50EB4A23"/>
    <w:rsid w:val="51E57A85"/>
    <w:rsid w:val="51F001F5"/>
    <w:rsid w:val="520C2D5F"/>
    <w:rsid w:val="5277266C"/>
    <w:rsid w:val="53400F13"/>
    <w:rsid w:val="537A185D"/>
    <w:rsid w:val="53C47756"/>
    <w:rsid w:val="55601ABF"/>
    <w:rsid w:val="55C702B2"/>
    <w:rsid w:val="56A16E51"/>
    <w:rsid w:val="56F03786"/>
    <w:rsid w:val="57745B9A"/>
    <w:rsid w:val="57AF2B0B"/>
    <w:rsid w:val="5867407D"/>
    <w:rsid w:val="58B54EFA"/>
    <w:rsid w:val="58C50640"/>
    <w:rsid w:val="592717A4"/>
    <w:rsid w:val="59F63582"/>
    <w:rsid w:val="5A291928"/>
    <w:rsid w:val="5A93179D"/>
    <w:rsid w:val="5AA97CC1"/>
    <w:rsid w:val="5B4377F2"/>
    <w:rsid w:val="5B47622D"/>
    <w:rsid w:val="5BCA21CD"/>
    <w:rsid w:val="5C6F003A"/>
    <w:rsid w:val="5CA66832"/>
    <w:rsid w:val="5E804121"/>
    <w:rsid w:val="5F2F3E57"/>
    <w:rsid w:val="5FAC210C"/>
    <w:rsid w:val="5FC86518"/>
    <w:rsid w:val="60352703"/>
    <w:rsid w:val="60980AAC"/>
    <w:rsid w:val="60E508E1"/>
    <w:rsid w:val="61324549"/>
    <w:rsid w:val="61701887"/>
    <w:rsid w:val="61857CEC"/>
    <w:rsid w:val="61B933D2"/>
    <w:rsid w:val="62737FFA"/>
    <w:rsid w:val="639A01CB"/>
    <w:rsid w:val="63D47B20"/>
    <w:rsid w:val="64D40D21"/>
    <w:rsid w:val="64DB36B1"/>
    <w:rsid w:val="673C0F4D"/>
    <w:rsid w:val="69831701"/>
    <w:rsid w:val="69AC1DA8"/>
    <w:rsid w:val="6BC018A6"/>
    <w:rsid w:val="6C1B6850"/>
    <w:rsid w:val="6CEE25F2"/>
    <w:rsid w:val="6DD369FE"/>
    <w:rsid w:val="6E9E3430"/>
    <w:rsid w:val="6EA60607"/>
    <w:rsid w:val="6EF044C7"/>
    <w:rsid w:val="72A051FC"/>
    <w:rsid w:val="72C41B0C"/>
    <w:rsid w:val="73207CAC"/>
    <w:rsid w:val="736C3385"/>
    <w:rsid w:val="73AA2F44"/>
    <w:rsid w:val="740A3816"/>
    <w:rsid w:val="752124FA"/>
    <w:rsid w:val="755738FE"/>
    <w:rsid w:val="759B4699"/>
    <w:rsid w:val="76E732D0"/>
    <w:rsid w:val="77445F08"/>
    <w:rsid w:val="775F46DE"/>
    <w:rsid w:val="78534646"/>
    <w:rsid w:val="785D1817"/>
    <w:rsid w:val="786372CE"/>
    <w:rsid w:val="78B96EEE"/>
    <w:rsid w:val="79C930C8"/>
    <w:rsid w:val="7ABB1C9F"/>
    <w:rsid w:val="7AFA4953"/>
    <w:rsid w:val="7B5C35E4"/>
    <w:rsid w:val="7BCB66EE"/>
    <w:rsid w:val="7BDD385F"/>
    <w:rsid w:val="7BEC3136"/>
    <w:rsid w:val="7BFC3A5F"/>
    <w:rsid w:val="7C371F9B"/>
    <w:rsid w:val="7C6F6126"/>
    <w:rsid w:val="7CA24793"/>
    <w:rsid w:val="7E600D9C"/>
    <w:rsid w:val="7E6671D0"/>
    <w:rsid w:val="7F772292"/>
    <w:rsid w:val="7FA719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39"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4">
    <w:name w:val="heading 1"/>
    <w:basedOn w:val="1"/>
    <w:next w:val="1"/>
    <w:qFormat/>
    <w:uiPriority w:val="0"/>
    <w:pPr>
      <w:keepNext/>
      <w:keepLines/>
      <w:spacing w:line="576" w:lineRule="auto"/>
      <w:outlineLvl w:val="0"/>
    </w:pPr>
    <w:rPr>
      <w:b/>
      <w:bCs/>
      <w:kern w:val="44"/>
      <w:sz w:val="44"/>
      <w:szCs w:val="44"/>
    </w:rPr>
  </w:style>
  <w:style w:type="paragraph" w:styleId="5">
    <w:name w:val="heading 2"/>
    <w:basedOn w:val="1"/>
    <w:next w:val="1"/>
    <w:qFormat/>
    <w:uiPriority w:val="9"/>
    <w:pPr>
      <w:keepNext/>
      <w:keepLines/>
      <w:numPr>
        <w:ilvl w:val="1"/>
        <w:numId w:val="1"/>
      </w:numPr>
      <w:spacing w:before="260" w:after="260" w:line="416" w:lineRule="auto"/>
      <w:outlineLvl w:val="1"/>
    </w:pPr>
    <w:rPr>
      <w:rFonts w:ascii="Cambria" w:hAnsi="Cambria"/>
      <w:b/>
      <w:bCs/>
      <w:sz w:val="32"/>
      <w:szCs w:val="32"/>
    </w:rPr>
  </w:style>
  <w:style w:type="paragraph" w:styleId="6">
    <w:name w:val="heading 3"/>
    <w:basedOn w:val="1"/>
    <w:next w:val="1"/>
    <w:link w:val="42"/>
    <w:qFormat/>
    <w:uiPriority w:val="0"/>
    <w:pPr>
      <w:keepNext/>
      <w:widowControl/>
      <w:jc w:val="left"/>
      <w:outlineLvl w:val="2"/>
    </w:pPr>
    <w:rPr>
      <w:rFonts w:ascii="Arial" w:hAnsi="Arial" w:eastAsia="华文宋体"/>
      <w:b/>
      <w:kern w:val="0"/>
      <w:sz w:val="26"/>
    </w:rPr>
  </w:style>
  <w:style w:type="paragraph" w:styleId="7">
    <w:name w:val="heading 4"/>
    <w:basedOn w:val="1"/>
    <w:next w:val="1"/>
    <w:qFormat/>
    <w:uiPriority w:val="0"/>
    <w:pPr>
      <w:keepNext/>
      <w:keepLines/>
      <w:spacing w:line="372" w:lineRule="auto"/>
      <w:outlineLvl w:val="3"/>
    </w:pPr>
    <w:rPr>
      <w:rFonts w:ascii="Arial" w:hAnsi="Arial" w:eastAsia="黑体"/>
      <w:b/>
      <w:bCs/>
      <w:sz w:val="28"/>
      <w:szCs w:val="28"/>
    </w:rPr>
  </w:style>
  <w:style w:type="paragraph" w:styleId="8">
    <w:name w:val="heading 6"/>
    <w:basedOn w:val="1"/>
    <w:next w:val="1"/>
    <w:semiHidden/>
    <w:unhideWhenUsed/>
    <w:qFormat/>
    <w:uiPriority w:val="0"/>
    <w:pPr>
      <w:spacing w:before="0" w:beforeAutospacing="1" w:after="0" w:afterAutospacing="1"/>
      <w:jc w:val="left"/>
    </w:pPr>
    <w:rPr>
      <w:rFonts w:hint="eastAsia" w:ascii="宋体" w:hAnsi="宋体" w:eastAsia="宋体" w:cs="宋体"/>
      <w:b/>
      <w:bCs/>
      <w:kern w:val="0"/>
      <w:sz w:val="15"/>
      <w:szCs w:val="15"/>
      <w:lang w:val="en-US" w:eastAsia="zh-CN" w:bidi="ar"/>
    </w:rPr>
  </w:style>
  <w:style w:type="character" w:default="1" w:styleId="24">
    <w:name w:val="Default Paragraph Font"/>
    <w:autoRedefine/>
    <w:semiHidden/>
    <w:unhideWhenUsed/>
    <w:qFormat/>
    <w:uiPriority w:val="1"/>
  </w:style>
  <w:style w:type="table" w:default="1" w:styleId="22">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next w:val="3"/>
    <w:qFormat/>
    <w:uiPriority w:val="0"/>
    <w:pPr>
      <w:autoSpaceDE w:val="0"/>
      <w:autoSpaceDN w:val="0"/>
      <w:adjustRightInd w:val="0"/>
      <w:spacing w:line="640" w:lineRule="exact"/>
      <w:ind w:firstLine="585"/>
    </w:pPr>
    <w:rPr>
      <w:rFonts w:ascii="楷体_GB2312" w:eastAsia="楷体_GB2312"/>
      <w:sz w:val="32"/>
      <w:szCs w:val="32"/>
    </w:rPr>
  </w:style>
  <w:style w:type="paragraph" w:styleId="3">
    <w:name w:val="toc 4"/>
    <w:basedOn w:val="1"/>
    <w:next w:val="1"/>
    <w:qFormat/>
    <w:uiPriority w:val="0"/>
    <w:pPr>
      <w:ind w:left="600" w:leftChars="600"/>
    </w:pPr>
    <w:rPr>
      <w:rFonts w:ascii="Times New Roman" w:hAnsi="Times New Roman" w:eastAsia="Calibri" w:cs="Times New Roman"/>
    </w:rPr>
  </w:style>
  <w:style w:type="paragraph" w:styleId="9">
    <w:name w:val="Document Map"/>
    <w:basedOn w:val="1"/>
    <w:next w:val="1"/>
    <w:qFormat/>
    <w:uiPriority w:val="0"/>
    <w:rPr>
      <w:rFonts w:ascii="宋体"/>
      <w:sz w:val="18"/>
      <w:szCs w:val="18"/>
    </w:rPr>
  </w:style>
  <w:style w:type="paragraph" w:styleId="10">
    <w:name w:val="toa heading"/>
    <w:basedOn w:val="1"/>
    <w:next w:val="1"/>
    <w:qFormat/>
    <w:uiPriority w:val="0"/>
    <w:pPr>
      <w:spacing w:before="120" w:beforeLines="0" w:beforeAutospacing="0"/>
    </w:pPr>
    <w:rPr>
      <w:rFonts w:ascii="Arial" w:hAnsi="Arial"/>
      <w:sz w:val="24"/>
    </w:rPr>
  </w:style>
  <w:style w:type="paragraph" w:styleId="11">
    <w:name w:val="Body Text"/>
    <w:basedOn w:val="1"/>
    <w:qFormat/>
    <w:uiPriority w:val="0"/>
    <w:rPr>
      <w:kern w:val="0"/>
      <w:sz w:val="28"/>
      <w:szCs w:val="24"/>
    </w:rPr>
  </w:style>
  <w:style w:type="paragraph" w:styleId="12">
    <w:name w:val="Body Text Indent"/>
    <w:basedOn w:val="1"/>
    <w:semiHidden/>
    <w:unhideWhenUsed/>
    <w:qFormat/>
    <w:uiPriority w:val="99"/>
    <w:pPr>
      <w:spacing w:after="120"/>
      <w:ind w:left="420" w:leftChars="200"/>
    </w:pPr>
  </w:style>
  <w:style w:type="paragraph" w:styleId="13">
    <w:name w:val="Plain Text"/>
    <w:basedOn w:val="1"/>
    <w:unhideWhenUsed/>
    <w:qFormat/>
    <w:uiPriority w:val="99"/>
    <w:rPr>
      <w:rFonts w:ascii="宋体" w:hAnsi="宋体"/>
      <w:kern w:val="1"/>
    </w:rPr>
  </w:style>
  <w:style w:type="paragraph" w:styleId="14">
    <w:name w:val="footer"/>
    <w:basedOn w:val="1"/>
    <w:link w:val="50"/>
    <w:qFormat/>
    <w:uiPriority w:val="0"/>
    <w:pPr>
      <w:tabs>
        <w:tab w:val="center" w:pos="4153"/>
        <w:tab w:val="right" w:pos="8306"/>
      </w:tabs>
      <w:snapToGrid w:val="0"/>
      <w:jc w:val="left"/>
    </w:pPr>
    <w:rPr>
      <w:sz w:val="18"/>
    </w:rPr>
  </w:style>
  <w:style w:type="paragraph" w:styleId="1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6">
    <w:name w:val="toc 1"/>
    <w:basedOn w:val="1"/>
    <w:next w:val="1"/>
    <w:qFormat/>
    <w:uiPriority w:val="0"/>
    <w:pPr>
      <w:tabs>
        <w:tab w:val="right" w:leader="dot" w:pos="9540"/>
      </w:tabs>
      <w:spacing w:line="400" w:lineRule="exact"/>
    </w:pPr>
  </w:style>
  <w:style w:type="paragraph" w:styleId="17">
    <w:name w:val="toc 2"/>
    <w:basedOn w:val="1"/>
    <w:next w:val="1"/>
    <w:qFormat/>
    <w:uiPriority w:val="39"/>
    <w:pPr>
      <w:ind w:left="420" w:leftChars="200"/>
    </w:pPr>
    <w:rPr>
      <w:sz w:val="21"/>
      <w:szCs w:val="24"/>
    </w:rPr>
  </w:style>
  <w:style w:type="paragraph" w:styleId="18">
    <w:name w:val="Normal (Web)"/>
    <w:basedOn w:val="1"/>
    <w:qFormat/>
    <w:uiPriority w:val="0"/>
    <w:pPr>
      <w:widowControl/>
      <w:jc w:val="left"/>
    </w:pPr>
    <w:rPr>
      <w:rFonts w:ascii="宋体" w:hAnsi="宋体" w:cs="宋体"/>
      <w:kern w:val="0"/>
      <w:sz w:val="24"/>
      <w:szCs w:val="24"/>
    </w:rPr>
  </w:style>
  <w:style w:type="paragraph" w:styleId="19">
    <w:name w:val="Title"/>
    <w:basedOn w:val="1"/>
    <w:next w:val="1"/>
    <w:qFormat/>
    <w:uiPriority w:val="0"/>
    <w:pPr>
      <w:spacing w:before="240" w:after="60"/>
      <w:jc w:val="center"/>
      <w:outlineLvl w:val="0"/>
    </w:pPr>
    <w:rPr>
      <w:rFonts w:ascii="Cambria" w:hAnsi="Cambria"/>
      <w:b/>
      <w:bCs/>
      <w:sz w:val="32"/>
      <w:szCs w:val="32"/>
    </w:rPr>
  </w:style>
  <w:style w:type="paragraph" w:styleId="20">
    <w:name w:val="Body Text First Indent"/>
    <w:basedOn w:val="11"/>
    <w:next w:val="21"/>
    <w:unhideWhenUsed/>
    <w:qFormat/>
    <w:uiPriority w:val="0"/>
    <w:pPr>
      <w:spacing w:after="120"/>
      <w:ind w:firstLine="420" w:firstLineChars="100"/>
    </w:pPr>
    <w:rPr>
      <w:sz w:val="18"/>
      <w:szCs w:val="18"/>
    </w:rPr>
  </w:style>
  <w:style w:type="paragraph" w:styleId="21">
    <w:name w:val="Body Text First Indent 2"/>
    <w:basedOn w:val="12"/>
    <w:unhideWhenUsed/>
    <w:qFormat/>
    <w:uiPriority w:val="99"/>
    <w:pPr>
      <w:ind w:firstLine="420" w:firstLineChars="200"/>
    </w:pPr>
  </w:style>
  <w:style w:type="table" w:styleId="23">
    <w:name w:val="Table Grid"/>
    <w:basedOn w:val="2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Strong"/>
    <w:basedOn w:val="24"/>
    <w:qFormat/>
    <w:uiPriority w:val="0"/>
    <w:rPr>
      <w:b/>
      <w:bCs/>
    </w:rPr>
  </w:style>
  <w:style w:type="character" w:styleId="26">
    <w:name w:val="page number"/>
    <w:basedOn w:val="24"/>
    <w:qFormat/>
    <w:uiPriority w:val="0"/>
  </w:style>
  <w:style w:type="character" w:styleId="27">
    <w:name w:val="FollowedHyperlink"/>
    <w:basedOn w:val="24"/>
    <w:qFormat/>
    <w:uiPriority w:val="0"/>
    <w:rPr>
      <w:color w:val="800080"/>
      <w:u w:val="none"/>
    </w:rPr>
  </w:style>
  <w:style w:type="character" w:styleId="28">
    <w:name w:val="Emphasis"/>
    <w:basedOn w:val="24"/>
    <w:qFormat/>
    <w:uiPriority w:val="0"/>
    <w:rPr>
      <w:b/>
      <w:bCs/>
    </w:rPr>
  </w:style>
  <w:style w:type="character" w:styleId="29">
    <w:name w:val="HTML Definition"/>
    <w:basedOn w:val="24"/>
    <w:qFormat/>
    <w:uiPriority w:val="0"/>
  </w:style>
  <w:style w:type="character" w:styleId="30">
    <w:name w:val="HTML Typewriter"/>
    <w:basedOn w:val="24"/>
    <w:qFormat/>
    <w:uiPriority w:val="0"/>
    <w:rPr>
      <w:rFonts w:hint="default" w:ascii="monospace" w:hAnsi="monospace" w:eastAsia="monospace" w:cs="monospace"/>
      <w:sz w:val="20"/>
    </w:rPr>
  </w:style>
  <w:style w:type="character" w:styleId="31">
    <w:name w:val="HTML Acronym"/>
    <w:basedOn w:val="24"/>
    <w:qFormat/>
    <w:uiPriority w:val="0"/>
  </w:style>
  <w:style w:type="character" w:styleId="32">
    <w:name w:val="HTML Variable"/>
    <w:basedOn w:val="24"/>
    <w:qFormat/>
    <w:uiPriority w:val="0"/>
  </w:style>
  <w:style w:type="character" w:styleId="33">
    <w:name w:val="Hyperlink"/>
    <w:basedOn w:val="24"/>
    <w:qFormat/>
    <w:uiPriority w:val="0"/>
    <w:rPr>
      <w:color w:val="0000FF"/>
      <w:u w:val="single"/>
    </w:rPr>
  </w:style>
  <w:style w:type="character" w:styleId="34">
    <w:name w:val="HTML Code"/>
    <w:basedOn w:val="24"/>
    <w:qFormat/>
    <w:uiPriority w:val="0"/>
    <w:rPr>
      <w:rFonts w:hint="default" w:ascii="monospace" w:hAnsi="monospace" w:eastAsia="monospace" w:cs="monospace"/>
      <w:sz w:val="20"/>
    </w:rPr>
  </w:style>
  <w:style w:type="character" w:styleId="35">
    <w:name w:val="HTML Cite"/>
    <w:basedOn w:val="24"/>
    <w:qFormat/>
    <w:uiPriority w:val="0"/>
  </w:style>
  <w:style w:type="character" w:styleId="36">
    <w:name w:val="HTML Keyboard"/>
    <w:basedOn w:val="24"/>
    <w:qFormat/>
    <w:uiPriority w:val="0"/>
    <w:rPr>
      <w:rFonts w:hint="default" w:ascii="monospace" w:hAnsi="monospace" w:eastAsia="monospace" w:cs="monospace"/>
      <w:sz w:val="20"/>
    </w:rPr>
  </w:style>
  <w:style w:type="character" w:styleId="37">
    <w:name w:val="HTML Sample"/>
    <w:basedOn w:val="24"/>
    <w:qFormat/>
    <w:uiPriority w:val="0"/>
    <w:rPr>
      <w:rFonts w:ascii="monospace" w:hAnsi="monospace" w:eastAsia="monospace" w:cs="monospace"/>
      <w:vanish/>
      <w:color w:val="3D4B62"/>
      <w:sz w:val="24"/>
      <w:szCs w:val="24"/>
    </w:rPr>
  </w:style>
  <w:style w:type="paragraph" w:customStyle="1" w:styleId="38">
    <w:name w:val="方案正文"/>
    <w:basedOn w:val="1"/>
    <w:qFormat/>
    <w:uiPriority w:val="0"/>
    <w:pPr>
      <w:widowControl/>
      <w:spacing w:line="360" w:lineRule="auto"/>
      <w:ind w:firstLine="504"/>
      <w:jc w:val="left"/>
    </w:pPr>
    <w:rPr>
      <w:rFonts w:ascii="宋体" w:hAnsi="宋体"/>
      <w:kern w:val="0"/>
      <w:sz w:val="24"/>
      <w:szCs w:val="28"/>
    </w:rPr>
  </w:style>
  <w:style w:type="paragraph" w:customStyle="1" w:styleId="39">
    <w:name w:val="正文缩进1"/>
    <w:basedOn w:val="1"/>
    <w:qFormat/>
    <w:uiPriority w:val="0"/>
    <w:pPr>
      <w:ind w:firstLine="420"/>
    </w:pPr>
    <w:rPr>
      <w:rFonts w:ascii="Times New Roman" w:hAnsi="Times New Roman"/>
    </w:rPr>
  </w:style>
  <w:style w:type="paragraph" w:customStyle="1" w:styleId="40">
    <w:name w:val="Default"/>
    <w:next w:val="17"/>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41">
    <w:name w:val="List Paragraph"/>
    <w:basedOn w:val="1"/>
    <w:qFormat/>
    <w:uiPriority w:val="34"/>
    <w:pPr>
      <w:ind w:firstLine="420" w:firstLineChars="200"/>
    </w:pPr>
    <w:rPr>
      <w:rFonts w:ascii="Calibri" w:hAnsi="Calibri"/>
      <w:szCs w:val="22"/>
    </w:rPr>
  </w:style>
  <w:style w:type="character" w:customStyle="1" w:styleId="42">
    <w:name w:val="标题 3 字符"/>
    <w:link w:val="6"/>
    <w:qFormat/>
    <w:uiPriority w:val="0"/>
    <w:rPr>
      <w:rFonts w:ascii="Arial" w:hAnsi="Arial" w:eastAsia="华文宋体"/>
      <w:b/>
      <w:kern w:val="0"/>
      <w:sz w:val="26"/>
    </w:rPr>
  </w:style>
  <w:style w:type="paragraph" w:customStyle="1" w:styleId="43">
    <w:name w:val="_Style 2"/>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4">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45">
    <w:name w:val="font71"/>
    <w:basedOn w:val="24"/>
    <w:autoRedefine/>
    <w:qFormat/>
    <w:uiPriority w:val="0"/>
    <w:rPr>
      <w:rFonts w:hint="eastAsia" w:ascii="仿宋" w:hAnsi="仿宋" w:eastAsia="仿宋" w:cs="仿宋"/>
      <w:color w:val="000000"/>
      <w:sz w:val="22"/>
      <w:szCs w:val="22"/>
      <w:u w:val="none"/>
    </w:rPr>
  </w:style>
  <w:style w:type="character" w:customStyle="1" w:styleId="46">
    <w:name w:val="font41"/>
    <w:basedOn w:val="24"/>
    <w:autoRedefine/>
    <w:qFormat/>
    <w:uiPriority w:val="0"/>
    <w:rPr>
      <w:rFonts w:hint="eastAsia" w:ascii="仿宋" w:hAnsi="仿宋" w:eastAsia="仿宋" w:cs="仿宋"/>
      <w:color w:val="000000"/>
      <w:sz w:val="22"/>
      <w:szCs w:val="22"/>
      <w:u w:val="none"/>
      <w:vertAlign w:val="subscript"/>
    </w:rPr>
  </w:style>
  <w:style w:type="character" w:customStyle="1" w:styleId="47">
    <w:name w:val="font01"/>
    <w:basedOn w:val="24"/>
    <w:autoRedefine/>
    <w:qFormat/>
    <w:uiPriority w:val="0"/>
    <w:rPr>
      <w:rFonts w:hint="eastAsia" w:ascii="仿宋" w:hAnsi="仿宋" w:eastAsia="仿宋" w:cs="仿宋"/>
      <w:color w:val="0070C0"/>
      <w:sz w:val="20"/>
      <w:szCs w:val="20"/>
      <w:u w:val="none"/>
    </w:rPr>
  </w:style>
  <w:style w:type="character" w:customStyle="1" w:styleId="48">
    <w:name w:val="font31"/>
    <w:basedOn w:val="24"/>
    <w:autoRedefine/>
    <w:qFormat/>
    <w:uiPriority w:val="0"/>
    <w:rPr>
      <w:rFonts w:hint="eastAsia" w:ascii="仿宋" w:hAnsi="仿宋" w:eastAsia="仿宋" w:cs="仿宋"/>
      <w:color w:val="FF0000"/>
      <w:sz w:val="22"/>
      <w:szCs w:val="22"/>
      <w:u w:val="none"/>
    </w:rPr>
  </w:style>
  <w:style w:type="character" w:customStyle="1" w:styleId="49">
    <w:name w:val="font61"/>
    <w:basedOn w:val="24"/>
    <w:autoRedefine/>
    <w:qFormat/>
    <w:uiPriority w:val="0"/>
    <w:rPr>
      <w:rFonts w:hint="eastAsia" w:ascii="仿宋" w:hAnsi="仿宋" w:eastAsia="仿宋" w:cs="仿宋"/>
      <w:color w:val="0070C0"/>
      <w:sz w:val="22"/>
      <w:szCs w:val="22"/>
      <w:u w:val="none"/>
    </w:rPr>
  </w:style>
  <w:style w:type="character" w:customStyle="1" w:styleId="50">
    <w:name w:val="页脚 字符"/>
    <w:basedOn w:val="24"/>
    <w:link w:val="14"/>
    <w:autoRedefine/>
    <w:qFormat/>
    <w:uiPriority w:val="0"/>
    <w:rPr>
      <w:kern w:val="2"/>
      <w:sz w:val="18"/>
    </w:rPr>
  </w:style>
  <w:style w:type="paragraph" w:customStyle="1" w:styleId="51">
    <w:name w:val="样式 首行缩进:  2 字符"/>
    <w:basedOn w:val="1"/>
    <w:autoRedefine/>
    <w:qFormat/>
    <w:uiPriority w:val="0"/>
    <w:pPr>
      <w:spacing w:line="400" w:lineRule="exact"/>
      <w:ind w:firstLine="200" w:firstLineChars="200"/>
    </w:pPr>
    <w:rPr>
      <w:rFonts w:cs="宋体"/>
      <w:sz w:val="24"/>
      <w:szCs w:val="24"/>
    </w:rPr>
  </w:style>
  <w:style w:type="paragraph" w:customStyle="1" w:styleId="52">
    <w:name w:val="_Style 126"/>
    <w:basedOn w:val="1"/>
    <w:next w:val="1"/>
    <w:autoRedefine/>
    <w:qFormat/>
    <w:uiPriority w:val="0"/>
    <w:pPr>
      <w:ind w:firstLine="420" w:firstLineChars="200"/>
    </w:pPr>
    <w:rPr>
      <w:sz w:val="18"/>
      <w:szCs w:val="18"/>
    </w:rPr>
  </w:style>
  <w:style w:type="table" w:customStyle="1" w:styleId="53">
    <w:name w:val="Table Normal"/>
    <w:autoRedefine/>
    <w:unhideWhenUsed/>
    <w:qFormat/>
    <w:uiPriority w:val="0"/>
    <w:tblPr>
      <w:tblCellMar>
        <w:top w:w="0" w:type="dxa"/>
        <w:left w:w="0" w:type="dxa"/>
        <w:bottom w:w="0" w:type="dxa"/>
        <w:right w:w="0" w:type="dxa"/>
      </w:tblCellMar>
    </w:tblPr>
  </w:style>
  <w:style w:type="paragraph" w:customStyle="1" w:styleId="54">
    <w:name w:val="正文格式"/>
    <w:autoRedefine/>
    <w:qFormat/>
    <w:uiPriority w:val="0"/>
    <w:pPr>
      <w:spacing w:line="360" w:lineRule="auto"/>
      <w:ind w:firstLine="200" w:firstLineChars="200"/>
    </w:pPr>
    <w:rPr>
      <w:rFonts w:ascii="宋体" w:hAnsi="宋体" w:eastAsia="宋体" w:cs="Times New Roman"/>
      <w:kern w:val="2"/>
      <w:sz w:val="28"/>
      <w:szCs w:val="22"/>
      <w:lang w:val="en-US" w:eastAsia="zh-CN"/>
    </w:rPr>
  </w:style>
  <w:style w:type="paragraph" w:customStyle="1" w:styleId="55">
    <w:name w:val="首行缩进"/>
    <w:basedOn w:val="1"/>
    <w:autoRedefine/>
    <w:qFormat/>
    <w:uiPriority w:val="0"/>
    <w:pPr>
      <w:spacing w:line="360" w:lineRule="auto"/>
      <w:ind w:firstLine="420" w:firstLineChars="200"/>
    </w:pPr>
    <w:rPr>
      <w:sz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4" Type="http://schemas.openxmlformats.org/officeDocument/2006/relationships/fontTable" Target="fontTable.xml"/><Relationship Id="rId33" Type="http://schemas.openxmlformats.org/officeDocument/2006/relationships/numbering" Target="numbering.xml"/><Relationship Id="rId32" Type="http://schemas.openxmlformats.org/officeDocument/2006/relationships/customXml" Target="../customXml/item1.xml"/><Relationship Id="rId31" Type="http://schemas.openxmlformats.org/officeDocument/2006/relationships/image" Target="media/image1.jpeg"/><Relationship Id="rId30" Type="http://schemas.openxmlformats.org/officeDocument/2006/relationships/theme" Target="theme/theme1.xml"/><Relationship Id="rId3" Type="http://schemas.openxmlformats.org/officeDocument/2006/relationships/header" Target="header1.xml"/><Relationship Id="rId29" Type="http://schemas.openxmlformats.org/officeDocument/2006/relationships/footer" Target="footer16.xml"/><Relationship Id="rId28" Type="http://schemas.openxmlformats.org/officeDocument/2006/relationships/header" Target="header11.xml"/><Relationship Id="rId27" Type="http://schemas.openxmlformats.org/officeDocument/2006/relationships/footer" Target="footer15.xml"/><Relationship Id="rId26" Type="http://schemas.openxmlformats.org/officeDocument/2006/relationships/header" Target="header10.xml"/><Relationship Id="rId25" Type="http://schemas.openxmlformats.org/officeDocument/2006/relationships/footer" Target="footer14.xml"/><Relationship Id="rId24" Type="http://schemas.openxmlformats.org/officeDocument/2006/relationships/footer" Target="footer13.xml"/><Relationship Id="rId23" Type="http://schemas.openxmlformats.org/officeDocument/2006/relationships/footer" Target="footer12.xml"/><Relationship Id="rId22" Type="http://schemas.openxmlformats.org/officeDocument/2006/relationships/header" Target="header9.xml"/><Relationship Id="rId21" Type="http://schemas.openxmlformats.org/officeDocument/2006/relationships/footer" Target="footer11.xml"/><Relationship Id="rId20" Type="http://schemas.openxmlformats.org/officeDocument/2006/relationships/footer" Target="footer10.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footer" Target="footer9.xml"/><Relationship Id="rId17" Type="http://schemas.openxmlformats.org/officeDocument/2006/relationships/footer" Target="footer8.xml"/><Relationship Id="rId16" Type="http://schemas.openxmlformats.org/officeDocument/2006/relationships/header" Target="header7.xml"/><Relationship Id="rId15" Type="http://schemas.openxmlformats.org/officeDocument/2006/relationships/footer" Target="footer7.xml"/><Relationship Id="rId14" Type="http://schemas.openxmlformats.org/officeDocument/2006/relationships/header" Target="header6.xml"/><Relationship Id="rId13" Type="http://schemas.openxmlformats.org/officeDocument/2006/relationships/footer" Target="footer6.xml"/><Relationship Id="rId12" Type="http://schemas.openxmlformats.org/officeDocument/2006/relationships/header" Target="header5.xml"/><Relationship Id="rId11" Type="http://schemas.openxmlformats.org/officeDocument/2006/relationships/footer" Target="footer5.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59</Pages>
  <Words>5698</Words>
  <Characters>6306</Characters>
  <Lines>159</Lines>
  <Paragraphs>44</Paragraphs>
  <TotalTime>11</TotalTime>
  <ScaleCrop>false</ScaleCrop>
  <LinksUpToDate>false</LinksUpToDate>
  <CharactersWithSpaces>6405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2020-04-20T00:20:00Z</dcterms:created>
  <dc:creator>End</dc:creator>
  <cp:lastModifiedBy>瑞恒</cp:lastModifiedBy>
  <cp:lastPrinted>2023-07-24T01:15:00Z</cp:lastPrinted>
  <dcterms:modified xsi:type="dcterms:W3CDTF">2025-01-03T06:57:13Z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C2ACCD5B34884C359C29FDD1BF9FA3E2_13</vt:lpwstr>
  </property>
  <property fmtid="{D5CDD505-2E9C-101B-9397-08002B2CF9AE}" pid="4" name="KSOTemplateDocerSaveRecord">
    <vt:lpwstr>eyJoZGlkIjoiYTUxNGFmYWU2ZDcxYmRjNzZmOTYxZWY3MzJiN2M4MWUiLCJ1c2VySWQiOiI0MTgxNjQ0ODkifQ==</vt:lpwstr>
  </property>
</Properties>
</file>