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snapToGrid w:val="0"/>
          <w:color w:val="000000"/>
          <w:spacing w:val="0"/>
          <w:kern w:val="0"/>
          <w:sz w:val="36"/>
          <w:szCs w:val="36"/>
          <w:bdr w:val="none" w:color="auto" w:sz="0" w:space="0"/>
          <w:shd w:val="clear" w:fill="FFFFFF"/>
          <w:lang w:val="en-US" w:eastAsia="zh-CN" w:bidi="ar"/>
        </w:rPr>
      </w:pPr>
      <w:r>
        <w:rPr>
          <w:rFonts w:hint="eastAsia" w:ascii="宋体" w:hAnsi="宋体" w:eastAsia="宋体" w:cs="宋体"/>
          <w:b/>
          <w:bCs/>
          <w:i w:val="0"/>
          <w:iCs w:val="0"/>
          <w:caps w:val="0"/>
          <w:snapToGrid w:val="0"/>
          <w:color w:val="000000"/>
          <w:spacing w:val="0"/>
          <w:kern w:val="0"/>
          <w:sz w:val="36"/>
          <w:szCs w:val="36"/>
          <w:bdr w:val="none" w:color="auto" w:sz="0" w:space="0"/>
          <w:shd w:val="clear" w:fill="FFFFFF"/>
          <w:lang w:val="en-US" w:eastAsia="zh-CN" w:bidi="ar"/>
        </w:rPr>
        <w:t>城关镇和平村、塘么子沟村仓储中心配套项目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333333"/>
          <w:spacing w:val="0"/>
          <w:sz w:val="36"/>
          <w:szCs w:val="36"/>
        </w:rPr>
      </w:pPr>
      <w:r>
        <w:rPr>
          <w:rFonts w:hint="eastAsia" w:ascii="宋体" w:hAnsi="宋体" w:eastAsia="宋体" w:cs="宋体"/>
          <w:b/>
          <w:bCs/>
          <w:i w:val="0"/>
          <w:iCs w:val="0"/>
          <w:caps w:val="0"/>
          <w:snapToGrid w:val="0"/>
          <w:color w:val="000000"/>
          <w:spacing w:val="0"/>
          <w:kern w:val="0"/>
          <w:sz w:val="36"/>
          <w:szCs w:val="36"/>
          <w:bdr w:val="none" w:color="auto" w:sz="0" w:space="0"/>
          <w:shd w:val="clear" w:fill="FFFFFF"/>
          <w:lang w:val="en-US" w:eastAsia="zh-CN" w:bidi="ar"/>
        </w:rPr>
        <w:t>竞争性磋商公告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sz w:val="24"/>
          <w:szCs w:val="24"/>
        </w:rPr>
      </w:pPr>
      <w:r>
        <w:rPr>
          <w:rStyle w:val="9"/>
          <w:rFonts w:hint="eastAsia" w:ascii="宋体" w:hAnsi="宋体" w:eastAsia="宋体" w:cs="宋体"/>
          <w:b/>
          <w:bCs/>
          <w:i w:val="0"/>
          <w:iCs w:val="0"/>
          <w:caps w:val="0"/>
          <w:color w:val="333333"/>
          <w:spacing w:val="0"/>
          <w:sz w:val="24"/>
          <w:szCs w:val="24"/>
          <w:bdr w:val="none" w:color="auto" w:sz="0" w:space="0"/>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城关镇和平村、塘么子沟村仓储中心配套项目</w:t>
      </w:r>
      <w:r>
        <w:rPr>
          <w:rFonts w:hint="eastAsia" w:ascii="宋体" w:hAnsi="宋体" w:eastAsia="宋体" w:cs="宋体"/>
          <w:i w:val="0"/>
          <w:iCs w:val="0"/>
          <w:caps w:val="0"/>
          <w:color w:val="333333"/>
          <w:spacing w:val="0"/>
          <w:sz w:val="24"/>
          <w:szCs w:val="24"/>
          <w:bdr w:val="none" w:color="auto" w:sz="0" w:space="0"/>
          <w:shd w:val="clear" w:fill="FFFFFF"/>
        </w:rPr>
        <w:t>采购项目的潜在供应商应在全国公共资源交易平台（陕西省·安康市）获取采购文件，并于2024年07月17日14时00分（北京时间）前提交响应文件。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both"/>
        <w:rPr>
          <w:rFonts w:hint="eastAsia" w:ascii="宋体" w:hAnsi="宋体" w:eastAsia="宋体" w:cs="宋体"/>
          <w:b w:val="0"/>
          <w:bCs w:val="0"/>
          <w:sz w:val="24"/>
          <w:szCs w:val="24"/>
        </w:rPr>
      </w:pPr>
      <w:r>
        <w:rPr>
          <w:rStyle w:val="9"/>
          <w:rFonts w:hint="eastAsia" w:ascii="宋体" w:hAnsi="宋体" w:eastAsia="宋体" w:cs="宋体"/>
          <w:b/>
          <w:bCs/>
          <w:i w:val="0"/>
          <w:iCs w:val="0"/>
          <w:caps w:val="0"/>
          <w:color w:val="333333"/>
          <w:spacing w:val="0"/>
          <w:sz w:val="24"/>
          <w:szCs w:val="24"/>
          <w:bdr w:val="none" w:color="auto" w:sz="0" w:space="0"/>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项目编号：HJLZC-[2024]-028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项目名称：城关镇和平村、塘么子沟村仓储中心配套项目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采购方式：竞争性磋商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预算金额：2,806,931.69元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合同包1(城关镇和平村、塘么子沟村仓储中心配套项目):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合同包预算金额：2,806,931.69元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合同包最高限价：2,806,931.69元</w:t>
      </w:r>
    </w:p>
    <w:tbl>
      <w:tblPr>
        <w:tblW w:w="99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8"/>
        <w:gridCol w:w="1584"/>
        <w:gridCol w:w="1463"/>
        <w:gridCol w:w="1021"/>
        <w:gridCol w:w="1607"/>
        <w:gridCol w:w="1680"/>
        <w:gridCol w:w="16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15" w:hRule="atLeast"/>
          <w:tblHeader/>
        </w:trPr>
        <w:tc>
          <w:tcPr>
            <w:tcW w:w="9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bdr w:val="none" w:color="auto" w:sz="0" w:space="0"/>
                <w:lang w:val="en-US" w:eastAsia="zh-CN" w:bidi="ar"/>
              </w:rPr>
              <w:t>品目号</w:t>
            </w:r>
          </w:p>
        </w:tc>
        <w:tc>
          <w:tcPr>
            <w:tcW w:w="15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bdr w:val="none" w:color="auto" w:sz="0" w:space="0"/>
                <w:lang w:val="en-US" w:eastAsia="zh-CN" w:bidi="ar"/>
              </w:rPr>
              <w:t>品目名称</w:t>
            </w:r>
          </w:p>
        </w:tc>
        <w:tc>
          <w:tcPr>
            <w:tcW w:w="146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bdr w:val="none" w:color="auto" w:sz="0" w:space="0"/>
                <w:lang w:val="en-US" w:eastAsia="zh-CN" w:bidi="ar"/>
              </w:rPr>
              <w:t>采购标的</w:t>
            </w:r>
          </w:p>
        </w:tc>
        <w:tc>
          <w:tcPr>
            <w:tcW w:w="10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bdr w:val="none" w:color="auto" w:sz="0" w:space="0"/>
                <w:lang w:val="en-US" w:eastAsia="zh-CN" w:bidi="ar"/>
              </w:rPr>
              <w:t>数量（单位）</w:t>
            </w:r>
          </w:p>
        </w:tc>
        <w:tc>
          <w:tcPr>
            <w:tcW w:w="16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bdr w:val="none" w:color="auto" w:sz="0" w:space="0"/>
                <w:lang w:val="en-US" w:eastAsia="zh-CN"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napToGrid w:val="0"/>
                <w:color w:val="000000"/>
                <w:kern w:val="0"/>
                <w:sz w:val="24"/>
                <w:szCs w:val="24"/>
                <w:bdr w:val="none" w:color="auto" w:sz="0" w:space="0"/>
                <w:lang w:val="en-US" w:eastAsia="zh-CN" w:bidi="ar"/>
              </w:rPr>
            </w:pPr>
            <w:r>
              <w:rPr>
                <w:rFonts w:hint="eastAsia" w:ascii="宋体" w:hAnsi="宋体" w:eastAsia="宋体" w:cs="宋体"/>
                <w:b/>
                <w:bCs/>
                <w:snapToGrid w:val="0"/>
                <w:color w:val="000000"/>
                <w:kern w:val="0"/>
                <w:sz w:val="24"/>
                <w:szCs w:val="24"/>
                <w:bdr w:val="none" w:color="auto" w:sz="0" w:space="0"/>
                <w:lang w:val="en-US" w:eastAsia="zh-CN" w:bidi="ar"/>
              </w:rPr>
              <w:t>品目预算</w:t>
            </w:r>
          </w:p>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bdr w:val="none" w:color="auto" w:sz="0" w:space="0"/>
                <w:lang w:val="en-US" w:eastAsia="zh-CN" w:bidi="ar"/>
              </w:rPr>
              <w:t>(元)</w:t>
            </w:r>
          </w:p>
        </w:tc>
        <w:tc>
          <w:tcPr>
            <w:tcW w:w="168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napToGrid w:val="0"/>
                <w:color w:val="000000"/>
                <w:kern w:val="0"/>
                <w:sz w:val="24"/>
                <w:szCs w:val="24"/>
                <w:bdr w:val="none" w:color="auto" w:sz="0" w:space="0"/>
                <w:lang w:val="en-US" w:eastAsia="zh-CN" w:bidi="ar"/>
              </w:rPr>
            </w:pPr>
            <w:r>
              <w:rPr>
                <w:rFonts w:hint="eastAsia" w:ascii="宋体" w:hAnsi="宋体" w:eastAsia="宋体" w:cs="宋体"/>
                <w:b/>
                <w:bCs/>
                <w:snapToGrid w:val="0"/>
                <w:color w:val="000000"/>
                <w:kern w:val="0"/>
                <w:sz w:val="24"/>
                <w:szCs w:val="24"/>
                <w:bdr w:val="none" w:color="auto" w:sz="0" w:space="0"/>
                <w:lang w:val="en-US" w:eastAsia="zh-CN" w:bidi="ar"/>
              </w:rPr>
              <w:t>最高限价</w:t>
            </w:r>
          </w:p>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snapToGrid w:val="0"/>
                <w:color w:val="000000"/>
                <w:kern w:val="0"/>
                <w:sz w:val="24"/>
                <w:szCs w:val="24"/>
                <w:bdr w:val="none" w:color="auto" w:sz="0" w:space="0"/>
                <w:lang w:val="en-US" w:eastAsia="zh-CN" w:bidi="ar"/>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37" w:hRule="atLeast"/>
        </w:trPr>
        <w:tc>
          <w:tcPr>
            <w:tcW w:w="9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snapToGrid w:val="0"/>
                <w:color w:val="000000"/>
                <w:kern w:val="0"/>
                <w:sz w:val="24"/>
                <w:szCs w:val="24"/>
                <w:bdr w:val="none" w:color="auto" w:sz="0" w:space="0"/>
                <w:lang w:val="en-US" w:eastAsia="zh-CN" w:bidi="ar"/>
              </w:rPr>
              <w:t>1-1</w:t>
            </w:r>
          </w:p>
        </w:tc>
        <w:tc>
          <w:tcPr>
            <w:tcW w:w="15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snapToGrid w:val="0"/>
                <w:color w:val="000000"/>
                <w:kern w:val="0"/>
                <w:sz w:val="24"/>
                <w:szCs w:val="24"/>
                <w:bdr w:val="none" w:color="auto" w:sz="0" w:space="0"/>
                <w:lang w:val="en-US" w:eastAsia="zh-CN" w:bidi="ar"/>
              </w:rPr>
              <w:t>其他构筑物工程施工</w:t>
            </w:r>
          </w:p>
        </w:tc>
        <w:tc>
          <w:tcPr>
            <w:tcW w:w="146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snapToGrid w:val="0"/>
                <w:color w:val="000000"/>
                <w:kern w:val="0"/>
                <w:sz w:val="24"/>
                <w:szCs w:val="24"/>
                <w:bdr w:val="none" w:color="auto" w:sz="0" w:space="0"/>
                <w:lang w:val="en-US" w:eastAsia="zh-CN" w:bidi="ar"/>
              </w:rPr>
              <w:t>2806931.69</w:t>
            </w:r>
          </w:p>
        </w:tc>
        <w:tc>
          <w:tcPr>
            <w:tcW w:w="10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snapToGrid w:val="0"/>
                <w:color w:val="000000"/>
                <w:kern w:val="0"/>
                <w:sz w:val="24"/>
                <w:szCs w:val="24"/>
                <w:bdr w:val="none" w:color="auto" w:sz="0" w:space="0"/>
                <w:lang w:val="en-US" w:eastAsia="zh-CN" w:bidi="ar"/>
              </w:rPr>
              <w:t>1(项)</w:t>
            </w:r>
          </w:p>
        </w:tc>
        <w:tc>
          <w:tcPr>
            <w:tcW w:w="16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snapToGrid w:val="0"/>
                <w:color w:val="000000"/>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4"/>
                <w:szCs w:val="24"/>
              </w:rPr>
            </w:pPr>
            <w:r>
              <w:rPr>
                <w:rFonts w:hint="eastAsia" w:ascii="宋体" w:hAnsi="宋体" w:eastAsia="宋体" w:cs="宋体"/>
                <w:snapToGrid w:val="0"/>
                <w:color w:val="000000"/>
                <w:kern w:val="0"/>
                <w:sz w:val="24"/>
                <w:szCs w:val="24"/>
                <w:bdr w:val="none" w:color="auto" w:sz="0" w:space="0"/>
                <w:lang w:val="en-US" w:eastAsia="zh-CN" w:bidi="ar"/>
              </w:rPr>
              <w:t>2,806,931.69</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4"/>
                <w:szCs w:val="24"/>
              </w:rPr>
            </w:pPr>
            <w:r>
              <w:rPr>
                <w:rFonts w:hint="eastAsia" w:ascii="宋体" w:hAnsi="宋体" w:eastAsia="宋体" w:cs="宋体"/>
                <w:snapToGrid w:val="0"/>
                <w:color w:val="000000"/>
                <w:kern w:val="0"/>
                <w:sz w:val="24"/>
                <w:szCs w:val="24"/>
                <w:bdr w:val="none" w:color="auto" w:sz="0" w:space="0"/>
                <w:lang w:val="en-US" w:eastAsia="zh-CN" w:bidi="ar"/>
              </w:rPr>
              <w:t>2,806,931.69</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合同履行期限：150天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sz w:val="24"/>
          <w:szCs w:val="24"/>
        </w:rPr>
      </w:pPr>
      <w:r>
        <w:rPr>
          <w:rStyle w:val="9"/>
          <w:rFonts w:hint="eastAsia" w:ascii="宋体" w:hAnsi="宋体" w:eastAsia="宋体" w:cs="宋体"/>
          <w:b/>
          <w:bCs/>
          <w:i w:val="0"/>
          <w:iCs w:val="0"/>
          <w:caps w:val="0"/>
          <w:color w:val="333333"/>
          <w:spacing w:val="0"/>
          <w:sz w:val="24"/>
          <w:szCs w:val="24"/>
          <w:bdr w:val="none" w:color="auto" w:sz="0" w:space="0"/>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合同包1(城关镇和平村、塘么子沟村仓储中心配套项目)落实政府采购政策需满足的资格要求如下: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（1）《政府采购促进中小企业发展管理办法》（财库〔2020〕46号）；（2）《财政部司法部关于政府采购支持监狱企业发展有关问题的通知》 (财库〔2014〕 68 号) ；(3)《财政部民政部中国残疾人联合会关于促进残疾人就业政府采购政策的通知》(财库〔2017〕141 号)；(4)《财政部国家发展改革委关于印发 (节能产品政府采购实施意见) 的通知》 (财库〔2004〕185 号)；(5)《国务院办公厅关于建立政府强制采购节能产品制度的通知》 (国办发〔2007〕51 号)；(6)《财政部环保总局关于环境标志产品政府采购实施的意见》 (财库〔2006〕90 号)；(7)《财政部发展改革委生态环境部市场监管总局关于调整优化节能产品、环境标志产品政府采购执行机制的通知》 (财库〔2019〕9 号)；(8)《关于印发环境标志产品政府采购品目清单的通知》(财库〔2019〕18 号)；(9)《关于印发节能产品政府采购品目清单的通知》 (财库〔2019〕19 号)；(10)《财政部农业农村部国家乡村振兴局关于运用政府采购政策支持乡村产业振兴的通知》 (财库〔2021〕19 号)；(11)陕西省财政厅关于印发《陕西省中小企业政府采购信用融资办法》 (陕财办采〔2018〕23 号)；(12)《陕西省财政厅关于加快推进我省中小企业政府采购信用融资工作的通知》(陕财办采〔2020〕15 号)； (13)财政部关于进一步加大政府采购支持中小企业力度的通知（财库〔2022〕19号）；（14）其他需要落实的政府采购政策。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合同包1(城关镇和平村、塘么子沟村仓储中心配套项目)特定资格要求如下:</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39" w:leftChars="114" w:right="0" w:firstLine="240" w:firstLineChars="10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具有独立承担民事责任能力的法人、其他组织或自然人，提供合法有效的营业执照/事业单位法人证书/专业服务机构执业许可证/民办非企业单位登记证书等相关证明，自然人参与的提供其身份证明； </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（2）法定代表人参加投标时，提供本人身份证复印件；授权代表参加投标时，提供法定代表人授权委托书、法定代表人和被授权人身份证复印件；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3）供应商具备建设行政主管部门核发的建筑工程施工总承包三级（含三级）及以上资质和钢结构工程专业承包三级（含三级）及以上资质，且有效的安全生产许可证；并在人员、设备、资金等方面具备相应的施工能力；拟派项目经理须具备建筑工程专业二级（含二级）及以上注册建造师执业资格和有效的安全生产考核合格证书，且未担任其他在建工程项目的项目经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（4）提供2022年度或2023年度经审计的财务报告（成立时间至提交响应文件截止时间不足一年的可提供成立后任意时段的资产负债表）或其开标前三个月内基本开户银行出具的资信证明； </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（5）税收缴纳证明：提供截止至磋商时间前一年内任意3个月的纳税证明或完税证明，纳税证明或完税证明上应有代收机构或税务机关的公章或业务专用章。依法免税或新成立的供应商应提供相关文件证明；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6）社会保障资金缴纳证明：提供截止至磋商时间前一年内任意3个月的社会保障资金缴存单据或社保机构开具的社会保险参保缴费情况证明，依法不需要缴纳社会保障资金或新成立的供应商应提供相关文件证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（7）单位负责人为同一人或者存在直接控股、管理关系的不同供应商，不得同时参加本项目的投标（提供书面说明）；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（8）参加本次政府采购活动前三年内在经营活动中没有重大违纪，以及未被列入失信被执行人、重大税收违法案件当事人名单、政府采购严重违法失信行为记录名单的书面声明；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9）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（10）本项目为专门面向中小企业项目，供应商应根据《政府采购促进中小企业发展管理办法》（财库〔2020〕46 号）提供中小企业声明函；且中小企业的划分标准所属行业为“建筑业”；供应商为监狱企业的，应提供监狱企业的证明文件；供应商为残疾人福利性单位的，应提供《残疾人福利性单位声明函》；</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720" w:firstLineChars="30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本项目不接受联合体磋商。</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eastAsia" w:ascii="宋体" w:hAnsi="宋体" w:eastAsia="宋体" w:cs="宋体"/>
          <w:b w:val="0"/>
          <w:bCs w:val="0"/>
          <w:sz w:val="24"/>
          <w:szCs w:val="24"/>
        </w:rPr>
      </w:pPr>
      <w:r>
        <w:rPr>
          <w:rStyle w:val="9"/>
          <w:rFonts w:hint="eastAsia" w:ascii="宋体" w:hAnsi="宋体" w:eastAsia="宋体" w:cs="宋体"/>
          <w:b/>
          <w:bCs/>
          <w:i w:val="0"/>
          <w:iCs w:val="0"/>
          <w:caps w:val="0"/>
          <w:color w:val="333333"/>
          <w:spacing w:val="0"/>
          <w:sz w:val="24"/>
          <w:szCs w:val="24"/>
          <w:bdr w:val="none" w:color="auto" w:sz="0" w:space="0"/>
          <w:shd w:val="clear" w:fill="FFFFFF"/>
        </w:rPr>
        <w:t>三、获取采购文件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时间：2024年07月03日至2024年07月09日，每天上午08:00:00至12:00:00，下午12:00:00至18:00:00（北京时间）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途径：全国公共资源交易平台（陕西省·安康市）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方式：在线获取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售价：0元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sz w:val="24"/>
          <w:szCs w:val="24"/>
        </w:rPr>
      </w:pPr>
      <w:r>
        <w:rPr>
          <w:rStyle w:val="9"/>
          <w:rFonts w:hint="eastAsia" w:ascii="宋体" w:hAnsi="宋体" w:eastAsia="宋体" w:cs="宋体"/>
          <w:b/>
          <w:bCs/>
          <w:i w:val="0"/>
          <w:iCs w:val="0"/>
          <w:caps w:val="0"/>
          <w:color w:val="333333"/>
          <w:spacing w:val="0"/>
          <w:sz w:val="24"/>
          <w:szCs w:val="24"/>
          <w:bdr w:val="none" w:color="auto" w:sz="0" w:space="0"/>
          <w:shd w:val="clear" w:fill="FFFFFF"/>
        </w:rPr>
        <w:t>四、响应文件提交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截止时间：2024年07月17日14时00分00秒（北京时间）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地点：全国公共资源交易平台（陕西省·安康市）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sz w:val="24"/>
          <w:szCs w:val="24"/>
        </w:rPr>
      </w:pPr>
      <w:r>
        <w:rPr>
          <w:rStyle w:val="9"/>
          <w:rFonts w:hint="eastAsia" w:ascii="宋体" w:hAnsi="宋体" w:eastAsia="宋体" w:cs="宋体"/>
          <w:b/>
          <w:bCs/>
          <w:i w:val="0"/>
          <w:iCs w:val="0"/>
          <w:caps w:val="0"/>
          <w:color w:val="333333"/>
          <w:spacing w:val="0"/>
          <w:sz w:val="24"/>
          <w:szCs w:val="24"/>
          <w:bdr w:val="none" w:color="auto" w:sz="0" w:space="0"/>
          <w:shd w:val="clear" w:fill="FFFFFF"/>
        </w:rPr>
        <w:t>五、开启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时间：2024年07月17日14时00分00秒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地点：全国公共资源交易平台（陕西省·安康市）不见面开标大厅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sz w:val="24"/>
          <w:szCs w:val="24"/>
        </w:rPr>
      </w:pPr>
      <w:r>
        <w:rPr>
          <w:rStyle w:val="9"/>
          <w:rFonts w:hint="eastAsia" w:ascii="宋体" w:hAnsi="宋体" w:eastAsia="宋体" w:cs="宋体"/>
          <w:b/>
          <w:bCs/>
          <w:i w:val="0"/>
          <w:iCs w:val="0"/>
          <w:caps w:val="0"/>
          <w:color w:val="333333"/>
          <w:spacing w:val="0"/>
          <w:sz w:val="24"/>
          <w:szCs w:val="24"/>
          <w:bdr w:val="none" w:color="auto" w:sz="0" w:space="0"/>
          <w:shd w:val="clear" w:fill="FFFFFF"/>
        </w:rPr>
        <w:t>六、公告期限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自本公告发布之日起3个工作日。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sz w:val="24"/>
          <w:szCs w:val="24"/>
        </w:rPr>
      </w:pPr>
      <w:r>
        <w:rPr>
          <w:rStyle w:val="9"/>
          <w:rFonts w:hint="eastAsia" w:ascii="宋体" w:hAnsi="宋体" w:eastAsia="宋体" w:cs="宋体"/>
          <w:b/>
          <w:bCs/>
          <w:i w:val="0"/>
          <w:iCs w:val="0"/>
          <w:caps w:val="0"/>
          <w:color w:val="333333"/>
          <w:spacing w:val="0"/>
          <w:sz w:val="24"/>
          <w:szCs w:val="24"/>
          <w:bdr w:val="none" w:color="auto" w:sz="0" w:space="0"/>
          <w:shd w:val="clear" w:fill="FFFFFF"/>
        </w:rPr>
        <w:t>七、其他补充事宜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0" w:afterAutospacing="0" w:line="480" w:lineRule="atLeast"/>
        <w:ind w:left="0" w:right="0" w:firstLine="508"/>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1、磋商须知：投标供应商使用捆绑省交易平台的CA锁登录电子交易平台，通过政府采购系统企业端进入，点击我要投标，完善相关投标信息。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0" w:afterAutospacing="0" w:line="480" w:lineRule="atLeast"/>
        <w:ind w:left="0" w:right="0" w:firstLine="508"/>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2、未完成网上投标成功的或未在网站上下载磋商文件的，无法完成后续流程；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0" w:afterAutospacing="0" w:line="480" w:lineRule="atLeast"/>
        <w:ind w:left="0" w:right="0" w:firstLine="50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3、本项目采用电子化投标及远程不见面开标，相关操作流程详见全国公共资源交易平台（陕西省）网站[服务指南-下载专区]中的《陕西省公共资源交易中心政府采购项目远程不见面开标操作手册（供应商版）》，如遇困难，请拨打系统平台技术支持电话：4009980000、4009280095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0" w:afterAutospacing="0" w:line="480" w:lineRule="atLeast"/>
        <w:ind w:left="0" w:right="0" w:firstLine="50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4、“不见面开标大厅”登录网址：http://219.145.206.209/BidOpeningHall/bidopeninghallaction/hall/login；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0" w:afterAutospacing="0" w:line="480" w:lineRule="atLeast"/>
        <w:ind w:left="0" w:right="0" w:firstLine="500"/>
        <w:jc w:val="both"/>
        <w:rPr>
          <w:rFonts w:hint="eastAsia" w:ascii="宋体" w:hAnsi="宋体" w:eastAsia="宋体" w:cs="宋体"/>
          <w:i w:val="0"/>
          <w:iCs w:val="0"/>
          <w:caps w:val="0"/>
          <w:color w:val="000000"/>
          <w:spacing w:val="0"/>
          <w:sz w:val="24"/>
          <w:szCs w:val="24"/>
          <w:bdr w:val="none" w:color="auto" w:sz="0" w:space="0"/>
          <w:shd w:val="clear" w:fill="FFFFFF"/>
        </w:rPr>
      </w:pPr>
      <w:r>
        <w:rPr>
          <w:rFonts w:hint="eastAsia" w:ascii="宋体" w:hAnsi="宋体" w:eastAsia="宋体" w:cs="宋体"/>
          <w:i w:val="0"/>
          <w:iCs w:val="0"/>
          <w:caps w:val="0"/>
          <w:color w:val="000000"/>
          <w:spacing w:val="0"/>
          <w:sz w:val="24"/>
          <w:szCs w:val="24"/>
          <w:bdr w:val="none" w:color="auto" w:sz="0" w:space="0"/>
          <w:shd w:val="clear" w:fill="FFFFFF"/>
        </w:rPr>
        <w:t>5、请各供应商下载磋商文件后，按照陕西省财政厅《关于政府采购供应商注册登记有关事项的通知》要求，通过陕西省政府采购网注册登记加入陕西省政府采购供应商库。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0" w:afterAutospacing="0" w:line="480" w:lineRule="atLeast"/>
        <w:ind w:right="0"/>
        <w:jc w:val="both"/>
        <w:rPr>
          <w:rFonts w:hint="eastAsia" w:ascii="宋体" w:hAnsi="宋体" w:eastAsia="宋体" w:cs="宋体"/>
          <w:b w:val="0"/>
          <w:bCs w:val="0"/>
          <w:sz w:val="24"/>
          <w:szCs w:val="24"/>
        </w:rPr>
      </w:pPr>
      <w:r>
        <w:rPr>
          <w:rStyle w:val="9"/>
          <w:rFonts w:hint="eastAsia" w:ascii="宋体" w:hAnsi="宋体" w:eastAsia="宋体" w:cs="宋体"/>
          <w:b/>
          <w:bCs/>
          <w:i w:val="0"/>
          <w:iCs w:val="0"/>
          <w:caps w:val="0"/>
          <w:color w:val="333333"/>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240" w:firstLineChars="100"/>
        <w:jc w:val="left"/>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名称：紫阳县城关镇人民政府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地址：紫阳县城关镇河堤路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联系方式：15319830500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240" w:firstLineChars="100"/>
        <w:jc w:val="left"/>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名称：华建联项目管理有限公司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地址：陕西省安康市汉滨区长兴金座一号楼二单元1405室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联系方式：0915-8889996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240" w:firstLineChars="100"/>
        <w:jc w:val="left"/>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项目联系人：成工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电话：18209159206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宋体" w:hAnsi="宋体" w:eastAsia="宋体" w:cs="宋体"/>
          <w:i w:val="0"/>
          <w:iCs w:val="0"/>
          <w:caps w:val="0"/>
          <w:color w:val="333333"/>
          <w:spacing w:val="0"/>
          <w:sz w:val="24"/>
          <w:szCs w:val="24"/>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宋体" w:hAnsi="宋体" w:eastAsia="宋体" w:cs="宋体"/>
          <w:i w:val="0"/>
          <w:iCs w:val="0"/>
          <w:caps w:val="0"/>
          <w:color w:val="333333"/>
          <w:spacing w:val="0"/>
          <w:sz w:val="24"/>
          <w:szCs w:val="24"/>
          <w:bdr w:val="none" w:color="auto" w:sz="0" w:space="0"/>
          <w:shd w:val="clear" w:fill="FFFFFF"/>
        </w:rPr>
      </w:pP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华建联项目管理有限公司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default" w:ascii="宋体" w:hAnsi="宋体" w:eastAsia="宋体" w:cs="宋体"/>
          <w:i w:val="0"/>
          <w:iCs w:val="0"/>
          <w:caps w:val="0"/>
          <w:color w:val="333333"/>
          <w:spacing w:val="0"/>
          <w:sz w:val="24"/>
          <w:szCs w:val="24"/>
          <w:bdr w:val="none" w:color="auto" w:sz="0" w:space="0"/>
          <w:shd w:val="clear" w:fill="FFFFFF"/>
          <w:lang w:val="en-US" w:eastAsia="zh-CN"/>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2024年07月02日</w:t>
      </w:r>
    </w:p>
    <w:p>
      <w:pPr>
        <w:rPr>
          <w:rFonts w:hint="eastAsia" w:ascii="宋体" w:hAnsi="宋体" w:eastAsia="宋体" w:cs="宋体"/>
          <w:sz w:val="24"/>
          <w:szCs w:val="24"/>
        </w:rPr>
      </w:pPr>
    </w:p>
    <w:sectPr>
      <w:pgSz w:w="11906" w:h="16838"/>
      <w:pgMar w:top="1270" w:right="1080" w:bottom="127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E1F23"/>
    <w:multiLevelType w:val="singleLevel"/>
    <w:tmpl w:val="9A1E1F23"/>
    <w:lvl w:ilvl="0" w:tentative="0">
      <w:start w:val="1"/>
      <w:numFmt w:val="decimal"/>
      <w:suff w:val="nothing"/>
      <w:lvlText w:val="（%1）"/>
      <w:lvlJc w:val="left"/>
    </w:lvl>
  </w:abstractNum>
  <w:abstractNum w:abstractNumId="1">
    <w:nsid w:val="4ED63AEC"/>
    <w:multiLevelType w:val="singleLevel"/>
    <w:tmpl w:val="4ED63AEC"/>
    <w:lvl w:ilvl="0" w:tentative="0">
      <w:start w:val="1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MjZmNjc1MmRlYTU4MTNiNzliNGNmMjU4Y2RjZDUifQ=="/>
  </w:docVars>
  <w:rsids>
    <w:rsidRoot w:val="168F7C27"/>
    <w:rsid w:val="168F7C27"/>
    <w:rsid w:val="1C5A0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Indent 2"/>
    <w:basedOn w:val="1"/>
    <w:qFormat/>
    <w:uiPriority w:val="99"/>
    <w:pPr>
      <w:spacing w:line="640" w:lineRule="exact"/>
      <w:ind w:firstLine="645"/>
    </w:pPr>
    <w:rPr>
      <w:rFonts w:cs="Times New Roman"/>
      <w:sz w:val="20"/>
      <w:szCs w:val="20"/>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6</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2024-07-02T01:15:00Z</dcterms:created>
  <dc:creator>久心！</dc:creator>
  <cp:lastModifiedBy>久心！</cp:lastModifiedBy>
  <dcterms:modified xsi:type="dcterms:W3CDTF">2024-07-02T01:28:23Z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90EE4A452B8C4B6DBF74023E4F12E3D5_11</vt:lpwstr>
  </property>
</Properties>
</file>