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8DA84">
      <w:pPr>
        <w:pStyle w:val="4"/>
        <w:spacing w:line="480" w:lineRule="exact"/>
        <w:jc w:val="center"/>
        <w:rPr>
          <w:sz w:val="30"/>
          <w:szCs w:val="30"/>
        </w:rPr>
      </w:pPr>
      <w:r>
        <w:rPr>
          <w:b/>
          <w:sz w:val="30"/>
          <w:szCs w:val="30"/>
        </w:rPr>
        <w:t>紫阳县住房和城乡建设局紫阳县城会仙桥社区幼儿园家属楼片区第二小学家属楼等老旧小区改造及配套基础设施建设项目竞争性磋商公告</w:t>
      </w:r>
    </w:p>
    <w:p w14:paraId="0AD6AF83">
      <w:pPr>
        <w:pStyle w:val="4"/>
        <w:outlineLvl w:val="5"/>
        <w:rPr>
          <w:sz w:val="28"/>
          <w:szCs w:val="28"/>
        </w:rPr>
      </w:pPr>
      <w:r>
        <w:rPr>
          <w:b/>
          <w:sz w:val="28"/>
          <w:szCs w:val="28"/>
        </w:rPr>
        <w:t xml:space="preserve"> 项目概况</w:t>
      </w:r>
    </w:p>
    <w:p w14:paraId="086616DB">
      <w:pPr>
        <w:pStyle w:val="4"/>
        <w:ind w:firstLine="560" w:firstLineChars="200"/>
        <w:rPr>
          <w:sz w:val="28"/>
          <w:szCs w:val="28"/>
        </w:rPr>
      </w:pPr>
      <w:r>
        <w:rPr>
          <w:sz w:val="28"/>
          <w:szCs w:val="28"/>
        </w:rPr>
        <w:t>紫阳县城会仙桥社区幼儿园家属楼片区第二小学家属楼等老旧小区改造及配套基础设施建设项目采购项目的潜在供应商应在全国公共资源交易平台（陕西省·安康市）获取采购文件，并于 2024年11月27日 09时00分 （北京时间）前提交响应文件。</w:t>
      </w:r>
    </w:p>
    <w:p w14:paraId="567EDD70">
      <w:pPr>
        <w:pStyle w:val="4"/>
        <w:outlineLvl w:val="3"/>
        <w:rPr>
          <w:sz w:val="28"/>
          <w:szCs w:val="28"/>
        </w:rPr>
      </w:pPr>
      <w:r>
        <w:rPr>
          <w:b/>
          <w:sz w:val="28"/>
          <w:szCs w:val="28"/>
        </w:rPr>
        <w:t>一、项目基本情况</w:t>
      </w:r>
    </w:p>
    <w:p w14:paraId="669E1C25">
      <w:pPr>
        <w:pStyle w:val="4"/>
        <w:rPr>
          <w:sz w:val="28"/>
          <w:szCs w:val="28"/>
        </w:rPr>
      </w:pPr>
      <w:r>
        <w:rPr>
          <w:sz w:val="28"/>
          <w:szCs w:val="28"/>
        </w:rPr>
        <w:t>项目编号：HTZJAKCG-2024-015</w:t>
      </w:r>
    </w:p>
    <w:p w14:paraId="432A043F">
      <w:pPr>
        <w:pStyle w:val="4"/>
        <w:rPr>
          <w:sz w:val="28"/>
          <w:szCs w:val="28"/>
        </w:rPr>
      </w:pPr>
      <w:r>
        <w:rPr>
          <w:sz w:val="28"/>
          <w:szCs w:val="28"/>
        </w:rPr>
        <w:t>项目名称：紫阳县城会仙桥社区幼儿园家属楼片区第二小学家属楼等老旧小区改造及配套基础设施建设项目</w:t>
      </w:r>
    </w:p>
    <w:p w14:paraId="3C58109F">
      <w:pPr>
        <w:pStyle w:val="4"/>
        <w:rPr>
          <w:sz w:val="28"/>
          <w:szCs w:val="28"/>
        </w:rPr>
      </w:pPr>
      <w:r>
        <w:rPr>
          <w:sz w:val="28"/>
          <w:szCs w:val="28"/>
        </w:rPr>
        <w:t>采购方式：竞争性磋商</w:t>
      </w:r>
    </w:p>
    <w:p w14:paraId="416F6F43">
      <w:pPr>
        <w:pStyle w:val="4"/>
        <w:rPr>
          <w:sz w:val="28"/>
          <w:szCs w:val="28"/>
        </w:rPr>
      </w:pPr>
      <w:r>
        <w:rPr>
          <w:sz w:val="28"/>
          <w:szCs w:val="28"/>
        </w:rPr>
        <w:t>预算金额：3,212,440.86元</w:t>
      </w:r>
    </w:p>
    <w:p w14:paraId="22141A81">
      <w:pPr>
        <w:pStyle w:val="4"/>
        <w:rPr>
          <w:sz w:val="28"/>
          <w:szCs w:val="28"/>
        </w:rPr>
      </w:pPr>
      <w:r>
        <w:rPr>
          <w:sz w:val="28"/>
          <w:szCs w:val="28"/>
        </w:rPr>
        <w:t>采购需求：</w:t>
      </w:r>
    </w:p>
    <w:p w14:paraId="0E0BA2CB">
      <w:pPr>
        <w:pStyle w:val="4"/>
        <w:rPr>
          <w:sz w:val="28"/>
          <w:szCs w:val="28"/>
        </w:rPr>
      </w:pPr>
      <w:r>
        <w:rPr>
          <w:sz w:val="28"/>
          <w:szCs w:val="28"/>
        </w:rPr>
        <w:t>合同包1(紫阳县城会仙桥社区幼儿园家属楼片区第二小学家属楼等老旧小区改造及配套基础设施建设项目):</w:t>
      </w:r>
    </w:p>
    <w:p w14:paraId="40B83720">
      <w:pPr>
        <w:pStyle w:val="4"/>
        <w:rPr>
          <w:sz w:val="28"/>
          <w:szCs w:val="28"/>
        </w:rPr>
      </w:pPr>
      <w:r>
        <w:rPr>
          <w:sz w:val="28"/>
          <w:szCs w:val="28"/>
        </w:rPr>
        <w:t>合同包预算金额：3,212,440.86元</w:t>
      </w:r>
    </w:p>
    <w:p w14:paraId="15F58EF0">
      <w:pPr>
        <w:pStyle w:val="4"/>
        <w:rPr>
          <w:sz w:val="28"/>
          <w:szCs w:val="28"/>
        </w:rPr>
      </w:pPr>
      <w:r>
        <w:rPr>
          <w:sz w:val="28"/>
          <w:szCs w:val="28"/>
        </w:rPr>
        <w:t>合同包最高限价：3,212,440.86元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1"/>
        <w:gridCol w:w="789"/>
        <w:gridCol w:w="1564"/>
        <w:gridCol w:w="969"/>
        <w:gridCol w:w="951"/>
        <w:gridCol w:w="1704"/>
        <w:gridCol w:w="1704"/>
      </w:tblGrid>
      <w:tr w14:paraId="42546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E1B2E80">
            <w:pPr>
              <w:pStyle w:val="4"/>
              <w:rPr>
                <w:sz w:val="28"/>
                <w:szCs w:val="28"/>
              </w:rPr>
            </w:pPr>
            <w:r>
              <w:rPr>
                <w:sz w:val="28"/>
                <w:szCs w:val="28"/>
              </w:rPr>
              <w:t>品目号</w:t>
            </w:r>
          </w:p>
        </w:tc>
        <w:tc>
          <w:tcPr>
            <w:tcW w:w="1187" w:type="dxa"/>
          </w:tcPr>
          <w:p w14:paraId="5E1BC6B9">
            <w:pPr>
              <w:pStyle w:val="4"/>
              <w:rPr>
                <w:sz w:val="28"/>
                <w:szCs w:val="28"/>
              </w:rPr>
            </w:pPr>
            <w:r>
              <w:rPr>
                <w:sz w:val="28"/>
                <w:szCs w:val="28"/>
              </w:rPr>
              <w:t>品目名称</w:t>
            </w:r>
          </w:p>
        </w:tc>
        <w:tc>
          <w:tcPr>
            <w:tcW w:w="1187" w:type="dxa"/>
          </w:tcPr>
          <w:p w14:paraId="09A2BA65">
            <w:pPr>
              <w:pStyle w:val="4"/>
              <w:rPr>
                <w:sz w:val="28"/>
                <w:szCs w:val="28"/>
              </w:rPr>
            </w:pPr>
            <w:r>
              <w:rPr>
                <w:sz w:val="28"/>
                <w:szCs w:val="28"/>
              </w:rPr>
              <w:t>采购标的</w:t>
            </w:r>
          </w:p>
        </w:tc>
        <w:tc>
          <w:tcPr>
            <w:tcW w:w="1187" w:type="dxa"/>
          </w:tcPr>
          <w:p w14:paraId="5047EFCF">
            <w:pPr>
              <w:pStyle w:val="4"/>
              <w:rPr>
                <w:sz w:val="28"/>
                <w:szCs w:val="28"/>
              </w:rPr>
            </w:pPr>
            <w:r>
              <w:rPr>
                <w:sz w:val="28"/>
                <w:szCs w:val="28"/>
              </w:rPr>
              <w:t>数量（单位）</w:t>
            </w:r>
          </w:p>
        </w:tc>
        <w:tc>
          <w:tcPr>
            <w:tcW w:w="1187" w:type="dxa"/>
          </w:tcPr>
          <w:p w14:paraId="1D3C5E4F">
            <w:pPr>
              <w:pStyle w:val="4"/>
              <w:rPr>
                <w:sz w:val="28"/>
                <w:szCs w:val="28"/>
              </w:rPr>
            </w:pPr>
            <w:r>
              <w:rPr>
                <w:sz w:val="28"/>
                <w:szCs w:val="28"/>
              </w:rPr>
              <w:t>技术规格、参数及要求</w:t>
            </w:r>
          </w:p>
        </w:tc>
        <w:tc>
          <w:tcPr>
            <w:tcW w:w="1187" w:type="dxa"/>
          </w:tcPr>
          <w:p w14:paraId="6CF8C77D">
            <w:pPr>
              <w:pStyle w:val="4"/>
              <w:rPr>
                <w:sz w:val="28"/>
                <w:szCs w:val="28"/>
              </w:rPr>
            </w:pPr>
            <w:r>
              <w:rPr>
                <w:sz w:val="28"/>
                <w:szCs w:val="28"/>
              </w:rPr>
              <w:t>品目预算(元)</w:t>
            </w:r>
          </w:p>
        </w:tc>
        <w:tc>
          <w:tcPr>
            <w:tcW w:w="1187" w:type="dxa"/>
          </w:tcPr>
          <w:p w14:paraId="18831B4C">
            <w:pPr>
              <w:pStyle w:val="4"/>
              <w:rPr>
                <w:sz w:val="28"/>
                <w:szCs w:val="28"/>
              </w:rPr>
            </w:pPr>
            <w:r>
              <w:rPr>
                <w:sz w:val="28"/>
                <w:szCs w:val="28"/>
              </w:rPr>
              <w:t>最高限价(元)</w:t>
            </w:r>
          </w:p>
        </w:tc>
      </w:tr>
      <w:tr w14:paraId="338F4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688EEE8">
            <w:pPr>
              <w:pStyle w:val="4"/>
              <w:rPr>
                <w:sz w:val="28"/>
                <w:szCs w:val="28"/>
              </w:rPr>
            </w:pPr>
            <w:r>
              <w:rPr>
                <w:sz w:val="28"/>
                <w:szCs w:val="28"/>
              </w:rPr>
              <w:t>1-1</w:t>
            </w:r>
          </w:p>
        </w:tc>
        <w:tc>
          <w:tcPr>
            <w:tcW w:w="1187" w:type="dxa"/>
          </w:tcPr>
          <w:p w14:paraId="2DBADF35">
            <w:pPr>
              <w:pStyle w:val="4"/>
              <w:rPr>
                <w:sz w:val="28"/>
                <w:szCs w:val="28"/>
              </w:rPr>
            </w:pPr>
            <w:r>
              <w:rPr>
                <w:sz w:val="28"/>
                <w:szCs w:val="28"/>
              </w:rPr>
              <w:t>房屋附属设施施工</w:t>
            </w:r>
          </w:p>
        </w:tc>
        <w:tc>
          <w:tcPr>
            <w:tcW w:w="1187" w:type="dxa"/>
          </w:tcPr>
          <w:p w14:paraId="0B3325C1">
            <w:pPr>
              <w:pStyle w:val="4"/>
              <w:rPr>
                <w:sz w:val="28"/>
                <w:szCs w:val="28"/>
              </w:rPr>
            </w:pPr>
            <w:r>
              <w:rPr>
                <w:sz w:val="28"/>
                <w:szCs w:val="28"/>
              </w:rPr>
              <w:t>3212440.86</w:t>
            </w:r>
          </w:p>
        </w:tc>
        <w:tc>
          <w:tcPr>
            <w:tcW w:w="1187" w:type="dxa"/>
          </w:tcPr>
          <w:p w14:paraId="7DCBAF0C">
            <w:pPr>
              <w:pStyle w:val="4"/>
              <w:rPr>
                <w:sz w:val="28"/>
                <w:szCs w:val="28"/>
              </w:rPr>
            </w:pPr>
            <w:r>
              <w:rPr>
                <w:sz w:val="28"/>
                <w:szCs w:val="28"/>
              </w:rPr>
              <w:t>1(项)</w:t>
            </w:r>
          </w:p>
        </w:tc>
        <w:tc>
          <w:tcPr>
            <w:tcW w:w="1187" w:type="dxa"/>
          </w:tcPr>
          <w:p w14:paraId="57FA3227">
            <w:pPr>
              <w:pStyle w:val="4"/>
              <w:rPr>
                <w:sz w:val="28"/>
                <w:szCs w:val="28"/>
              </w:rPr>
            </w:pPr>
            <w:r>
              <w:rPr>
                <w:sz w:val="28"/>
                <w:szCs w:val="28"/>
              </w:rPr>
              <w:t>详见采购文件</w:t>
            </w:r>
          </w:p>
        </w:tc>
        <w:tc>
          <w:tcPr>
            <w:tcW w:w="1187" w:type="dxa"/>
          </w:tcPr>
          <w:p w14:paraId="50501CE5">
            <w:pPr>
              <w:pStyle w:val="4"/>
              <w:rPr>
                <w:sz w:val="28"/>
                <w:szCs w:val="28"/>
              </w:rPr>
            </w:pPr>
            <w:r>
              <w:rPr>
                <w:sz w:val="28"/>
                <w:szCs w:val="28"/>
              </w:rPr>
              <w:t>3,212,440.86</w:t>
            </w:r>
          </w:p>
        </w:tc>
        <w:tc>
          <w:tcPr>
            <w:tcW w:w="1187" w:type="dxa"/>
          </w:tcPr>
          <w:p w14:paraId="654D2589">
            <w:pPr>
              <w:pStyle w:val="4"/>
              <w:rPr>
                <w:sz w:val="28"/>
                <w:szCs w:val="28"/>
              </w:rPr>
            </w:pPr>
            <w:r>
              <w:rPr>
                <w:sz w:val="28"/>
                <w:szCs w:val="28"/>
              </w:rPr>
              <w:t>3,212,440.86</w:t>
            </w:r>
          </w:p>
        </w:tc>
      </w:tr>
    </w:tbl>
    <w:p w14:paraId="51E56D11">
      <w:pPr>
        <w:pStyle w:val="4"/>
        <w:rPr>
          <w:sz w:val="28"/>
          <w:szCs w:val="28"/>
        </w:rPr>
      </w:pPr>
      <w:r>
        <w:rPr>
          <w:sz w:val="28"/>
          <w:szCs w:val="28"/>
        </w:rPr>
        <w:t xml:space="preserve"> 本合同包不接受联合体投标</w:t>
      </w:r>
    </w:p>
    <w:p w14:paraId="462937F0">
      <w:pPr>
        <w:pStyle w:val="4"/>
        <w:rPr>
          <w:sz w:val="28"/>
          <w:szCs w:val="28"/>
        </w:rPr>
      </w:pPr>
      <w:r>
        <w:rPr>
          <w:sz w:val="28"/>
          <w:szCs w:val="28"/>
        </w:rPr>
        <w:t xml:space="preserve"> 合同履行期限：工期210天（具体服务起止日期可随合同签订时间相应顺延）</w:t>
      </w:r>
    </w:p>
    <w:p w14:paraId="5EBEDD79">
      <w:pPr>
        <w:pStyle w:val="4"/>
        <w:outlineLvl w:val="3"/>
        <w:rPr>
          <w:sz w:val="28"/>
          <w:szCs w:val="28"/>
        </w:rPr>
      </w:pPr>
      <w:r>
        <w:rPr>
          <w:b/>
          <w:sz w:val="28"/>
          <w:szCs w:val="28"/>
        </w:rPr>
        <w:t>二、申请人的资格要求：</w:t>
      </w:r>
    </w:p>
    <w:p w14:paraId="3A55640D">
      <w:pPr>
        <w:pStyle w:val="4"/>
        <w:rPr>
          <w:sz w:val="28"/>
          <w:szCs w:val="28"/>
        </w:rPr>
      </w:pPr>
      <w:r>
        <w:rPr>
          <w:sz w:val="28"/>
          <w:szCs w:val="28"/>
        </w:rPr>
        <w:t>1.满足《中华人民共和国政府采购法》第二十二条规定;</w:t>
      </w:r>
    </w:p>
    <w:p w14:paraId="18582DED">
      <w:pPr>
        <w:pStyle w:val="4"/>
        <w:rPr>
          <w:sz w:val="28"/>
          <w:szCs w:val="28"/>
        </w:rPr>
      </w:pPr>
      <w:r>
        <w:rPr>
          <w:sz w:val="28"/>
          <w:szCs w:val="28"/>
        </w:rPr>
        <w:t>2.落实政府采购政策需满足的资格要求：</w:t>
      </w:r>
    </w:p>
    <w:p w14:paraId="245C1C1C">
      <w:pPr>
        <w:pStyle w:val="4"/>
        <w:rPr>
          <w:sz w:val="28"/>
          <w:szCs w:val="28"/>
        </w:rPr>
      </w:pPr>
      <w:r>
        <w:rPr>
          <w:sz w:val="28"/>
          <w:szCs w:val="28"/>
        </w:rPr>
        <w:t>合同包1(紫阳县城会仙桥社区幼儿园家属楼片区第二小学家属楼等老旧小区改造及配套基础设施建设项目)落实政府采购政策需满足的资格要求如下:</w:t>
      </w:r>
    </w:p>
    <w:p w14:paraId="4BF7F621">
      <w:pPr>
        <w:pStyle w:val="4"/>
        <w:rPr>
          <w:sz w:val="28"/>
          <w:szCs w:val="28"/>
        </w:rPr>
      </w:pPr>
      <w:r>
        <w:rPr>
          <w:sz w:val="28"/>
          <w:szCs w:val="28"/>
        </w:rPr>
        <w:t>（1）《政府采购促进中小企业发展管理办法》的通知-财库[2020]46号</w:t>
      </w:r>
      <w:r>
        <w:rPr>
          <w:sz w:val="28"/>
          <w:szCs w:val="28"/>
        </w:rPr>
        <w:br w:type="textWrapping"/>
      </w:r>
      <w:r>
        <w:rPr>
          <w:sz w:val="28"/>
          <w:szCs w:val="28"/>
        </w:rPr>
        <w:t>（2）《国务院办公厅关于建立政府强制采购节能产品制度的通知》-国办发〔2007〕51号</w:t>
      </w:r>
      <w:r>
        <w:rPr>
          <w:sz w:val="28"/>
          <w:szCs w:val="28"/>
        </w:rPr>
        <w:br w:type="textWrapping"/>
      </w:r>
      <w:r>
        <w:rPr>
          <w:sz w:val="28"/>
          <w:szCs w:val="28"/>
        </w:rPr>
        <w:t>（3）《财政部发展改革委生态环境部市场监督总局关于调整优化节能产品、环境标志产品政府采购执行机制的通知》-（财库[2019]9号）</w:t>
      </w:r>
      <w:r>
        <w:rPr>
          <w:sz w:val="28"/>
          <w:szCs w:val="28"/>
        </w:rPr>
        <w:br w:type="textWrapping"/>
      </w:r>
      <w:r>
        <w:rPr>
          <w:sz w:val="28"/>
          <w:szCs w:val="28"/>
        </w:rPr>
        <w:t>（4）《关于印发环境标志产品政府采购品目清单的通知》-（财库〔2019〕18号）</w:t>
      </w:r>
      <w:r>
        <w:rPr>
          <w:sz w:val="28"/>
          <w:szCs w:val="28"/>
        </w:rPr>
        <w:br w:type="textWrapping"/>
      </w:r>
      <w:r>
        <w:rPr>
          <w:sz w:val="28"/>
          <w:szCs w:val="28"/>
        </w:rPr>
        <w:t>（5）《关于印发节能产品政府采购品目清单的通知》-（财库〔2019〕19号）</w:t>
      </w:r>
      <w:r>
        <w:rPr>
          <w:sz w:val="28"/>
          <w:szCs w:val="28"/>
        </w:rPr>
        <w:br w:type="textWrapping"/>
      </w:r>
      <w:r>
        <w:rPr>
          <w:sz w:val="28"/>
          <w:szCs w:val="28"/>
        </w:rPr>
        <w:t>（6）《关于运用政府采购政策支持乡村产业振兴的通知》-（财库〔2021〕19号）</w:t>
      </w:r>
      <w:r>
        <w:rPr>
          <w:sz w:val="28"/>
          <w:szCs w:val="28"/>
        </w:rPr>
        <w:br w:type="textWrapping"/>
      </w:r>
      <w:r>
        <w:rPr>
          <w:sz w:val="28"/>
          <w:szCs w:val="28"/>
        </w:rPr>
        <w:t>（7）《关于进一步加大政府采购支持中小企业力度的通知》（财库〔2022〕19号）</w:t>
      </w:r>
      <w:r>
        <w:rPr>
          <w:sz w:val="28"/>
          <w:szCs w:val="28"/>
        </w:rPr>
        <w:br w:type="textWrapping"/>
      </w:r>
      <w:r>
        <w:rPr>
          <w:sz w:val="28"/>
          <w:szCs w:val="28"/>
        </w:rPr>
        <w:t>（8）陕西省财政厅关于印发《陕西省中小企业政府采购信用融资办法》-（陕财办采〔2018〕23号）</w:t>
      </w:r>
      <w:r>
        <w:rPr>
          <w:sz w:val="28"/>
          <w:szCs w:val="28"/>
        </w:rPr>
        <w:br w:type="textWrapping"/>
      </w:r>
      <w:r>
        <w:rPr>
          <w:sz w:val="28"/>
          <w:szCs w:val="28"/>
        </w:rPr>
        <w:t>（9）《陕西省财政厅关于加快推进我省中小企业政府采购信用融资工作的通知》-（陕财办采〔2020〕15号）</w:t>
      </w:r>
      <w:r>
        <w:rPr>
          <w:sz w:val="28"/>
          <w:szCs w:val="28"/>
        </w:rPr>
        <w:br w:type="textWrapping"/>
      </w:r>
      <w:r>
        <w:rPr>
          <w:sz w:val="28"/>
          <w:szCs w:val="28"/>
        </w:rPr>
        <w:t>（10）《关于进一步加强政府绿色采购有关问题的通知》-（陕财办采〔2021〕29号）</w:t>
      </w:r>
      <w:r>
        <w:rPr>
          <w:sz w:val="28"/>
          <w:szCs w:val="28"/>
        </w:rPr>
        <w:br w:type="textWrapping"/>
      </w:r>
      <w:r>
        <w:rPr>
          <w:sz w:val="28"/>
          <w:szCs w:val="28"/>
        </w:rPr>
        <w:t>（11）《陕西省财政厅、中国人民银行西安分行关于深入推进政府采购信用融资业务的通知》-（陕财办采〔2023〕5号）</w:t>
      </w:r>
      <w:r>
        <w:rPr>
          <w:sz w:val="28"/>
          <w:szCs w:val="28"/>
        </w:rPr>
        <w:br w:type="textWrapping"/>
      </w:r>
      <w:r>
        <w:rPr>
          <w:sz w:val="28"/>
          <w:szCs w:val="28"/>
        </w:rPr>
        <w:t>（12）其他需要落实的政府采购政策。</w:t>
      </w:r>
    </w:p>
    <w:p w14:paraId="7B5DDC4D">
      <w:pPr>
        <w:pStyle w:val="4"/>
        <w:rPr>
          <w:sz w:val="28"/>
          <w:szCs w:val="28"/>
        </w:rPr>
      </w:pPr>
      <w:r>
        <w:rPr>
          <w:sz w:val="28"/>
          <w:szCs w:val="28"/>
        </w:rPr>
        <w:t>3.本项目的特定资格要求：</w:t>
      </w:r>
    </w:p>
    <w:p w14:paraId="3D890C79">
      <w:pPr>
        <w:pStyle w:val="4"/>
        <w:rPr>
          <w:sz w:val="28"/>
          <w:szCs w:val="28"/>
        </w:rPr>
      </w:pPr>
      <w:r>
        <w:rPr>
          <w:sz w:val="28"/>
          <w:szCs w:val="28"/>
        </w:rPr>
        <w:t>合同包1(紫阳县城会仙桥社区幼儿园家属楼片区第二小学家属楼等老旧小区改造及配套基础设施建设项目)特定资格要求如下:</w:t>
      </w:r>
    </w:p>
    <w:p w14:paraId="10DAF8A1">
      <w:pPr>
        <w:pStyle w:val="4"/>
        <w:rPr>
          <w:sz w:val="28"/>
          <w:szCs w:val="28"/>
        </w:rPr>
      </w:pPr>
      <w:r>
        <w:rPr>
          <w:sz w:val="28"/>
          <w:szCs w:val="28"/>
        </w:rPr>
        <w:t>基本资格条件：政府采购法第二十二条规定</w:t>
      </w:r>
      <w:r>
        <w:rPr>
          <w:sz w:val="28"/>
          <w:szCs w:val="28"/>
        </w:rPr>
        <w:br w:type="textWrapping"/>
      </w:r>
      <w:r>
        <w:rPr>
          <w:sz w:val="28"/>
          <w:szCs w:val="28"/>
        </w:rPr>
        <w:t>（一）具有独立承担民事责任的能力 （合格有效营业执照、税务登记证、组织机构代码证均有效或统一社会信用代码的营业执照）；</w:t>
      </w:r>
      <w:r>
        <w:rPr>
          <w:sz w:val="28"/>
          <w:szCs w:val="28"/>
        </w:rPr>
        <w:br w:type="textWrapping"/>
      </w:r>
      <w:r>
        <w:rPr>
          <w:sz w:val="28"/>
          <w:szCs w:val="28"/>
        </w:rPr>
        <w:t>（二）具有良好的商业信誉和健全的财务会计制度（提供2021年至今任意一年财务审计报告（成立时间至提交投标文件截止时间不足一年的可提供成立后任意时段的资产负债表即可或提供其开标前一个月内基本存款账户开户银行出具的资信证明）；</w:t>
      </w:r>
      <w:r>
        <w:rPr>
          <w:sz w:val="28"/>
          <w:szCs w:val="28"/>
        </w:rPr>
        <w:br w:type="textWrapping"/>
      </w:r>
      <w:r>
        <w:rPr>
          <w:sz w:val="28"/>
          <w:szCs w:val="28"/>
        </w:rPr>
        <w:t xml:space="preserve">（三）具有履行合同所必需的设备和专业技术能力（提供承诺）； </w:t>
      </w:r>
      <w:r>
        <w:rPr>
          <w:sz w:val="28"/>
          <w:szCs w:val="28"/>
        </w:rPr>
        <w:br w:type="textWrapping"/>
      </w:r>
      <w:r>
        <w:rPr>
          <w:sz w:val="28"/>
          <w:szCs w:val="28"/>
        </w:rPr>
        <w:t>（四）有依法缴纳税收和社会保障资金的良好记录（提供开标前六个月内任意一个月的社会保障资金缴纳证明或社会保险缴纳清单或社会保险缴纳专用收据（依法不需要缴纳社会保障资金或新成立的投标单位应提供相关文件证明）；税收缴纳证明：提供开标前六个月内任意一个月已缴纳的完税证明（依法免税或新成立的投标单位应提供相关文件证明）；</w:t>
      </w:r>
      <w:r>
        <w:rPr>
          <w:sz w:val="28"/>
          <w:szCs w:val="28"/>
        </w:rPr>
        <w:br w:type="textWrapping"/>
      </w:r>
      <w:r>
        <w:rPr>
          <w:sz w:val="28"/>
          <w:szCs w:val="28"/>
        </w:rPr>
        <w:t>（五）参加政府采购活动前三年内，在经营活动中没有重大违法记录（提供书面声明）；</w:t>
      </w:r>
      <w:r>
        <w:rPr>
          <w:sz w:val="28"/>
          <w:szCs w:val="28"/>
        </w:rPr>
        <w:br w:type="textWrapping"/>
      </w:r>
      <w:r>
        <w:rPr>
          <w:sz w:val="28"/>
          <w:szCs w:val="28"/>
        </w:rPr>
        <w:t>（六）法律、行政法规规定的其他条件（提供书面声明）</w:t>
      </w:r>
      <w:r>
        <w:rPr>
          <w:sz w:val="28"/>
          <w:szCs w:val="28"/>
        </w:rPr>
        <w:br w:type="textWrapping"/>
      </w:r>
      <w:r>
        <w:rPr>
          <w:sz w:val="28"/>
          <w:szCs w:val="28"/>
        </w:rPr>
        <w:t>特定资格条件：</w:t>
      </w:r>
      <w:r>
        <w:rPr>
          <w:sz w:val="28"/>
          <w:szCs w:val="28"/>
        </w:rPr>
        <w:br w:type="textWrapping"/>
      </w:r>
      <w:r>
        <w:rPr>
          <w:sz w:val="28"/>
          <w:szCs w:val="28"/>
        </w:rPr>
        <w:t>①企业法人授权委托书和被授权人有效身份证件（法定代表人直接参加时，只须出示法定代表人身份证件）；</w:t>
      </w:r>
      <w:r>
        <w:rPr>
          <w:sz w:val="28"/>
          <w:szCs w:val="28"/>
        </w:rPr>
        <w:br w:type="textWrapping"/>
      </w:r>
      <w:r>
        <w:rPr>
          <w:sz w:val="28"/>
          <w:szCs w:val="28"/>
        </w:rPr>
        <w:t>②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sz w:val="28"/>
          <w:szCs w:val="28"/>
        </w:rPr>
        <w:br w:type="textWrapping"/>
      </w:r>
      <w:r>
        <w:rPr>
          <w:sz w:val="28"/>
          <w:szCs w:val="28"/>
        </w:rPr>
        <w:t>③供应商须具备建筑工程施工总承包三级及以上资质，且具备合法有效的安全生产许可证；项目负责人须具备建筑工程专业二级及以上注册建造师资质、注册证、有效的安全生产考核合格证书且应提供项目经理无在建工程承诺书；</w:t>
      </w:r>
      <w:r>
        <w:rPr>
          <w:sz w:val="28"/>
          <w:szCs w:val="28"/>
        </w:rPr>
        <w:br w:type="textWrapping"/>
      </w:r>
      <w:r>
        <w:rPr>
          <w:sz w:val="28"/>
          <w:szCs w:val="28"/>
        </w:rPr>
        <w:t>④本项目专门面向中小企业采购；投标企业须提供中小企业声明函（式样见投标文件格式）。供应商自行根据《国民经济行业分类》（GB/T4754-2017）、《国家统计局关于印发&lt;统计上大中小微型企业划分办法（2017）&gt;的通知》国统字〔2017〕213号、工信部联企业〔2011〕300号文件自行划分，若声明与实际不符须承担相应责任；</w:t>
      </w:r>
      <w:r>
        <w:rPr>
          <w:sz w:val="28"/>
          <w:szCs w:val="28"/>
        </w:rPr>
        <w:br w:type="textWrapping"/>
      </w:r>
      <w:r>
        <w:rPr>
          <w:sz w:val="28"/>
          <w:szCs w:val="28"/>
        </w:rPr>
        <w:t>⑤本项目不接受联合体投标。 （需提供非联合体承诺函）</w:t>
      </w:r>
    </w:p>
    <w:p w14:paraId="6D7DC506">
      <w:pPr>
        <w:pStyle w:val="4"/>
        <w:outlineLvl w:val="3"/>
        <w:rPr>
          <w:sz w:val="28"/>
          <w:szCs w:val="28"/>
        </w:rPr>
      </w:pPr>
      <w:r>
        <w:rPr>
          <w:b/>
          <w:sz w:val="28"/>
          <w:szCs w:val="28"/>
        </w:rPr>
        <w:t>三、获取采购文件</w:t>
      </w:r>
    </w:p>
    <w:p w14:paraId="58CE004E">
      <w:pPr>
        <w:pStyle w:val="4"/>
        <w:rPr>
          <w:sz w:val="28"/>
          <w:szCs w:val="28"/>
        </w:rPr>
      </w:pPr>
      <w:r>
        <w:rPr>
          <w:sz w:val="28"/>
          <w:szCs w:val="28"/>
        </w:rPr>
        <w:t>时间： 2024年11月13日 至 2024年11月19日 ，每天上午 08:00:00 至 12:00:00 ，下午 14:00:00 至 18:00:00 （北京时间）</w:t>
      </w:r>
    </w:p>
    <w:p w14:paraId="668C8FA6">
      <w:pPr>
        <w:pStyle w:val="4"/>
        <w:rPr>
          <w:sz w:val="28"/>
          <w:szCs w:val="28"/>
        </w:rPr>
      </w:pPr>
      <w:r>
        <w:rPr>
          <w:sz w:val="28"/>
          <w:szCs w:val="28"/>
        </w:rPr>
        <w:t>途径：全国公共资源交易平台（陕西省·安康市）</w:t>
      </w:r>
    </w:p>
    <w:p w14:paraId="2AC16543">
      <w:pPr>
        <w:pStyle w:val="4"/>
        <w:rPr>
          <w:sz w:val="28"/>
          <w:szCs w:val="28"/>
        </w:rPr>
      </w:pPr>
      <w:r>
        <w:rPr>
          <w:sz w:val="28"/>
          <w:szCs w:val="28"/>
        </w:rPr>
        <w:t>方式：在线获取</w:t>
      </w:r>
    </w:p>
    <w:p w14:paraId="2CB81D98">
      <w:pPr>
        <w:pStyle w:val="4"/>
        <w:rPr>
          <w:sz w:val="28"/>
          <w:szCs w:val="28"/>
        </w:rPr>
      </w:pPr>
      <w:r>
        <w:rPr>
          <w:sz w:val="28"/>
          <w:szCs w:val="28"/>
        </w:rPr>
        <w:t>售价： 0元</w:t>
      </w:r>
    </w:p>
    <w:p w14:paraId="70027E95">
      <w:pPr>
        <w:pStyle w:val="4"/>
        <w:outlineLvl w:val="3"/>
        <w:rPr>
          <w:sz w:val="28"/>
          <w:szCs w:val="28"/>
        </w:rPr>
      </w:pPr>
      <w:r>
        <w:rPr>
          <w:b/>
          <w:sz w:val="28"/>
          <w:szCs w:val="28"/>
        </w:rPr>
        <w:t>四、响应文件提交</w:t>
      </w:r>
    </w:p>
    <w:p w14:paraId="4E3404EE">
      <w:pPr>
        <w:pStyle w:val="4"/>
        <w:rPr>
          <w:sz w:val="28"/>
          <w:szCs w:val="28"/>
        </w:rPr>
      </w:pPr>
      <w:r>
        <w:rPr>
          <w:sz w:val="28"/>
          <w:szCs w:val="28"/>
        </w:rPr>
        <w:t>截止时间： 2024年11月27日 09时00分00秒 （北京时间）</w:t>
      </w:r>
    </w:p>
    <w:p w14:paraId="5464B57B">
      <w:pPr>
        <w:pStyle w:val="4"/>
        <w:rPr>
          <w:sz w:val="28"/>
          <w:szCs w:val="28"/>
        </w:rPr>
      </w:pPr>
      <w:r>
        <w:rPr>
          <w:sz w:val="28"/>
          <w:szCs w:val="28"/>
        </w:rPr>
        <w:t>地点：全国公共资源交易平台（陕西省·安康市）</w:t>
      </w:r>
    </w:p>
    <w:p w14:paraId="02B68B4E">
      <w:pPr>
        <w:pStyle w:val="4"/>
        <w:outlineLvl w:val="3"/>
        <w:rPr>
          <w:sz w:val="28"/>
          <w:szCs w:val="28"/>
        </w:rPr>
      </w:pPr>
      <w:r>
        <w:rPr>
          <w:b/>
          <w:sz w:val="28"/>
          <w:szCs w:val="28"/>
        </w:rPr>
        <w:t>五、开启</w:t>
      </w:r>
    </w:p>
    <w:p w14:paraId="14FA78F2">
      <w:pPr>
        <w:pStyle w:val="4"/>
        <w:rPr>
          <w:sz w:val="28"/>
          <w:szCs w:val="28"/>
        </w:rPr>
      </w:pPr>
      <w:r>
        <w:rPr>
          <w:sz w:val="28"/>
          <w:szCs w:val="28"/>
        </w:rPr>
        <w:t>时间： 2024年11月27日 09时00分00秒 （北京时间）</w:t>
      </w:r>
    </w:p>
    <w:p w14:paraId="1CD55E80">
      <w:pPr>
        <w:pStyle w:val="4"/>
        <w:rPr>
          <w:sz w:val="28"/>
          <w:szCs w:val="28"/>
        </w:rPr>
      </w:pPr>
      <w:r>
        <w:rPr>
          <w:sz w:val="28"/>
          <w:szCs w:val="28"/>
        </w:rPr>
        <w:t>地点：安康市公共资源交易中心不见面开标大厅</w:t>
      </w:r>
    </w:p>
    <w:p w14:paraId="3CBF9ACF">
      <w:pPr>
        <w:pStyle w:val="4"/>
        <w:outlineLvl w:val="3"/>
        <w:rPr>
          <w:sz w:val="28"/>
          <w:szCs w:val="28"/>
        </w:rPr>
      </w:pPr>
      <w:r>
        <w:rPr>
          <w:b/>
          <w:sz w:val="28"/>
          <w:szCs w:val="28"/>
        </w:rPr>
        <w:t>六、公告期限</w:t>
      </w:r>
    </w:p>
    <w:p w14:paraId="0C8F7322">
      <w:pPr>
        <w:pStyle w:val="4"/>
        <w:rPr>
          <w:sz w:val="28"/>
          <w:szCs w:val="28"/>
        </w:rPr>
      </w:pPr>
      <w:r>
        <w:rPr>
          <w:sz w:val="28"/>
          <w:szCs w:val="28"/>
        </w:rPr>
        <w:t>自本公告发布之日起3个工作日。</w:t>
      </w:r>
    </w:p>
    <w:p w14:paraId="5EF4DF76">
      <w:pPr>
        <w:pStyle w:val="4"/>
        <w:outlineLvl w:val="3"/>
        <w:rPr>
          <w:sz w:val="28"/>
          <w:szCs w:val="28"/>
        </w:rPr>
      </w:pPr>
      <w:r>
        <w:rPr>
          <w:b/>
          <w:sz w:val="28"/>
          <w:szCs w:val="28"/>
        </w:rPr>
        <w:t>七、其他补充事宜</w:t>
      </w:r>
    </w:p>
    <w:p w14:paraId="7BB8D437">
      <w:pPr>
        <w:pStyle w:val="4"/>
        <w:rPr>
          <w:sz w:val="28"/>
          <w:szCs w:val="28"/>
        </w:rPr>
      </w:pPr>
      <w:r>
        <w:rPr>
          <w:rFonts w:ascii="华文宋体" w:hAnsi="华文宋体" w:eastAsia="华文宋体" w:cs="华文宋体"/>
          <w:color w:val="000000"/>
          <w:sz w:val="28"/>
          <w:szCs w:val="28"/>
        </w:rPr>
        <w:t>（1）供应商使用捆绑陕西省公共资源交易平台的CA锁登录电子交易平台，通过政府采购系统企业端进入，点击“我要投标”并完善相关投标信息；（2）供应商须在文件获取截止时间前登录电子交易平台下载磋商文件，否则责任自负；（3）本项目采用不见面开标：电子化投标方式投标，相关操作流程详见全国公共资源交易平台（陕西省）网站[服务指南-下载专区]中的《陕西省公共资源交易中心政府采购项目投标指南》；（4）电子磋商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04091212">
      <w:pPr>
        <w:pStyle w:val="4"/>
        <w:outlineLvl w:val="3"/>
        <w:rPr>
          <w:sz w:val="28"/>
          <w:szCs w:val="28"/>
        </w:rPr>
      </w:pPr>
      <w:r>
        <w:rPr>
          <w:b/>
          <w:sz w:val="28"/>
          <w:szCs w:val="28"/>
        </w:rPr>
        <w:t>八、对本次招标提出询问，请按以下方式联系。</w:t>
      </w:r>
    </w:p>
    <w:p w14:paraId="63BB27EE">
      <w:pPr>
        <w:pStyle w:val="4"/>
        <w:outlineLvl w:val="5"/>
        <w:rPr>
          <w:sz w:val="28"/>
          <w:szCs w:val="28"/>
        </w:rPr>
      </w:pPr>
      <w:r>
        <w:rPr>
          <w:b/>
          <w:sz w:val="28"/>
          <w:szCs w:val="28"/>
        </w:rPr>
        <w:t>1.采购人信息</w:t>
      </w:r>
    </w:p>
    <w:p w14:paraId="4742646B">
      <w:pPr>
        <w:pStyle w:val="4"/>
        <w:rPr>
          <w:sz w:val="28"/>
          <w:szCs w:val="28"/>
        </w:rPr>
      </w:pPr>
      <w:r>
        <w:rPr>
          <w:sz w:val="28"/>
          <w:szCs w:val="28"/>
        </w:rPr>
        <w:t>名称：紫阳县住房和城乡建设局</w:t>
      </w:r>
    </w:p>
    <w:p w14:paraId="6FE2DBF4">
      <w:pPr>
        <w:pStyle w:val="4"/>
        <w:rPr>
          <w:sz w:val="28"/>
          <w:szCs w:val="28"/>
        </w:rPr>
      </w:pPr>
      <w:r>
        <w:rPr>
          <w:sz w:val="28"/>
          <w:szCs w:val="28"/>
        </w:rPr>
        <w:t>地址：紫阳县环城路</w:t>
      </w:r>
    </w:p>
    <w:p w14:paraId="5447E455">
      <w:pPr>
        <w:pStyle w:val="4"/>
        <w:rPr>
          <w:sz w:val="28"/>
          <w:szCs w:val="28"/>
        </w:rPr>
      </w:pPr>
      <w:r>
        <w:rPr>
          <w:sz w:val="28"/>
          <w:szCs w:val="28"/>
        </w:rPr>
        <w:t>联系方式：13259151116</w:t>
      </w:r>
    </w:p>
    <w:p w14:paraId="301C64C6">
      <w:pPr>
        <w:pStyle w:val="4"/>
        <w:outlineLvl w:val="5"/>
        <w:rPr>
          <w:sz w:val="28"/>
          <w:szCs w:val="28"/>
        </w:rPr>
      </w:pPr>
      <w:r>
        <w:rPr>
          <w:b/>
          <w:sz w:val="28"/>
          <w:szCs w:val="28"/>
        </w:rPr>
        <w:t>2.采购代理机构信息</w:t>
      </w:r>
    </w:p>
    <w:p w14:paraId="2AD75E97">
      <w:pPr>
        <w:pStyle w:val="4"/>
        <w:rPr>
          <w:sz w:val="28"/>
          <w:szCs w:val="28"/>
        </w:rPr>
      </w:pPr>
      <w:r>
        <w:rPr>
          <w:sz w:val="28"/>
          <w:szCs w:val="28"/>
        </w:rPr>
        <w:t>名称：鸿图造价咨询有限责任公司</w:t>
      </w:r>
    </w:p>
    <w:p w14:paraId="35CF9D0B">
      <w:pPr>
        <w:pStyle w:val="4"/>
        <w:rPr>
          <w:sz w:val="28"/>
          <w:szCs w:val="28"/>
        </w:rPr>
      </w:pPr>
      <w:r>
        <w:rPr>
          <w:sz w:val="28"/>
          <w:szCs w:val="28"/>
        </w:rPr>
        <w:t>地址：安康市南环快速干道诚鹏机电城D座5506室</w:t>
      </w:r>
    </w:p>
    <w:p w14:paraId="3C4A55E9">
      <w:pPr>
        <w:pStyle w:val="4"/>
        <w:rPr>
          <w:sz w:val="28"/>
          <w:szCs w:val="28"/>
        </w:rPr>
      </w:pPr>
      <w:r>
        <w:rPr>
          <w:sz w:val="28"/>
          <w:szCs w:val="28"/>
        </w:rPr>
        <w:t>联系方式：17772958891</w:t>
      </w:r>
    </w:p>
    <w:p w14:paraId="3056A2F7">
      <w:pPr>
        <w:pStyle w:val="4"/>
        <w:outlineLvl w:val="5"/>
        <w:rPr>
          <w:sz w:val="28"/>
          <w:szCs w:val="28"/>
        </w:rPr>
      </w:pPr>
      <w:r>
        <w:rPr>
          <w:b/>
          <w:sz w:val="28"/>
          <w:szCs w:val="28"/>
        </w:rPr>
        <w:t>3.项目联系方式</w:t>
      </w:r>
    </w:p>
    <w:p w14:paraId="5645D332">
      <w:pPr>
        <w:pStyle w:val="4"/>
        <w:rPr>
          <w:sz w:val="28"/>
          <w:szCs w:val="28"/>
        </w:rPr>
      </w:pPr>
      <w:r>
        <w:rPr>
          <w:sz w:val="28"/>
          <w:szCs w:val="28"/>
        </w:rPr>
        <w:t>项目联系人：安康分公司</w:t>
      </w:r>
    </w:p>
    <w:p w14:paraId="2042BBD3">
      <w:pPr>
        <w:pStyle w:val="4"/>
        <w:rPr>
          <w:sz w:val="28"/>
          <w:szCs w:val="28"/>
        </w:rPr>
      </w:pPr>
      <w:r>
        <w:rPr>
          <w:sz w:val="28"/>
          <w:szCs w:val="28"/>
        </w:rPr>
        <w:t>电话：17772958891</w:t>
      </w:r>
    </w:p>
    <w:p w14:paraId="53E4E238">
      <w:pPr>
        <w:pStyle w:val="4"/>
        <w:jc w:val="right"/>
        <w:rPr>
          <w:sz w:val="28"/>
          <w:szCs w:val="28"/>
        </w:rPr>
      </w:pPr>
      <w:r>
        <w:rPr>
          <w:sz w:val="28"/>
          <w:szCs w:val="28"/>
        </w:rPr>
        <w:t>鸿图造价咨询有限责任公司</w:t>
      </w:r>
    </w:p>
    <w:p w14:paraId="4CDA5751">
      <w:pPr>
        <w:pStyle w:val="4"/>
        <w:jc w:val="right"/>
        <w:rPr>
          <w:sz w:val="28"/>
          <w:szCs w:val="28"/>
        </w:rPr>
      </w:pPr>
      <w:r>
        <w:rPr>
          <w:rFonts w:hint="eastAsia"/>
          <w:sz w:val="28"/>
          <w:szCs w:val="28"/>
          <w:lang w:val="en-US" w:eastAsia="zh-CN"/>
        </w:rPr>
        <w:t>2024年11月12日</w:t>
      </w:r>
      <w:bookmarkStart w:id="0" w:name="_GoBack"/>
      <w:bookmarkEnd w:id="0"/>
      <w:r>
        <w:rPr>
          <w:sz w:val="28"/>
          <w:szCs w:val="28"/>
        </w:rPr>
        <w:br w:type="textWrapping"/>
      </w:r>
    </w:p>
    <w:p w14:paraId="574D64D0">
      <w:pPr>
        <w:pStyle w:val="4"/>
        <w:rPr>
          <w:rFonts w:hint="eastAsia"/>
          <w:sz w:val="28"/>
          <w:szCs w:val="28"/>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Nzk1ZmYxM2RmZWMyZDRhNmJiMmRhOTY5M2VmOWIifQ=="/>
  </w:docVars>
  <w:rsids>
    <w:rsidRoot w:val="53B52B8D"/>
    <w:rsid w:val="177F50ED"/>
    <w:rsid w:val="53B52B8D"/>
    <w:rsid w:val="57AF1CED"/>
    <w:rsid w:val="77F79321"/>
    <w:rsid w:val="7C7B158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2591</Words>
  <Characters>2913</Characters>
  <Lines>0</Lines>
  <Paragraphs>0</Paragraphs>
  <TotalTime>0</TotalTime>
  <ScaleCrop>false</ScaleCrop>
  <LinksUpToDate>false</LinksUpToDate>
  <CharactersWithSpaces>2942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2024-11-12T03:03:28Z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BAEB200399FF4FCBA94FB877BDF9E6FC_13</vt:lpwstr>
  </property>
</Properties>
</file>