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spacing w:val="0"/>
          <w:w w:val="100"/>
          <w:kern w:val="0"/>
          <w:position w:val="0"/>
          <w:highlight w:val="none"/>
          <w:lang w:eastAsia="zh-CN"/>
        </w:rPr>
      </w:pPr>
      <w:bookmarkStart w:id="0" w:name="_Toc12746"/>
      <w:bookmarkStart w:id="1" w:name="_Toc15406"/>
      <w:bookmarkStart w:id="2" w:name="_Toc17027"/>
      <w:bookmarkStart w:id="3" w:name="_Toc29054"/>
      <w:r>
        <w:rPr>
          <w:rFonts w:hint="eastAsia" w:ascii="宋体" w:hAnsi="宋体" w:eastAsia="宋体" w:cs="宋体"/>
          <w:spacing w:val="0"/>
          <w:w w:val="100"/>
          <w:kern w:val="0"/>
          <w:position w:val="0"/>
          <w:highlight w:val="none"/>
          <w:lang w:eastAsia="zh-CN"/>
        </w:rPr>
        <w:t>采购内容及要求</w:t>
      </w:r>
      <w:bookmarkEnd w:id="0"/>
      <w:bookmarkEnd w:id="1"/>
      <w:bookmarkEnd w:id="2"/>
      <w:bookmarkEnd w:id="3"/>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1"/>
        <w:rPr>
          <w:rFonts w:hint="eastAsia" w:ascii="宋体" w:hAnsi="宋体" w:eastAsia="宋体" w:cs="宋体"/>
          <w:b/>
          <w:spacing w:val="0"/>
          <w:w w:val="100"/>
          <w:kern w:val="0"/>
          <w:position w:val="0"/>
          <w:sz w:val="24"/>
          <w:szCs w:val="24"/>
          <w:highlight w:val="none"/>
        </w:rPr>
      </w:pPr>
      <w:r>
        <w:rPr>
          <w:rFonts w:hint="eastAsia" w:ascii="宋体" w:hAnsi="宋体" w:eastAsia="宋体" w:cs="宋体"/>
          <w:b/>
          <w:spacing w:val="0"/>
          <w:w w:val="100"/>
          <w:kern w:val="0"/>
          <w:position w:val="0"/>
          <w:sz w:val="24"/>
          <w:szCs w:val="24"/>
          <w:highlight w:val="none"/>
        </w:rPr>
        <w:t>一、工程概况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spacing w:val="0"/>
          <w:w w:val="100"/>
          <w:kern w:val="0"/>
          <w:position w:val="0"/>
          <w:sz w:val="24"/>
          <w:szCs w:val="24"/>
          <w:highlight w:val="none"/>
          <w:lang w:val="en-US" w:eastAsia="zh-CN"/>
        </w:rPr>
      </w:pPr>
      <w:r>
        <w:rPr>
          <w:rFonts w:hint="eastAsia" w:ascii="宋体" w:hAnsi="宋体" w:eastAsia="宋体" w:cs="宋体"/>
          <w:spacing w:val="0"/>
          <w:w w:val="100"/>
          <w:kern w:val="0"/>
          <w:position w:val="0"/>
          <w:sz w:val="24"/>
          <w:szCs w:val="24"/>
          <w:highlight w:val="none"/>
        </w:rPr>
        <w:t>1</w:t>
      </w:r>
      <w:r>
        <w:rPr>
          <w:rFonts w:hint="eastAsia" w:ascii="宋体" w:hAnsi="宋体" w:eastAsia="宋体" w:cs="宋体"/>
          <w:color w:val="000000"/>
          <w:spacing w:val="0"/>
          <w:w w:val="100"/>
          <w:kern w:val="0"/>
          <w:position w:val="0"/>
          <w:sz w:val="24"/>
          <w:szCs w:val="24"/>
          <w:highlight w:val="none"/>
          <w:lang w:val="en-US" w:eastAsia="zh-CN"/>
        </w:rPr>
        <w:t>、工程名称：2024年汉阴县秦岭生态环境保护建设工程项目；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spacing w:val="0"/>
          <w:w w:val="100"/>
          <w:kern w:val="0"/>
          <w:position w:val="0"/>
          <w:sz w:val="24"/>
          <w:szCs w:val="24"/>
          <w:highlight w:val="none"/>
          <w:lang w:val="en-US" w:eastAsia="zh-CN"/>
        </w:rPr>
      </w:pPr>
      <w:r>
        <w:rPr>
          <w:rFonts w:hint="eastAsia" w:ascii="宋体" w:hAnsi="宋体" w:eastAsia="宋体" w:cs="宋体"/>
          <w:color w:val="000000"/>
          <w:spacing w:val="0"/>
          <w:w w:val="100"/>
          <w:kern w:val="0"/>
          <w:position w:val="0"/>
          <w:sz w:val="24"/>
          <w:szCs w:val="24"/>
          <w:highlight w:val="none"/>
          <w:lang w:val="en-US" w:eastAsia="zh-CN"/>
        </w:rPr>
        <w:t>2、工程地点：汉阴县漩涡镇采购人指定地点；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spacing w:val="0"/>
          <w:w w:val="100"/>
          <w:kern w:val="0"/>
          <w:position w:val="0"/>
          <w:sz w:val="24"/>
          <w:szCs w:val="24"/>
          <w:highlight w:val="none"/>
          <w:lang w:val="en-US" w:eastAsia="zh-CN"/>
        </w:rPr>
      </w:pPr>
      <w:r>
        <w:rPr>
          <w:rFonts w:hint="eastAsia" w:ascii="宋体" w:hAnsi="宋体" w:eastAsia="宋体" w:cs="宋体"/>
          <w:color w:val="000000"/>
          <w:spacing w:val="0"/>
          <w:w w:val="100"/>
          <w:kern w:val="0"/>
          <w:position w:val="0"/>
          <w:sz w:val="24"/>
          <w:szCs w:val="24"/>
          <w:highlight w:val="none"/>
          <w:lang w:val="en-US" w:eastAsia="zh-CN"/>
        </w:rPr>
        <w:t>3、工程概况及范围：本项目为汉阴县秦岭生态环境保护建设工程，具体内容详见工程量清单及图纸。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pacing w:val="0"/>
          <w:w w:val="100"/>
          <w:kern w:val="0"/>
          <w:position w:val="0"/>
          <w:sz w:val="24"/>
          <w:szCs w:val="24"/>
          <w:highlight w:val="none"/>
          <w:lang w:val="en-US" w:eastAsia="zh-CN"/>
        </w:rPr>
      </w:pPr>
      <w:r>
        <w:rPr>
          <w:rFonts w:hint="eastAsia" w:ascii="宋体" w:hAnsi="宋体" w:eastAsia="宋体" w:cs="宋体"/>
          <w:b w:val="0"/>
          <w:bCs/>
          <w:spacing w:val="0"/>
          <w:w w:val="100"/>
          <w:kern w:val="0"/>
          <w:position w:val="0"/>
          <w:sz w:val="24"/>
          <w:szCs w:val="24"/>
          <w:highlight w:val="none"/>
          <w:lang w:val="en-US" w:eastAsia="zh-CN"/>
        </w:rPr>
        <w:t>4、工期：</w:t>
      </w:r>
      <w:r>
        <w:rPr>
          <w:rFonts w:hint="eastAsia" w:ascii="宋体" w:hAnsi="宋体" w:eastAsia="宋体" w:cs="宋体"/>
          <w:color w:val="auto"/>
          <w:spacing w:val="0"/>
          <w:w w:val="100"/>
          <w:kern w:val="0"/>
          <w:position w:val="0"/>
          <w:sz w:val="24"/>
          <w:szCs w:val="24"/>
          <w:highlight w:val="none"/>
          <w:lang w:val="en-US" w:eastAsia="zh-CN"/>
        </w:rPr>
        <w:t>自签订合同之日起60日历日内完成；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1"/>
        <w:rPr>
          <w:rFonts w:hint="eastAsia" w:ascii="宋体" w:hAnsi="宋体" w:eastAsia="宋体" w:cs="宋体"/>
          <w:b/>
          <w:bCs w:val="0"/>
          <w:color w:val="000000"/>
          <w:spacing w:val="0"/>
          <w:w w:val="100"/>
          <w:kern w:val="0"/>
          <w:position w:val="0"/>
          <w:sz w:val="24"/>
          <w:szCs w:val="24"/>
          <w:highlight w:val="none"/>
          <w:lang w:val="en-US" w:eastAsia="zh-CN"/>
        </w:rPr>
      </w:pPr>
      <w:r>
        <w:rPr>
          <w:rFonts w:hint="eastAsia" w:ascii="宋体" w:hAnsi="宋体" w:eastAsia="宋体" w:cs="宋体"/>
          <w:b/>
          <w:bCs w:val="0"/>
          <w:color w:val="000000"/>
          <w:spacing w:val="0"/>
          <w:w w:val="100"/>
          <w:kern w:val="0"/>
          <w:position w:val="0"/>
          <w:sz w:val="24"/>
          <w:szCs w:val="24"/>
          <w:highlight w:val="none"/>
          <w:lang w:val="en-US" w:eastAsia="zh-CN"/>
        </w:rPr>
        <w:t>二、质量标准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000000"/>
          <w:spacing w:val="0"/>
          <w:w w:val="100"/>
          <w:kern w:val="0"/>
          <w:position w:val="0"/>
          <w:sz w:val="24"/>
          <w:szCs w:val="24"/>
          <w:highlight w:val="none"/>
          <w:lang w:val="en-US" w:eastAsia="zh-CN"/>
        </w:rPr>
      </w:pPr>
      <w:r>
        <w:rPr>
          <w:rFonts w:hint="eastAsia" w:ascii="宋体" w:hAnsi="宋体" w:eastAsia="宋体" w:cs="宋体"/>
          <w:b w:val="0"/>
          <w:bCs/>
          <w:color w:val="000000"/>
          <w:spacing w:val="0"/>
          <w:w w:val="100"/>
          <w:kern w:val="0"/>
          <w:position w:val="0"/>
          <w:sz w:val="24"/>
          <w:szCs w:val="24"/>
          <w:highlight w:val="none"/>
          <w:lang w:val="en-US" w:eastAsia="zh-CN"/>
        </w:rPr>
        <w:t>1、工程质量必须达到：国家现行行业施工验收规范“合格”标准。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b w:val="0"/>
          <w:bCs/>
          <w:color w:val="000000"/>
          <w:spacing w:val="0"/>
          <w:w w:val="100"/>
          <w:kern w:val="0"/>
          <w:position w:val="0"/>
          <w:sz w:val="24"/>
          <w:szCs w:val="24"/>
          <w:highlight w:val="none"/>
          <w:lang w:val="en-US" w:eastAsia="zh-CN"/>
        </w:rPr>
      </w:pPr>
      <w:r>
        <w:rPr>
          <w:rFonts w:hint="eastAsia" w:ascii="宋体" w:hAnsi="宋体" w:eastAsia="宋体" w:cs="宋体"/>
          <w:b w:val="0"/>
          <w:bCs/>
          <w:color w:val="000000"/>
          <w:spacing w:val="0"/>
          <w:w w:val="100"/>
          <w:kern w:val="0"/>
          <w:position w:val="0"/>
          <w:sz w:val="24"/>
          <w:szCs w:val="24"/>
          <w:highlight w:val="none"/>
          <w:lang w:val="en-US" w:eastAsia="zh-CN"/>
        </w:rPr>
        <w:t>2、如工程质量达不到约定条件的部分，一经发现。可要求成交供应商返工，直至达到合同约定条件，并由成交供应商承担返工费用。经两次以上返工后仍达不到约定标准，采购人有权终止成交供应商继续施工资格，并拒付成交供应商已完工项目工程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1"/>
        <w:rPr>
          <w:rFonts w:hint="eastAsia" w:ascii="宋体" w:hAnsi="宋体" w:eastAsia="宋体" w:cs="宋体"/>
          <w:b/>
          <w:bCs w:val="0"/>
          <w:color w:val="000000"/>
          <w:spacing w:val="0"/>
          <w:w w:val="100"/>
          <w:kern w:val="0"/>
          <w:position w:val="0"/>
          <w:sz w:val="24"/>
          <w:szCs w:val="24"/>
          <w:highlight w:val="none"/>
          <w:lang w:val="en-US" w:eastAsia="zh-CN"/>
        </w:rPr>
      </w:pPr>
      <w:r>
        <w:rPr>
          <w:rFonts w:hint="eastAsia" w:ascii="宋体" w:hAnsi="宋体" w:eastAsia="宋体" w:cs="宋体"/>
          <w:b/>
          <w:bCs w:val="0"/>
          <w:color w:val="000000"/>
          <w:spacing w:val="0"/>
          <w:w w:val="100"/>
          <w:kern w:val="0"/>
          <w:position w:val="0"/>
          <w:sz w:val="24"/>
          <w:szCs w:val="24"/>
          <w:highlight w:val="none"/>
          <w:lang w:val="en-US" w:eastAsia="zh-CN"/>
        </w:rPr>
        <w:t>三、施工技术规范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000000"/>
          <w:spacing w:val="0"/>
          <w:w w:val="100"/>
          <w:kern w:val="0"/>
          <w:position w:val="0"/>
          <w:sz w:val="24"/>
          <w:szCs w:val="24"/>
          <w:highlight w:val="none"/>
          <w:lang w:val="en-US" w:eastAsia="zh-CN"/>
        </w:rPr>
      </w:pPr>
      <w:r>
        <w:rPr>
          <w:rFonts w:hint="eastAsia" w:ascii="宋体" w:hAnsi="宋体" w:eastAsia="宋体" w:cs="宋体"/>
          <w:b w:val="0"/>
          <w:bCs/>
          <w:color w:val="000000"/>
          <w:spacing w:val="0"/>
          <w:w w:val="100"/>
          <w:kern w:val="0"/>
          <w:position w:val="0"/>
          <w:sz w:val="24"/>
          <w:szCs w:val="24"/>
          <w:highlight w:val="none"/>
          <w:lang w:val="en-US" w:eastAsia="zh-CN"/>
        </w:rPr>
        <w:t>1、</w:t>
      </w:r>
      <w:r>
        <w:rPr>
          <w:rFonts w:hint="eastAsia" w:ascii="宋体" w:hAnsi="宋体" w:eastAsia="宋体" w:cs="宋体"/>
          <w:color w:val="000000"/>
          <w:spacing w:val="0"/>
          <w:w w:val="100"/>
          <w:kern w:val="0"/>
          <w:position w:val="0"/>
          <w:sz w:val="24"/>
          <w:szCs w:val="24"/>
          <w:highlight w:val="none"/>
          <w:lang w:val="en-US" w:eastAsia="zh-CN" w:bidi="ar"/>
        </w:rPr>
        <w:t>本项目施工应符合国家有关建设标准强制性条文和国家或有关部门对施工等方面现行的标准、规范、规程、定额、办法、示例。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000000"/>
          <w:spacing w:val="0"/>
          <w:w w:val="100"/>
          <w:kern w:val="0"/>
          <w:position w:val="0"/>
          <w:sz w:val="24"/>
          <w:szCs w:val="24"/>
          <w:highlight w:val="none"/>
          <w:lang w:val="en-US" w:eastAsia="zh-CN"/>
        </w:rPr>
      </w:pPr>
      <w:r>
        <w:rPr>
          <w:rFonts w:hint="eastAsia" w:ascii="宋体" w:hAnsi="宋体" w:eastAsia="宋体" w:cs="宋体"/>
          <w:b w:val="0"/>
          <w:bCs/>
          <w:color w:val="000000"/>
          <w:spacing w:val="0"/>
          <w:w w:val="100"/>
          <w:kern w:val="0"/>
          <w:position w:val="0"/>
          <w:sz w:val="24"/>
          <w:szCs w:val="24"/>
          <w:highlight w:val="none"/>
          <w:lang w:val="en-US" w:eastAsia="zh-CN"/>
        </w:rPr>
        <w:t>2、成交供应商在施工过程中使用或参考上述标准、规范以外的技术标准、规范时，应征得采购人或采购人指定代表人的同意。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000000"/>
          <w:spacing w:val="0"/>
          <w:w w:val="100"/>
          <w:kern w:val="0"/>
          <w:position w:val="0"/>
          <w:sz w:val="24"/>
          <w:szCs w:val="24"/>
          <w:highlight w:val="none"/>
          <w:lang w:val="en-US" w:eastAsia="zh-CN"/>
        </w:rPr>
      </w:pPr>
      <w:r>
        <w:rPr>
          <w:rFonts w:hint="eastAsia" w:ascii="宋体" w:hAnsi="宋体" w:eastAsia="宋体" w:cs="宋体"/>
          <w:b w:val="0"/>
          <w:bCs/>
          <w:color w:val="000000"/>
          <w:spacing w:val="0"/>
          <w:w w:val="100"/>
          <w:kern w:val="0"/>
          <w:position w:val="0"/>
          <w:sz w:val="24"/>
          <w:szCs w:val="24"/>
          <w:highlight w:val="none"/>
          <w:lang w:val="en-US" w:eastAsia="zh-CN"/>
        </w:rPr>
        <w:t>3、在施工过程中，如果国家或有关部门颁布了新的技术标准或规范，则成交供应商应采用新的标准或规范进行施工。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1"/>
        <w:rPr>
          <w:rFonts w:hint="eastAsia" w:ascii="宋体" w:hAnsi="宋体" w:eastAsia="宋体" w:cs="宋体"/>
          <w:b/>
          <w:bCs w:val="0"/>
          <w:color w:val="000000"/>
          <w:spacing w:val="0"/>
          <w:w w:val="100"/>
          <w:kern w:val="0"/>
          <w:position w:val="0"/>
          <w:sz w:val="24"/>
          <w:szCs w:val="24"/>
          <w:highlight w:val="none"/>
          <w:lang w:val="en-US" w:eastAsia="zh-CN"/>
        </w:rPr>
      </w:pPr>
      <w:r>
        <w:rPr>
          <w:rFonts w:hint="eastAsia" w:ascii="宋体" w:hAnsi="宋体" w:eastAsia="宋体" w:cs="宋体"/>
          <w:b/>
          <w:bCs w:val="0"/>
          <w:color w:val="000000"/>
          <w:spacing w:val="0"/>
          <w:w w:val="100"/>
          <w:kern w:val="0"/>
          <w:position w:val="0"/>
          <w:sz w:val="24"/>
          <w:szCs w:val="24"/>
          <w:highlight w:val="none"/>
          <w:lang w:val="en-US" w:eastAsia="zh-CN"/>
        </w:rPr>
        <w:t>四、对成交供应商工程施工安全生产、环境保护要求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000000"/>
          <w:spacing w:val="0"/>
          <w:w w:val="100"/>
          <w:kern w:val="0"/>
          <w:position w:val="0"/>
          <w:sz w:val="24"/>
          <w:szCs w:val="24"/>
          <w:highlight w:val="none"/>
          <w:lang w:val="en-US" w:eastAsia="zh-CN"/>
        </w:rPr>
      </w:pPr>
      <w:r>
        <w:rPr>
          <w:rFonts w:hint="eastAsia" w:ascii="宋体" w:hAnsi="宋体" w:eastAsia="宋体" w:cs="宋体"/>
          <w:b w:val="0"/>
          <w:bCs/>
          <w:color w:val="000000"/>
          <w:spacing w:val="0"/>
          <w:w w:val="100"/>
          <w:kern w:val="0"/>
          <w:position w:val="0"/>
          <w:sz w:val="24"/>
          <w:szCs w:val="24"/>
          <w:highlight w:val="none"/>
          <w:lang w:val="en-US" w:eastAsia="zh-CN"/>
        </w:rPr>
        <w:t>1、成交供应商应当具备《中华人民共和国安全生产法》和有关法律、法规和国家标准或行业标准规定的安全生产条件。安全操作规程、生产安全制度和具体的安全措施。努力实现“零职业病、零事故、零污染”的安全环保生产业绩目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000000"/>
          <w:spacing w:val="0"/>
          <w:w w:val="100"/>
          <w:kern w:val="0"/>
          <w:position w:val="0"/>
          <w:sz w:val="24"/>
          <w:szCs w:val="24"/>
          <w:highlight w:val="none"/>
          <w:lang w:val="en-US" w:eastAsia="zh-CN"/>
        </w:rPr>
      </w:pPr>
      <w:r>
        <w:rPr>
          <w:rFonts w:hint="eastAsia" w:ascii="宋体" w:hAnsi="宋体" w:eastAsia="宋体" w:cs="宋体"/>
          <w:b w:val="0"/>
          <w:bCs/>
          <w:color w:val="000000"/>
          <w:spacing w:val="0"/>
          <w:w w:val="100"/>
          <w:kern w:val="0"/>
          <w:position w:val="0"/>
          <w:sz w:val="24"/>
          <w:szCs w:val="24"/>
          <w:highlight w:val="none"/>
          <w:lang w:val="en-US" w:eastAsia="zh-CN"/>
        </w:rPr>
        <w:t>2、遵照预防为主的原则，做到工程施工和环境保护并举，推行清洁生产，实现环境污染全过程控制。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000000"/>
          <w:spacing w:val="0"/>
          <w:w w:val="100"/>
          <w:kern w:val="0"/>
          <w:position w:val="0"/>
          <w:sz w:val="24"/>
          <w:szCs w:val="24"/>
          <w:highlight w:val="none"/>
          <w:lang w:val="en-US" w:eastAsia="zh-CN"/>
        </w:rPr>
      </w:pPr>
      <w:r>
        <w:rPr>
          <w:rFonts w:hint="eastAsia" w:ascii="宋体" w:hAnsi="宋体" w:eastAsia="宋体" w:cs="宋体"/>
          <w:b w:val="0"/>
          <w:bCs/>
          <w:color w:val="000000"/>
          <w:spacing w:val="0"/>
          <w:w w:val="100"/>
          <w:kern w:val="0"/>
          <w:position w:val="0"/>
          <w:sz w:val="24"/>
          <w:szCs w:val="24"/>
          <w:highlight w:val="none"/>
          <w:lang w:val="en-US" w:eastAsia="zh-CN"/>
        </w:rPr>
        <w:t>3、预防、控制和消除职业危害，保护员工健康，以确保工程项目的安全生产。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000000"/>
          <w:spacing w:val="0"/>
          <w:w w:val="100"/>
          <w:kern w:val="0"/>
          <w:position w:val="0"/>
          <w:sz w:val="24"/>
          <w:szCs w:val="24"/>
          <w:highlight w:val="none"/>
          <w:lang w:val="en-US" w:eastAsia="zh-CN"/>
        </w:rPr>
      </w:pPr>
      <w:r>
        <w:rPr>
          <w:rFonts w:hint="eastAsia" w:ascii="宋体" w:hAnsi="宋体" w:eastAsia="宋体" w:cs="宋体"/>
          <w:b w:val="0"/>
          <w:bCs/>
          <w:color w:val="000000"/>
          <w:spacing w:val="0"/>
          <w:w w:val="100"/>
          <w:kern w:val="0"/>
          <w:position w:val="0"/>
          <w:sz w:val="24"/>
          <w:szCs w:val="24"/>
          <w:highlight w:val="none"/>
          <w:lang w:val="en-US" w:eastAsia="zh-CN"/>
        </w:rPr>
        <w:t>4、成交供应商应对在实施作业过程中可能产生的废水、废液或废弃物全部回收或进行无害化处理，防止对水体、土壤和生态植被环境的污染和损害。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000000"/>
          <w:spacing w:val="0"/>
          <w:w w:val="100"/>
          <w:kern w:val="0"/>
          <w:position w:val="0"/>
          <w:sz w:val="24"/>
          <w:szCs w:val="24"/>
          <w:highlight w:val="none"/>
          <w:lang w:val="en-US" w:eastAsia="zh-CN"/>
        </w:rPr>
      </w:pPr>
      <w:r>
        <w:rPr>
          <w:rFonts w:hint="eastAsia" w:ascii="宋体" w:hAnsi="宋体" w:eastAsia="宋体" w:cs="宋体"/>
          <w:b w:val="0"/>
          <w:bCs/>
          <w:color w:val="000000"/>
          <w:spacing w:val="0"/>
          <w:w w:val="100"/>
          <w:kern w:val="0"/>
          <w:position w:val="0"/>
          <w:sz w:val="24"/>
          <w:szCs w:val="24"/>
          <w:highlight w:val="none"/>
          <w:lang w:val="en-US" w:eastAsia="zh-CN"/>
        </w:rPr>
        <w:t>5、施工完毕，成交供应商应做到工完料净场地清，恢复现场整洁状态。并消除所造成的环境污染。</w:t>
      </w:r>
    </w:p>
    <w:p>
      <w:pPr>
        <w:pStyle w:val="2"/>
        <w:pageBreakBefore w:val="0"/>
        <w:bidi w:val="0"/>
        <w:adjustRightInd w:val="0"/>
        <w:snapToGrid w:val="0"/>
        <w:spacing w:line="360" w:lineRule="auto"/>
        <w:ind w:left="0" w:leftChars="0" w:right="0" w:rightChars="0"/>
        <w:rPr>
          <w:rFonts w:hint="eastAsia" w:ascii="宋体" w:hAnsi="宋体" w:eastAsia="宋体" w:cs="宋体"/>
          <w:spacing w:val="0"/>
          <w:w w:val="100"/>
          <w:kern w:val="0"/>
          <w:position w:val="0"/>
          <w:highlight w:val="none"/>
          <w:lang w:val="en-US" w:eastAsia="zh-CN"/>
        </w:rPr>
      </w:pPr>
      <w:r>
        <w:rPr>
          <w:rFonts w:hint="eastAsia" w:ascii="宋体" w:hAnsi="宋体" w:eastAsia="宋体" w:cs="宋体"/>
          <w:b/>
          <w:bCs/>
          <w:spacing w:val="0"/>
          <w:w w:val="100"/>
          <w:kern w:val="0"/>
          <w:position w:val="0"/>
          <w:sz w:val="24"/>
          <w:szCs w:val="24"/>
          <w:highlight w:val="none"/>
          <w:lang w:val="en-US" w:eastAsia="zh-CN" w:bidi="ar-SA"/>
        </w:rPr>
        <w:t>五、</w:t>
      </w:r>
      <w:r>
        <w:rPr>
          <w:rFonts w:hint="eastAsia" w:ascii="宋体" w:hAnsi="宋体" w:eastAsia="宋体" w:cs="宋体"/>
          <w:b/>
          <w:bCs/>
          <w:color w:val="000000"/>
          <w:spacing w:val="0"/>
          <w:w w:val="100"/>
          <w:kern w:val="0"/>
          <w:position w:val="0"/>
          <w:sz w:val="24"/>
          <w:szCs w:val="24"/>
          <w:highlight w:val="none"/>
          <w:lang w:val="en-US" w:eastAsia="zh-CN" w:bidi="ar"/>
        </w:rPr>
        <w:t>施工材料要求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000000"/>
          <w:spacing w:val="0"/>
          <w:w w:val="100"/>
          <w:kern w:val="0"/>
          <w:position w:val="0"/>
          <w:sz w:val="24"/>
          <w:szCs w:val="24"/>
          <w:highlight w:val="none"/>
          <w:lang w:val="en-US" w:eastAsia="zh-CN"/>
        </w:rPr>
      </w:pPr>
      <w:r>
        <w:rPr>
          <w:rFonts w:hint="eastAsia" w:ascii="宋体" w:hAnsi="宋体" w:eastAsia="宋体" w:cs="宋体"/>
          <w:b w:val="0"/>
          <w:bCs/>
          <w:color w:val="000000"/>
          <w:spacing w:val="0"/>
          <w:w w:val="100"/>
          <w:kern w:val="0"/>
          <w:position w:val="0"/>
          <w:sz w:val="24"/>
          <w:szCs w:val="24"/>
          <w:highlight w:val="none"/>
          <w:lang w:val="en-US" w:eastAsia="zh-CN"/>
        </w:rPr>
        <w:t>1、乙方供应的材料应按规定按时、按质、按量供应，且须满足采购人要求，确认后再进场，必须附有产品合格证或质量检验证书才能用于工程。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000000"/>
          <w:spacing w:val="0"/>
          <w:w w:val="100"/>
          <w:kern w:val="0"/>
          <w:position w:val="0"/>
          <w:sz w:val="24"/>
          <w:szCs w:val="24"/>
          <w:highlight w:val="none"/>
          <w:lang w:val="en-US" w:eastAsia="zh-CN"/>
        </w:rPr>
      </w:pPr>
      <w:r>
        <w:rPr>
          <w:rFonts w:hint="eastAsia" w:ascii="宋体" w:hAnsi="宋体" w:eastAsia="宋体" w:cs="宋体"/>
          <w:b w:val="0"/>
          <w:bCs/>
          <w:color w:val="000000"/>
          <w:spacing w:val="0"/>
          <w:w w:val="100"/>
          <w:kern w:val="0"/>
          <w:position w:val="0"/>
          <w:sz w:val="24"/>
          <w:szCs w:val="24"/>
          <w:highlight w:val="none"/>
          <w:lang w:val="en-US" w:eastAsia="zh-CN"/>
        </w:rPr>
        <w:t>2、乙方所进场的各种原材料、设备必须有出厂合格证书，试验、化验报告单，使用说明，检测、检验报告和设备验收标准。甲方可以随机抽检原材料和设备，并有权对其进行化验、检测（化验、检测的费用由乙方承担），不合格的材料、设备不允许进场使用，且乙方承担一切损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000000"/>
          <w:spacing w:val="0"/>
          <w:w w:val="100"/>
          <w:kern w:val="0"/>
          <w:position w:val="0"/>
          <w:sz w:val="24"/>
          <w:szCs w:val="24"/>
          <w:highlight w:val="none"/>
          <w:lang w:val="en-US" w:eastAsia="zh-CN"/>
        </w:rPr>
      </w:pPr>
      <w:r>
        <w:rPr>
          <w:rFonts w:hint="eastAsia" w:ascii="宋体" w:hAnsi="宋体" w:eastAsia="宋体" w:cs="宋体"/>
          <w:b w:val="0"/>
          <w:bCs/>
          <w:color w:val="000000"/>
          <w:spacing w:val="0"/>
          <w:w w:val="100"/>
          <w:kern w:val="0"/>
          <w:position w:val="0"/>
          <w:sz w:val="24"/>
          <w:szCs w:val="24"/>
          <w:highlight w:val="none"/>
          <w:lang w:val="en-US" w:eastAsia="zh-CN"/>
        </w:rPr>
        <w:t>3、因材料质量不合格所造成的损失（包括仓</w:t>
      </w:r>
      <w:bookmarkStart w:id="4" w:name="_GoBack"/>
      <w:bookmarkEnd w:id="4"/>
      <w:r>
        <w:rPr>
          <w:rFonts w:hint="eastAsia" w:ascii="宋体" w:hAnsi="宋体" w:eastAsia="宋体" w:cs="宋体"/>
          <w:b w:val="0"/>
          <w:bCs/>
          <w:color w:val="000000"/>
          <w:spacing w:val="0"/>
          <w:w w:val="100"/>
          <w:kern w:val="0"/>
          <w:position w:val="0"/>
          <w:sz w:val="24"/>
          <w:szCs w:val="24"/>
          <w:highlight w:val="none"/>
          <w:lang w:val="en-US" w:eastAsia="zh-CN"/>
        </w:rPr>
        <w:t>库保管费）由材料采购方负责。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000000"/>
          <w:spacing w:val="0"/>
          <w:w w:val="100"/>
          <w:kern w:val="0"/>
          <w:position w:val="0"/>
          <w:sz w:val="24"/>
          <w:szCs w:val="24"/>
          <w:highlight w:val="none"/>
          <w:lang w:val="en-US" w:eastAsia="zh-CN"/>
        </w:rPr>
      </w:pPr>
      <w:r>
        <w:rPr>
          <w:rFonts w:hint="eastAsia" w:ascii="宋体" w:hAnsi="宋体" w:eastAsia="宋体" w:cs="宋体"/>
          <w:b w:val="0"/>
          <w:bCs/>
          <w:color w:val="000000"/>
          <w:spacing w:val="0"/>
          <w:w w:val="100"/>
          <w:kern w:val="0"/>
          <w:position w:val="0"/>
          <w:sz w:val="24"/>
          <w:szCs w:val="24"/>
          <w:highlight w:val="none"/>
          <w:lang w:val="en-US" w:eastAsia="zh-CN"/>
        </w:rPr>
        <w:t>4、根据工程需要，经甲方代表签证，乙方可使用代用材料。因甲方原因使用时，由甲方承担増加的经济支出，因乙方原因使用时，由乙方承担增加的费用。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000000"/>
          <w:spacing w:val="0"/>
          <w:w w:val="100"/>
          <w:kern w:val="0"/>
          <w:position w:val="0"/>
          <w:sz w:val="24"/>
          <w:szCs w:val="24"/>
          <w:highlight w:val="none"/>
          <w:lang w:val="en-US" w:eastAsia="zh-CN"/>
        </w:rPr>
      </w:pPr>
      <w:r>
        <w:rPr>
          <w:rFonts w:hint="eastAsia" w:ascii="宋体" w:hAnsi="宋体" w:eastAsia="宋体" w:cs="宋体"/>
          <w:b w:val="0"/>
          <w:bCs/>
          <w:color w:val="000000"/>
          <w:spacing w:val="0"/>
          <w:w w:val="100"/>
          <w:kern w:val="0"/>
          <w:position w:val="0"/>
          <w:sz w:val="24"/>
          <w:szCs w:val="24"/>
          <w:highlight w:val="none"/>
          <w:lang w:val="en-US" w:eastAsia="zh-CN"/>
        </w:rPr>
        <w:t>5、材料供应不及时造成停工待料时，其停、窝工损失乙方承担。</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六、质量保证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000000"/>
          <w:spacing w:val="0"/>
          <w:w w:val="100"/>
          <w:kern w:val="0"/>
          <w:position w:val="0"/>
          <w:sz w:val="24"/>
          <w:szCs w:val="24"/>
          <w:highlight w:val="none"/>
          <w:lang w:val="en-US" w:eastAsia="zh-CN"/>
        </w:rPr>
      </w:pPr>
      <w:r>
        <w:rPr>
          <w:rFonts w:hint="eastAsia" w:ascii="宋体" w:hAnsi="宋体" w:eastAsia="宋体" w:cs="宋体"/>
          <w:b w:val="0"/>
          <w:bCs/>
          <w:color w:val="000000"/>
          <w:spacing w:val="0"/>
          <w:w w:val="100"/>
          <w:kern w:val="0"/>
          <w:position w:val="0"/>
          <w:sz w:val="24"/>
          <w:szCs w:val="24"/>
          <w:highlight w:val="none"/>
          <w:lang w:val="en-US" w:eastAsia="zh-CN"/>
        </w:rPr>
        <w:t>1、工程质量保修期：按照《建设工程质量管理条例》执行。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000000"/>
          <w:spacing w:val="0"/>
          <w:w w:val="100"/>
          <w:kern w:val="0"/>
          <w:position w:val="0"/>
          <w:sz w:val="24"/>
          <w:szCs w:val="24"/>
          <w:highlight w:val="none"/>
          <w:lang w:val="en-US" w:eastAsia="zh-CN"/>
        </w:rPr>
      </w:pPr>
      <w:r>
        <w:rPr>
          <w:rFonts w:hint="eastAsia" w:ascii="宋体" w:hAnsi="宋体" w:eastAsia="宋体" w:cs="宋体"/>
          <w:b w:val="0"/>
          <w:bCs/>
          <w:color w:val="000000"/>
          <w:spacing w:val="0"/>
          <w:w w:val="100"/>
          <w:kern w:val="0"/>
          <w:position w:val="0"/>
          <w:sz w:val="24"/>
          <w:szCs w:val="24"/>
          <w:highlight w:val="none"/>
          <w:lang w:val="en-US" w:eastAsia="zh-CN"/>
        </w:rPr>
        <w:t>2、保质期内乙方承担的工程若出现质量问题，乙方应在接到甲方通知及时到现场进行维修，若乙方不能按时到场进行维修，或维修质量达不到甲方要求，甲方有权另行安排工程队进行维修，所产生的维修费用由乙方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000000"/>
          <w:spacing w:val="0"/>
          <w:w w:val="100"/>
          <w:kern w:val="0"/>
          <w:position w:val="0"/>
          <w:sz w:val="24"/>
          <w:szCs w:val="24"/>
          <w:highlight w:val="none"/>
          <w:lang w:val="en-US" w:eastAsia="zh-CN"/>
        </w:rPr>
      </w:pPr>
      <w:r>
        <w:rPr>
          <w:rFonts w:hint="eastAsia" w:ascii="宋体" w:hAnsi="宋体" w:eastAsia="宋体" w:cs="宋体"/>
          <w:b w:val="0"/>
          <w:bCs/>
          <w:color w:val="000000"/>
          <w:spacing w:val="0"/>
          <w:w w:val="100"/>
          <w:kern w:val="0"/>
          <w:position w:val="0"/>
          <w:sz w:val="24"/>
          <w:szCs w:val="24"/>
          <w:highlight w:val="none"/>
          <w:lang w:val="en-US" w:eastAsia="zh-CN"/>
        </w:rPr>
        <w:t>3、乙方因施工质量不符合要求造成返工的，乙方自行承担所需费用。若不能保证工程质量和工期进度，甲方有权终止合同。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1"/>
        <w:rPr>
          <w:rFonts w:hint="eastAsia" w:ascii="宋体" w:hAnsi="宋体" w:eastAsia="宋体" w:cs="宋体"/>
          <w:b/>
          <w:bCs/>
          <w:spacing w:val="0"/>
          <w:w w:val="100"/>
          <w:kern w:val="0"/>
          <w:position w:val="0"/>
          <w:sz w:val="24"/>
          <w:szCs w:val="24"/>
          <w:highlight w:val="none"/>
          <w:lang w:val="en-US" w:eastAsia="zh-CN" w:bidi="ar-SA"/>
        </w:rPr>
      </w:pPr>
      <w:r>
        <w:rPr>
          <w:rFonts w:hint="eastAsia" w:ascii="宋体" w:hAnsi="宋体" w:eastAsia="宋体" w:cs="宋体"/>
          <w:b/>
          <w:bCs/>
          <w:spacing w:val="0"/>
          <w:w w:val="100"/>
          <w:kern w:val="0"/>
          <w:position w:val="0"/>
          <w:sz w:val="24"/>
          <w:szCs w:val="24"/>
          <w:highlight w:val="none"/>
          <w:lang w:val="en-US" w:eastAsia="zh-CN" w:bidi="ar-SA"/>
        </w:rPr>
        <w:t>七、结算要求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val="0"/>
          <w:color w:val="auto"/>
          <w:spacing w:val="0"/>
          <w:w w:val="100"/>
          <w:kern w:val="0"/>
          <w:position w:val="0"/>
          <w:sz w:val="24"/>
          <w:highlight w:val="none"/>
          <w:lang w:val="en-US" w:eastAsia="zh-CN"/>
        </w:rPr>
      </w:pPr>
      <w:r>
        <w:rPr>
          <w:rFonts w:hint="eastAsia" w:ascii="宋体" w:hAnsi="宋体" w:eastAsia="宋体" w:cs="宋体"/>
          <w:b w:val="0"/>
          <w:bCs/>
          <w:color w:val="000000" w:themeColor="text1"/>
          <w:spacing w:val="0"/>
          <w:w w:val="100"/>
          <w:kern w:val="0"/>
          <w:position w:val="0"/>
          <w:sz w:val="24"/>
          <w:szCs w:val="24"/>
          <w:highlight w:val="none"/>
          <w:lang w:val="en-US" w:eastAsia="zh-CN"/>
          <w14:textFill>
            <w14:solidFill>
              <w14:schemeClr w14:val="tx1"/>
            </w14:solidFill>
          </w14:textFill>
        </w:rPr>
        <w:t>1、本项目为固定总价合同，</w:t>
      </w:r>
      <w:r>
        <w:rPr>
          <w:rFonts w:hint="eastAsia" w:ascii="宋体" w:hAnsi="宋体" w:eastAsia="宋体" w:cs="宋体"/>
          <w:b w:val="0"/>
          <w:bCs/>
          <w:color w:val="000000"/>
          <w:spacing w:val="0"/>
          <w:w w:val="100"/>
          <w:kern w:val="0"/>
          <w:position w:val="0"/>
          <w:sz w:val="24"/>
          <w:szCs w:val="24"/>
          <w:highlight w:val="none"/>
          <w:lang w:val="en-US" w:eastAsia="zh-CN"/>
        </w:rPr>
        <w:t>合同总价包含磋商文件规定工程范围内所有工作内容所产生的一切费用，若实际施工工程量发生变化或采购方原因引起变更的,则以磋商报价和最终报价浮动比例及相关取费为基础进行调整，调整部分适用的定额及费用文件规定：首先依据磋商响应文件，但不得高于投标期的定额及费用文件规定；如磋商响应文件中没有可依的定额及费用文件的，则可适用于相应工程类别的投标期的定额及费用文件。调整部分中涉及供应商自购设备材料的，其价格在项目实施地区有发布价格的，执行该价格；项目实施地区没有发布价格，则执行采购人项目管理部门审批价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000000"/>
          <w:spacing w:val="0"/>
          <w:w w:val="100"/>
          <w:kern w:val="0"/>
          <w:position w:val="0"/>
          <w:sz w:val="24"/>
          <w:szCs w:val="24"/>
          <w:highlight w:val="none"/>
          <w:lang w:val="en-US" w:eastAsia="zh-CN"/>
        </w:rPr>
      </w:pPr>
      <w:r>
        <w:rPr>
          <w:rFonts w:hint="eastAsia" w:ascii="宋体" w:hAnsi="宋体" w:eastAsia="宋体" w:cs="宋体"/>
          <w:b w:val="0"/>
          <w:bCs/>
          <w:color w:val="000000"/>
          <w:spacing w:val="0"/>
          <w:w w:val="100"/>
          <w:kern w:val="0"/>
          <w:position w:val="0"/>
          <w:sz w:val="24"/>
          <w:szCs w:val="24"/>
          <w:highlight w:val="none"/>
          <w:lang w:val="en-US" w:eastAsia="zh-CN"/>
        </w:rPr>
        <w:t>2、结算方式：合同签订后支付合同总价款的40%，剩余款项按照实际工程进度支付。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Y2Q4MDViYjI4ZWI3M2Q3M2QxOTJiZTY1NTc2YjUifQ=="/>
  </w:docVars>
  <w:rsids>
    <w:rsidRoot w:val="45B349BB"/>
    <w:rsid w:val="45B34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300" w:lineRule="auto"/>
      <w:ind w:firstLine="420" w:firstLineChars="200"/>
    </w:pPr>
    <w:rPr>
      <w:rFonts w:asci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2024-10-21T02:54:00Z</dcterms:created>
  <dc:creator>超级刀刀贼</dc:creator>
  <cp:lastModifiedBy>超级刀刀贼</cp:lastModifiedBy>
  <dcterms:modified xsi:type="dcterms:W3CDTF">2024-10-21T02:55:22Z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FD374A4A1DD143459B0E66BFB4C57B14_11</vt:lpwstr>
  </property>
</Properties>
</file>