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CD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项目内容</w:t>
      </w:r>
    </w:p>
    <w:p w14:paraId="1BF6A6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建设地点</w:t>
      </w:r>
    </w:p>
    <w:p w14:paraId="17892C87"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汉滨区流水镇，跨越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汉江支流蒿坪河，距入汉江口约2km，位于瀛湖水库淹没区。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5130C"/>
    <w:rsid w:val="7185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2024-11-21T04:01:00Z</dcterms:created>
  <dc:creator>鸿源沣昇</dc:creator>
  <cp:lastModifiedBy>鸿源沣昇</cp:lastModifiedBy>
  <dcterms:modified xsi:type="dcterms:W3CDTF">2024-11-21T04:02:08Z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A57FF4F1727F45DDBF6FA6631FFFA86E_11</vt:lpwstr>
  </property>
</Properties>
</file>