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01F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蒙台梭利实训室建设项目(二次)招标公告</w:t>
      </w:r>
    </w:p>
    <w:p w14:paraId="7D00AC5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1A454A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蒙台梭利实训室建设项目(二次)</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招标项目的潜在投标人应在《全国公共资源交易平台（陕西省·安康市）》获取招标文件，并于 2024年10月10日 14时00分 （北京时间）前递交投标文件。</w:t>
      </w:r>
    </w:p>
    <w:p w14:paraId="4CFF5C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bookmarkStart w:id="0" w:name="_GoBack"/>
      <w:bookmarkEnd w:id="0"/>
    </w:p>
    <w:p w14:paraId="3207DD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项目编号：ZBZB-2024-2467.1B1</w:t>
      </w:r>
    </w:p>
    <w:p w14:paraId="4C0CE6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项目名称：蒙台梭利实训室建设项目(二次)</w:t>
      </w:r>
    </w:p>
    <w:p w14:paraId="254A10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14:paraId="08DB8C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预算金额：800,000.00元</w:t>
      </w:r>
    </w:p>
    <w:p w14:paraId="6FDF83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741ED6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合同包1(蒙台梭利实训室建设项目（二次）):</w:t>
      </w:r>
    </w:p>
    <w:p w14:paraId="4311C3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合同包预算金额：800,000.00元</w:t>
      </w:r>
    </w:p>
    <w:p w14:paraId="44DEB3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合同包最高限价：800,000.00元</w:t>
      </w:r>
    </w:p>
    <w:tbl>
      <w:tblPr>
        <w:tblW w:w="1268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77"/>
        <w:gridCol w:w="2757"/>
        <w:gridCol w:w="2758"/>
        <w:gridCol w:w="1139"/>
        <w:gridCol w:w="1994"/>
        <w:gridCol w:w="1581"/>
        <w:gridCol w:w="1581"/>
      </w:tblGrid>
      <w:tr w14:paraId="19AFAB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DCD3D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8D4E6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9B539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81B7DF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6DD941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70BE40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1595B6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0970BC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9C24F1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2EBB541">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活动辅助设备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16E56D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蒙台梭利实训室</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C0B6A7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0479B5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FE758E2">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800,000.00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F45683A">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800,000.00</w:t>
            </w:r>
          </w:p>
        </w:tc>
      </w:tr>
    </w:tbl>
    <w:p w14:paraId="44F2EE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464212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合同履行期限：详见文件</w:t>
      </w:r>
    </w:p>
    <w:p w14:paraId="755B6B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19BF76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05DC02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25415B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合同包1(蒙台梭利实训室建设项目（二次）)落实政府采购政策需满足的资格要求如下:</w:t>
      </w:r>
    </w:p>
    <w:p w14:paraId="7CD6FF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2.1 《政府采购促进中小企业发展管理办法》（财库〔2020〕46号）；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2.2 《财政部 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2.3 《财政部 民政部 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2.4 《财政部 国家发展改革委关于印发(节能产品政府采购实施意见)的通知》(财库〔2004〕185号)；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2.5 《国务院办公厅关于建立政府强制采购节能产品制度的通知》(国办发〔2007〕51号)；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2.6 《财政部 环保总局关于环境标志产品政府采购实施的意见》(财库〔2006〕90号)；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2.7 《财政部 发展改革委生态环境部 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2.8 《关于印发环境标志产品政府采购品目清单的通知》（财库〔2019〕18号）；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2.9 《关于印发节能产品政府采购品目清单的通知》（财库〔2019〕19号）；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2.10 《财政部 农业农村部 国家乡村振兴局关于运用政府采购政策支持乡村产业振兴的通知》（财库〔2021〕19号）；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2.11 《陕西省财政厅关于印发陕西省中小企业政府采购信用融资办法》（陕财办采〔2018〕23号）；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2.12 《陕西省财政厅关于加快推进我省中小企业政府采购信用融资工作的通知》（陕财办采〔2020〕15号）。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若享受以上政策优惠的企业，需提供相应声明函或品目清单范围内产品的有效认证证书。</w:t>
      </w:r>
    </w:p>
    <w:p w14:paraId="243C19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64A2E7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合同包1(蒙台梭利实训室建设项目（二次）)特定资格要求如下:</w:t>
      </w:r>
    </w:p>
    <w:p w14:paraId="21D27D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(1)具有独立承担民事责任能力的法人、其他组织或自然人，并出具合法有效的统一社会信用代码的营业执照或事业单位法人证书等国家规定的相关证明，自然人参与的提供其身份证明；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(2)法定代表人参加投标时，提供本人身份证复印件加盖公章；授权代表参加投标时，提供法定代表人授权委托书、法定代表人和被授权人身份证复印件加盖公章；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（3）财务状况报告：提供2022年度或2023年度经审计的完整的财务审计报告(成立时间至提交投标文件截止时间不足一年的可提供成立后任意时段的资产负债表)，或其基本存款账户开户银行出具的资信证明;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(4)税收缴纳证明：提供2023年10月至今任意三个月缴纳的纳税证明或完税证明，依法免税的单位应提供相关证明材料，纳税证明或完税证明上应有代收机构或税务机关的公章或业务专用章；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社会保障资金缴纳证明：提供2023年10月至今任意三个月社会保障资金缴存单据或社保机构开具的社会保险参保缴费情况证明，依法不需要缴纳社会保障资金的单位应提供相关证明材料，单据或证明上应有社保机构或代收机构的印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(6)参加本次政府采购活动前三年内在经营活动中没有重大违法记录声明，以及未被列入失信被执行人、重大税收违法案件当事人名单、政府采购严重违法失信行为记录名单的书面声明；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(7)供应商通过“信用中国”网站(www.creditchina.gov.cn )和中国政府采购网(www.ccgp.gov.cn)等渠道查询相关主体信用记录，对列入失信被执行人、重大税收违法案件当事人名单、政府采购严重违法失信行为记录名单的供应商，将拒绝其参与政府采购活动；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（8）单位负责人为同一人或者存在直接控股、管理关系的不同供应商，不得同时参加本项目的投标（须提供书面说明）。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（9）本项目不接受联合体投标,不得转包、不得再次分包，提供声明函。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（10）本项目不专门面向中小企业采购。</w:t>
      </w:r>
    </w:p>
    <w:p w14:paraId="2000A6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三、获取招标文件</w:t>
      </w:r>
    </w:p>
    <w:p w14:paraId="748293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2024年09月18日 至 2024年09月25日 ，每天上午 09:00:00 至 12:00:00 ，下午 14:00:00 至 17:00:00 （北京时间）</w:t>
      </w:r>
    </w:p>
    <w:p w14:paraId="768C16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途径：《全国公共资源交易平台（陕西省·安康市）》</w:t>
      </w:r>
    </w:p>
    <w:p w14:paraId="61CAC4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方式：现场获取</w:t>
      </w:r>
    </w:p>
    <w:p w14:paraId="1C2866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2FE586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四、提交投标文件截止时间、开标时间和地点</w:t>
      </w:r>
    </w:p>
    <w:p w14:paraId="1A439F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2024年10月10日 14时00分00秒 （北京时间）</w:t>
      </w:r>
    </w:p>
    <w:p w14:paraId="33D633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提交投标文件地点：安康市公共资源交易中心307第五开标室</w:t>
      </w:r>
    </w:p>
    <w:p w14:paraId="104A8D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开标地点：安康市公共资源交易中心307第五开标室</w:t>
      </w:r>
    </w:p>
    <w:p w14:paraId="41A40F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五、公告期限</w:t>
      </w:r>
    </w:p>
    <w:p w14:paraId="01A4B7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自本公告发布之日起5个工作日。</w:t>
      </w:r>
    </w:p>
    <w:p w14:paraId="44C49E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六、其他补充事宜</w:t>
      </w:r>
    </w:p>
    <w:p w14:paraId="26F06D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sz w:val="21"/>
          <w:szCs w:val="21"/>
          <w:bdr w:val="none" w:color="auto" w:sz="0" w:space="0"/>
          <w:shd w:val="clear" w:fill="FFFFFF"/>
        </w:rPr>
        <w:t>1.本项目公开招标公告仅在《陕西省政府采购网》和《全国公共资源交易平台（陕西省·安康市）》上发布公示。</w:t>
      </w:r>
    </w:p>
    <w:p w14:paraId="611B74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sz w:val="21"/>
          <w:szCs w:val="21"/>
          <w:bdr w:val="none" w:color="auto" w:sz="0" w:space="0"/>
          <w:shd w:val="clear" w:fill="FFFFFF"/>
        </w:rPr>
        <w:t>2.获取方式：打开【全国公共资源交易平台（陕西省·安康市）】网站（简称安康市公共资源交易平台，官网地址：http://ak.sxggzyjy.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获取本项目电子招标文件（*.SXSZF）。</w:t>
      </w:r>
    </w:p>
    <w:p w14:paraId="788DD4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sz w:val="21"/>
          <w:szCs w:val="21"/>
        </w:rPr>
      </w:pPr>
      <w:r>
        <w:rPr>
          <w:rFonts w:hint="eastAsia" w:ascii="宋体" w:hAnsi="宋体" w:eastAsia="宋体" w:cs="宋体"/>
          <w:i w:val="0"/>
          <w:iCs w:val="0"/>
          <w:caps w:val="0"/>
          <w:color w:val="333333"/>
          <w:spacing w:val="0"/>
          <w:sz w:val="21"/>
          <w:szCs w:val="21"/>
          <w:bdr w:val="none" w:color="auto" w:sz="0" w:space="0"/>
          <w:shd w:val="clear" w:fill="FFFFFF"/>
        </w:rPr>
        <w:t>友情提示：</w:t>
      </w:r>
    </w:p>
    <w:p w14:paraId="12FDC2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sz w:val="21"/>
          <w:szCs w:val="21"/>
        </w:rPr>
      </w:pPr>
      <w:r>
        <w:rPr>
          <w:rFonts w:hint="eastAsia" w:ascii="宋体" w:hAnsi="宋体" w:eastAsia="宋体" w:cs="宋体"/>
          <w:i w:val="0"/>
          <w:iCs w:val="0"/>
          <w:caps w:val="0"/>
          <w:color w:val="333333"/>
          <w:spacing w:val="0"/>
          <w:sz w:val="21"/>
          <w:szCs w:val="21"/>
          <w:bdr w:val="none" w:color="auto" w:sz="0" w:space="0"/>
          <w:shd w:val="clear" w:fill="FFFFFF"/>
        </w:rPr>
        <w:t>（1）本项目为电子化政府采购项目，供应商初次登录安康市公共资源交易平台前应先完成诚信入库登记、CA认证和企业信息绑定。</w:t>
      </w:r>
    </w:p>
    <w:p w14:paraId="0DFA6F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sz w:val="21"/>
          <w:szCs w:val="21"/>
        </w:rPr>
      </w:pPr>
      <w:r>
        <w:rPr>
          <w:rFonts w:hint="eastAsia" w:ascii="宋体" w:hAnsi="宋体" w:eastAsia="宋体" w:cs="宋体"/>
          <w:i w:val="0"/>
          <w:iCs w:val="0"/>
          <w:caps w:val="0"/>
          <w:color w:val="333333"/>
          <w:spacing w:val="0"/>
          <w:sz w:val="21"/>
          <w:szCs w:val="21"/>
          <w:bdr w:val="none" w:color="auto" w:sz="0" w:space="0"/>
          <w:shd w:val="clear" w:fill="FFFFFF"/>
        </w:rPr>
        <w:t>（2）制作电子投标文件（*.SXSTF）需要使用专用制作工具。软件下载及操作说明详见安康市公共资源交易平台〖首页·〉服务指南·〉下载专区〗中的《政府采购项目投标文件制作软件及操作手册》。</w:t>
      </w:r>
    </w:p>
    <w:p w14:paraId="4A026A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sz w:val="21"/>
          <w:szCs w:val="21"/>
        </w:rPr>
      </w:pPr>
      <w:r>
        <w:rPr>
          <w:rFonts w:hint="eastAsia" w:ascii="宋体" w:hAnsi="宋体" w:eastAsia="宋体" w:cs="宋体"/>
          <w:i w:val="0"/>
          <w:iCs w:val="0"/>
          <w:caps w:val="0"/>
          <w:color w:val="333333"/>
          <w:spacing w:val="0"/>
          <w:sz w:val="21"/>
          <w:szCs w:val="21"/>
          <w:bdr w:val="none" w:color="auto" w:sz="0" w:space="0"/>
          <w:shd w:val="clear" w:fill="FFFFFF"/>
        </w:rPr>
        <w:t>（3）提交投标文件截止时间前，供应商应随时留意【陕西省政府采购网】、【全国公共资源交易平台（陕西省·安康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14:paraId="38F48C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left"/>
        <w:rPr>
          <w:sz w:val="21"/>
          <w:szCs w:val="21"/>
        </w:rPr>
      </w:pPr>
      <w:r>
        <w:rPr>
          <w:rFonts w:hint="eastAsia" w:ascii="宋体" w:hAnsi="宋体" w:eastAsia="宋体" w:cs="宋体"/>
          <w:i w:val="0"/>
          <w:iCs w:val="0"/>
          <w:caps w:val="0"/>
          <w:color w:val="333333"/>
          <w:spacing w:val="0"/>
          <w:sz w:val="21"/>
          <w:szCs w:val="21"/>
          <w:bdr w:val="none" w:color="auto" w:sz="0" w:space="0"/>
          <w:shd w:val="clear" w:fill="FFFFFF"/>
        </w:rPr>
        <w:t>（4）请供应商按照陕西省财政厅关于政府采购供应商注册登记有关事项的通知中的要求，通过陕西省政府采购网（http://www.ccgp-shaanxi.gov.cn/）注册登记加入陕西省政府采购供应商库。</w:t>
      </w:r>
    </w:p>
    <w:p w14:paraId="1E0711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sz w:val="21"/>
          <w:szCs w:val="21"/>
        </w:rPr>
      </w:pPr>
      <w:r>
        <w:rPr>
          <w:rFonts w:hint="eastAsia" w:ascii="宋体" w:hAnsi="宋体" w:eastAsia="宋体" w:cs="宋体"/>
          <w:i w:val="0"/>
          <w:iCs w:val="0"/>
          <w:caps w:val="0"/>
          <w:color w:val="333333"/>
          <w:spacing w:val="0"/>
          <w:sz w:val="21"/>
          <w:szCs w:val="21"/>
          <w:bdr w:val="none" w:color="auto" w:sz="0" w:space="0"/>
          <w:shd w:val="clear" w:fill="FFFFFF"/>
        </w:rPr>
        <w:t>3．提交投标文件的方式：从安康市公共资源交易平台〖首页·〉电子交易平台·〉陕西政府采购交易系统·〉企业端〗登录，登录后切换到〖我的项目〗模块，依次点选〖项目流程·〉项目管理·〉上传响应文件〗上传加密后的电子投标文件（*.SXSTF）。</w:t>
      </w:r>
    </w:p>
    <w:p w14:paraId="73DCDD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sz w:val="21"/>
          <w:szCs w:val="21"/>
        </w:rPr>
      </w:pPr>
      <w:r>
        <w:rPr>
          <w:rFonts w:hint="eastAsia" w:ascii="宋体" w:hAnsi="宋体" w:eastAsia="宋体" w:cs="宋体"/>
          <w:i w:val="0"/>
          <w:iCs w:val="0"/>
          <w:caps w:val="0"/>
          <w:color w:val="333333"/>
          <w:spacing w:val="0"/>
          <w:sz w:val="21"/>
          <w:szCs w:val="21"/>
          <w:bdr w:val="none" w:color="auto" w:sz="0" w:space="0"/>
          <w:shd w:val="clear" w:fill="FFFFFF"/>
        </w:rPr>
        <w:t>4．提交投标文件截止时间及开标时间：2024年10月10日14：00分，逾期提交的，系统将拒绝接收。</w:t>
      </w:r>
    </w:p>
    <w:p w14:paraId="05BEA0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sz w:val="21"/>
          <w:szCs w:val="21"/>
        </w:rPr>
      </w:pPr>
      <w:r>
        <w:rPr>
          <w:rFonts w:hint="eastAsia" w:ascii="宋体" w:hAnsi="宋体" w:eastAsia="宋体" w:cs="宋体"/>
          <w:i w:val="0"/>
          <w:iCs w:val="0"/>
          <w:caps w:val="0"/>
          <w:color w:val="333333"/>
          <w:spacing w:val="0"/>
          <w:sz w:val="21"/>
          <w:szCs w:val="21"/>
          <w:bdr w:val="none" w:color="auto" w:sz="0" w:space="0"/>
          <w:shd w:val="clear" w:fill="FFFFFF"/>
        </w:rPr>
        <w:t>5．开标形式：本项目将采用“不见面开标”形式。操作说明详见平台〖首页·〉服务指南·〉下载专区〗中的《安康公共资源交易不见面开标大厅供应商操作手册》。</w:t>
      </w:r>
    </w:p>
    <w:p w14:paraId="439A27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七、对本次招标提出询问，请按以下方式联系。</w:t>
      </w:r>
    </w:p>
    <w:p w14:paraId="4F4E8F4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44E929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名称：安康职业技术学院</w:t>
      </w:r>
    </w:p>
    <w:p w14:paraId="4F669A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地址：安康大道2号</w:t>
      </w:r>
    </w:p>
    <w:p w14:paraId="2CA63A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联系方式：13359150890</w:t>
      </w:r>
    </w:p>
    <w:p w14:paraId="5ED3057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3D49E2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名称：陕西正邦招标有限责任公司</w:t>
      </w:r>
    </w:p>
    <w:p w14:paraId="5EB34A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地址：西安市雁塔区朱雀大街南段69号长丰园三区5号楼9层9006室</w:t>
      </w:r>
    </w:p>
    <w:p w14:paraId="1B59F7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联系方式：029-85578186</w:t>
      </w:r>
    </w:p>
    <w:p w14:paraId="228E8AE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299D8B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项目联系人：王工</w:t>
      </w:r>
    </w:p>
    <w:p w14:paraId="2DD4AA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电话：029-85578186转831</w:t>
      </w:r>
    </w:p>
    <w:p w14:paraId="364750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陕西正邦招标有限责任公司</w:t>
      </w:r>
    </w:p>
    <w:p w14:paraId="76F62C6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yMThkNjQ5ODY3Mzc2NzA0Mzc1NmJjOTQ4NDJhZmMifQ=="/>
  </w:docVars>
  <w:rsids>
    <w:rsidRoot w:val="00000000"/>
    <w:rsid w:val="3D780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2024-09-18T08:17:04Z</dcterms:created>
  <dc:creator>Administrator</dc:creator>
  <cp:lastModifiedBy>Administrator</cp:lastModifiedBy>
  <cp:lastPrinted>2024-09-18T08:17:16Z</cp:lastPrinted>
  <dcterms:modified xsi:type="dcterms:W3CDTF">2024-09-18T08:17:27Z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82211E4B781345EA86782999FE8174DC_12</vt:lpwstr>
  </property>
</Properties>
</file>