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2897">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4"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14:paraId="1C084915">
      <w:pPr>
        <w:pStyle w:val="14"/>
        <w:jc w:val="center"/>
        <w:rPr>
          <w:rFonts w:hint="eastAsia" w:ascii="宋体" w:hAnsi="宋体" w:eastAsia="宋体" w:cs="宋体"/>
          <w:b/>
          <w:bCs/>
          <w:kern w:val="0"/>
          <w:sz w:val="48"/>
          <w:szCs w:val="48"/>
          <w:u w:val="none"/>
          <w:lang w:val="en-US" w:eastAsia="zh-CN" w:bidi="ar-SA"/>
        </w:rPr>
      </w:pPr>
    </w:p>
    <w:p w14:paraId="5D923145">
      <w:pPr>
        <w:pStyle w:val="14"/>
        <w:jc w:val="center"/>
        <w:rPr>
          <w:rFonts w:hint="eastAsia" w:ascii="宋体" w:hAnsi="宋体" w:eastAsia="宋体" w:cs="宋体"/>
          <w:b/>
          <w:bCs/>
          <w:kern w:val="0"/>
          <w:sz w:val="48"/>
          <w:szCs w:val="48"/>
          <w:u w:val="none"/>
          <w:lang w:val="en-US" w:eastAsia="zh-CN" w:bidi="ar-SA"/>
        </w:rPr>
      </w:pPr>
      <w:r>
        <w:rPr>
          <w:rFonts w:hint="eastAsia" w:ascii="宋体" w:hAnsi="宋体" w:eastAsia="宋体" w:cs="宋体"/>
          <w:b/>
          <w:bCs/>
          <w:kern w:val="0"/>
          <w:sz w:val="48"/>
          <w:szCs w:val="48"/>
          <w:u w:val="none"/>
          <w:lang w:val="en-US" w:eastAsia="zh-CN" w:bidi="ar-SA"/>
        </w:rPr>
        <w:t>安康市中心医院眼科激光治疗仪等</w:t>
      </w:r>
    </w:p>
    <w:p w14:paraId="1A82CAF2">
      <w:pPr>
        <w:pStyle w:val="14"/>
        <w:jc w:val="center"/>
        <w:rPr>
          <w:rFonts w:hint="eastAsia" w:ascii="宋体" w:hAnsi="宋体" w:eastAsia="宋体" w:cs="宋体"/>
          <w:b/>
          <w:bCs/>
          <w:kern w:val="0"/>
          <w:sz w:val="48"/>
          <w:szCs w:val="48"/>
          <w:u w:val="none"/>
          <w:lang w:val="en-US" w:eastAsia="zh-CN" w:bidi="ar-SA"/>
        </w:rPr>
      </w:pPr>
      <w:r>
        <w:rPr>
          <w:rFonts w:hint="eastAsia" w:ascii="宋体" w:hAnsi="宋体" w:eastAsia="宋体" w:cs="宋体"/>
          <w:b/>
          <w:bCs/>
          <w:kern w:val="0"/>
          <w:sz w:val="48"/>
          <w:szCs w:val="48"/>
          <w:u w:val="none"/>
          <w:lang w:val="en-US" w:eastAsia="zh-CN" w:bidi="ar-SA"/>
        </w:rPr>
        <w:t>设备采购项目</w:t>
      </w:r>
    </w:p>
    <w:p w14:paraId="05DA37ED">
      <w:pPr>
        <w:pStyle w:val="14"/>
        <w:rPr>
          <w:rFonts w:hint="eastAsia" w:ascii="宋体" w:hAnsi="宋体" w:eastAsia="宋体" w:cs="宋体"/>
        </w:rPr>
      </w:pPr>
    </w:p>
    <w:p w14:paraId="4FBCEF18">
      <w:pPr>
        <w:spacing w:line="360" w:lineRule="auto"/>
        <w:jc w:val="center"/>
        <w:rPr>
          <w:rFonts w:hint="eastAsia" w:ascii="宋体" w:hAnsi="宋体" w:eastAsia="宋体" w:cs="宋体"/>
          <w:b/>
          <w:bCs/>
          <w:kern w:val="0"/>
          <w:sz w:val="48"/>
          <w:szCs w:val="48"/>
          <w:u w:val="none"/>
          <w:lang w:val="en-US"/>
        </w:rPr>
      </w:pPr>
      <w:r>
        <w:rPr>
          <w:rFonts w:hint="eastAsia" w:ascii="宋体" w:hAnsi="宋体" w:eastAsia="宋体" w:cs="宋体"/>
          <w:b/>
          <w:bCs/>
          <w:kern w:val="0"/>
          <w:sz w:val="48"/>
          <w:szCs w:val="48"/>
          <w:u w:val="none"/>
        </w:rPr>
        <w:t>项目编号：</w:t>
      </w:r>
      <w:r>
        <w:rPr>
          <w:rFonts w:hint="eastAsia" w:ascii="宋体" w:hAnsi="宋体" w:eastAsia="宋体" w:cs="宋体"/>
          <w:b/>
          <w:bCs/>
          <w:kern w:val="0"/>
          <w:sz w:val="48"/>
          <w:szCs w:val="48"/>
          <w:u w:val="none"/>
          <w:lang w:val="en-US" w:eastAsia="zh-CN"/>
        </w:rPr>
        <w:t>DXZB-2024-11116</w:t>
      </w:r>
    </w:p>
    <w:p w14:paraId="69BA07A8">
      <w:pPr>
        <w:rPr>
          <w:rFonts w:hint="eastAsia" w:ascii="宋体" w:hAnsi="宋体" w:eastAsia="宋体" w:cs="宋体"/>
          <w:b/>
          <w:bCs/>
          <w:kern w:val="0"/>
          <w:sz w:val="48"/>
          <w:szCs w:val="48"/>
          <w:u w:val="single"/>
        </w:rPr>
      </w:pPr>
    </w:p>
    <w:p w14:paraId="498C7414">
      <w:pPr>
        <w:pStyle w:val="14"/>
        <w:jc w:val="center"/>
        <w:rPr>
          <w:rFonts w:hint="eastAsia" w:ascii="宋体" w:hAnsi="宋体" w:eastAsia="宋体" w:cs="宋体"/>
          <w:b/>
          <w:bCs/>
          <w:color w:val="auto"/>
          <w:kern w:val="0"/>
          <w:sz w:val="48"/>
          <w:szCs w:val="48"/>
          <w:u w:val="none"/>
          <w:lang w:eastAsia="zh-CN"/>
        </w:rPr>
      </w:pPr>
      <w:r>
        <w:rPr>
          <w:rFonts w:hint="eastAsia" w:ascii="宋体" w:hAnsi="宋体" w:eastAsia="宋体" w:cs="宋体"/>
          <w:b/>
          <w:bCs/>
          <w:color w:val="auto"/>
          <w:kern w:val="0"/>
          <w:sz w:val="48"/>
          <w:szCs w:val="48"/>
          <w:u w:val="none"/>
          <w:lang w:eastAsia="zh-CN"/>
        </w:rPr>
        <w:t>（</w:t>
      </w:r>
      <w:r>
        <w:rPr>
          <w:rFonts w:hint="eastAsia" w:ascii="宋体" w:hAnsi="宋体" w:eastAsia="宋体" w:cs="宋体"/>
          <w:b/>
          <w:bCs/>
          <w:color w:val="auto"/>
          <w:kern w:val="0"/>
          <w:sz w:val="48"/>
          <w:szCs w:val="48"/>
          <w:u w:val="none"/>
          <w:lang w:val="en-US" w:eastAsia="zh-CN"/>
        </w:rPr>
        <w:t>第三包</w:t>
      </w:r>
      <w:r>
        <w:rPr>
          <w:rFonts w:hint="eastAsia" w:ascii="宋体" w:hAnsi="宋体" w:eastAsia="宋体" w:cs="宋体"/>
          <w:b/>
          <w:bCs/>
          <w:color w:val="auto"/>
          <w:kern w:val="0"/>
          <w:sz w:val="48"/>
          <w:szCs w:val="48"/>
          <w:u w:val="none"/>
          <w:lang w:eastAsia="zh-CN"/>
        </w:rPr>
        <w:t>）</w:t>
      </w:r>
    </w:p>
    <w:p w14:paraId="73154987">
      <w:pPr>
        <w:pStyle w:val="14"/>
        <w:rPr>
          <w:rFonts w:hint="eastAsia" w:ascii="宋体" w:hAnsi="宋体" w:eastAsia="宋体" w:cs="宋体"/>
        </w:rPr>
      </w:pPr>
    </w:p>
    <w:p w14:paraId="4631B3FF">
      <w:pPr>
        <w:pStyle w:val="14"/>
        <w:rPr>
          <w:rFonts w:hint="eastAsia" w:ascii="宋体" w:hAnsi="宋体" w:eastAsia="宋体" w:cs="宋体"/>
        </w:rPr>
      </w:pPr>
    </w:p>
    <w:p w14:paraId="4E1CE465">
      <w:pPr>
        <w:pStyle w:val="14"/>
        <w:rPr>
          <w:rFonts w:hint="eastAsia" w:ascii="宋体" w:hAnsi="宋体" w:eastAsia="宋体" w:cs="宋体"/>
        </w:rPr>
      </w:pPr>
    </w:p>
    <w:p w14:paraId="6D9100BF">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14:paraId="4A79343A">
      <w:pPr>
        <w:rPr>
          <w:rFonts w:hint="eastAsia" w:ascii="宋体" w:hAnsi="宋体" w:eastAsia="宋体" w:cs="宋体"/>
          <w:b/>
          <w:sz w:val="30"/>
          <w:szCs w:val="30"/>
        </w:rPr>
      </w:pPr>
    </w:p>
    <w:p w14:paraId="4A5D571D">
      <w:pPr>
        <w:rPr>
          <w:rFonts w:hint="eastAsia" w:ascii="宋体" w:hAnsi="宋体" w:eastAsia="宋体" w:cs="宋体"/>
          <w:b/>
          <w:sz w:val="30"/>
          <w:szCs w:val="30"/>
        </w:rPr>
      </w:pPr>
    </w:p>
    <w:p w14:paraId="5BAC0A23">
      <w:pPr>
        <w:pStyle w:val="7"/>
        <w:rPr>
          <w:rFonts w:hint="eastAsia" w:ascii="宋体" w:hAnsi="宋体" w:eastAsia="宋体" w:cs="宋体"/>
          <w:lang w:eastAsia="zh-CN"/>
        </w:rPr>
      </w:pPr>
    </w:p>
    <w:p w14:paraId="591E8ADF">
      <w:pPr>
        <w:rPr>
          <w:rFonts w:hint="eastAsia" w:ascii="宋体" w:hAnsi="宋体" w:eastAsia="宋体" w:cs="宋体"/>
          <w:b/>
          <w:sz w:val="36"/>
          <w:szCs w:val="36"/>
        </w:rPr>
      </w:pPr>
    </w:p>
    <w:p w14:paraId="40AB9831">
      <w:pPr>
        <w:spacing w:line="360" w:lineRule="auto"/>
        <w:ind w:firstLine="720"/>
        <w:rPr>
          <w:rFonts w:hint="eastAsia" w:ascii="宋体" w:hAnsi="宋体" w:eastAsia="宋体" w:cs="宋体"/>
          <w:b/>
          <w:sz w:val="36"/>
          <w:szCs w:val="36"/>
          <w:u w:val="single"/>
          <w:lang w:val="en-US" w:eastAsia="zh-CN"/>
        </w:rPr>
      </w:pPr>
      <w:r>
        <w:rPr>
          <w:rFonts w:hint="eastAsia" w:ascii="宋体" w:hAnsi="宋体" w:eastAsia="宋体" w:cs="宋体"/>
          <w:b/>
          <w:sz w:val="36"/>
          <w:szCs w:val="36"/>
        </w:rPr>
        <w:t>采购单位：</w:t>
      </w:r>
      <w:r>
        <w:rPr>
          <w:rFonts w:hint="eastAsia" w:ascii="宋体" w:hAnsi="宋体" w:eastAsia="宋体" w:cs="宋体"/>
          <w:b/>
          <w:sz w:val="36"/>
          <w:szCs w:val="36"/>
          <w:lang w:val="en-US"/>
        </w:rPr>
        <w:t>安康市中心医</w:t>
      </w:r>
      <w:r>
        <w:rPr>
          <w:rFonts w:hint="eastAsia" w:ascii="宋体" w:hAnsi="宋体" w:eastAsia="宋体" w:cs="宋体"/>
          <w:b/>
          <w:sz w:val="36"/>
          <w:szCs w:val="36"/>
          <w:lang w:val="en-US" w:eastAsia="zh-CN"/>
        </w:rPr>
        <w:t>院</w:t>
      </w:r>
    </w:p>
    <w:p w14:paraId="45947252">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14:paraId="4E4136CA">
      <w:pPr>
        <w:jc w:val="center"/>
        <w:rPr>
          <w:rFonts w:hint="eastAsia" w:ascii="宋体" w:hAnsi="宋体" w:eastAsia="宋体" w:cs="宋体"/>
          <w:b/>
          <w:sz w:val="36"/>
          <w:szCs w:val="36"/>
        </w:rPr>
      </w:pPr>
      <w:bookmarkStart w:id="40" w:name="_GoBack"/>
      <w:r>
        <w:rPr>
          <w:rFonts w:hint="eastAsia" w:ascii="宋体" w:hAnsi="宋体" w:eastAsia="宋体" w:cs="宋体"/>
          <w:lang w:eastAsia="zh-CN"/>
        </w:rPr>
        <w:drawing>
          <wp:anchor distT="0" distB="0" distL="114300" distR="114300" simplePos="0" relativeHeight="251664384" behindDoc="1" locked="0" layoutInCell="1" allowOverlap="1">
            <wp:simplePos x="0" y="0"/>
            <wp:positionH relativeFrom="column">
              <wp:posOffset>4048125</wp:posOffset>
            </wp:positionH>
            <wp:positionV relativeFrom="paragraph">
              <wp:posOffset>38735</wp:posOffset>
            </wp:positionV>
            <wp:extent cx="1562100" cy="952500"/>
            <wp:effectExtent l="0" t="0" r="0" b="0"/>
            <wp:wrapNone/>
            <wp:docPr id="4" name="图片 4" descr="1d4ce19fa8199a4118f6bdf021ad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4ce19fa8199a4118f6bdf021ad8b0"/>
                    <pic:cNvPicPr>
                      <a:picLocks noChangeAspect="1"/>
                    </pic:cNvPicPr>
                  </pic:nvPicPr>
                  <pic:blipFill>
                    <a:blip r:embed="rId15"/>
                    <a:stretch>
                      <a:fillRect/>
                    </a:stretch>
                  </pic:blipFill>
                  <pic:spPr>
                    <a:xfrm>
                      <a:off x="0" y="0"/>
                      <a:ext cx="1562100" cy="952500"/>
                    </a:xfrm>
                    <a:prstGeom prst="rect">
                      <a:avLst/>
                    </a:prstGeom>
                  </pic:spPr>
                </pic:pic>
              </a:graphicData>
            </a:graphic>
          </wp:anchor>
        </w:drawing>
      </w:r>
      <w:bookmarkEnd w:id="40"/>
    </w:p>
    <w:p w14:paraId="25DFD72E">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4</w:t>
      </w:r>
      <w:r>
        <w:rPr>
          <w:rFonts w:hint="eastAsia" w:ascii="宋体" w:hAnsi="宋体" w:eastAsia="宋体" w:cs="宋体"/>
          <w:b/>
          <w:sz w:val="36"/>
          <w:szCs w:val="36"/>
        </w:rPr>
        <w:t>年</w:t>
      </w:r>
      <w:r>
        <w:rPr>
          <w:rFonts w:hint="eastAsia" w:ascii="宋体" w:hAnsi="宋体" w:eastAsia="宋体" w:cs="宋体"/>
          <w:b/>
          <w:sz w:val="36"/>
          <w:szCs w:val="36"/>
          <w:u w:val="none"/>
          <w:lang w:val="en-US" w:eastAsia="zh-CN"/>
        </w:rPr>
        <w:t>11</w:t>
      </w:r>
      <w:r>
        <w:rPr>
          <w:rFonts w:hint="eastAsia" w:ascii="宋体" w:hAnsi="宋体" w:eastAsia="宋体" w:cs="宋体"/>
          <w:b/>
          <w:sz w:val="36"/>
          <w:szCs w:val="36"/>
        </w:rPr>
        <w:t>月</w:t>
      </w:r>
    </w:p>
    <w:p w14:paraId="57975CB1">
      <w:pPr>
        <w:spacing w:line="360" w:lineRule="auto"/>
        <w:rPr>
          <w:rFonts w:hint="eastAsia" w:ascii="宋体" w:hAnsi="宋体" w:eastAsia="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3D25336D">
      <w:pPr>
        <w:spacing w:line="360" w:lineRule="auto"/>
        <w:rPr>
          <w:rFonts w:hint="eastAsia" w:ascii="宋体" w:hAnsi="宋体" w:eastAsia="宋体" w:cs="宋体"/>
          <w:b/>
          <w:sz w:val="36"/>
          <w:szCs w:val="36"/>
        </w:rPr>
      </w:pPr>
    </w:p>
    <w:p w14:paraId="3FB246B8">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p>
    <w:p w14:paraId="13969402">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14:paraId="2E2DF144">
      <w:pPr>
        <w:pStyle w:val="21"/>
        <w:rPr>
          <w:rFonts w:hint="eastAsia" w:ascii="宋体" w:hAnsi="宋体" w:eastAsia="宋体" w:cs="宋体"/>
          <w:b/>
          <w:bCs/>
          <w:sz w:val="52"/>
        </w:rPr>
      </w:pPr>
    </w:p>
    <w:p w14:paraId="299B25EB">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b/>
          <w:bCs/>
          <w:sz w:val="52"/>
        </w:rPr>
        <w:fldChar w:fldCharType="begin"/>
      </w:r>
      <w:r>
        <w:rPr>
          <w:rFonts w:hint="eastAsia" w:ascii="宋体" w:hAnsi="宋体" w:eastAsia="宋体" w:cs="宋体"/>
          <w:b/>
          <w:bCs/>
          <w:sz w:val="52"/>
        </w:rPr>
        <w:instrText xml:space="preserve">TOC \o "1-1" \h \u </w:instrText>
      </w:r>
      <w:r>
        <w:rPr>
          <w:rFonts w:hint="eastAsia" w:ascii="宋体" w:hAnsi="宋体" w:eastAsia="宋体" w:cs="宋体"/>
          <w:b/>
          <w:bCs/>
          <w:sz w:val="5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"_Toc6915" </w:instrText>
      </w:r>
      <w:r>
        <w:rPr>
          <w:rFonts w:hint="eastAsia" w:ascii="宋体" w:hAnsi="宋体" w:eastAsia="宋体" w:cs="宋体"/>
        </w:rPr>
        <w:fldChar w:fldCharType="separate"/>
      </w:r>
      <w:r>
        <w:rPr>
          <w:rFonts w:hint="eastAsia" w:ascii="宋体" w:hAnsi="宋体" w:eastAsia="宋体" w:cs="宋体"/>
          <w:sz w:val="30"/>
          <w:szCs w:val="30"/>
        </w:rPr>
        <w:t>第一部分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_Toc6915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346BDC1">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"_Toc32336" </w:instrText>
      </w:r>
      <w:r>
        <w:rPr>
          <w:rFonts w:hint="eastAsia" w:ascii="宋体" w:hAnsi="宋体" w:eastAsia="宋体" w:cs="宋体"/>
        </w:rPr>
        <w:fldChar w:fldCharType="separate"/>
      </w:r>
      <w:r>
        <w:rPr>
          <w:rFonts w:hint="eastAsia" w:ascii="宋体" w:hAnsi="宋体" w:eastAsia="宋体" w:cs="宋体"/>
          <w:sz w:val="30"/>
          <w:szCs w:val="30"/>
        </w:rPr>
        <w:t>第二部分   投标人须知及前附表</w:t>
      </w:r>
      <w:r>
        <w:rPr>
          <w:rFonts w:hint="eastAsia" w:ascii="宋体" w:hAnsi="宋体" w:eastAsia="宋体" w:cs="宋体"/>
          <w:sz w:val="30"/>
          <w:szCs w:val="30"/>
        </w:rPr>
        <w:tab/>
      </w:r>
      <w:r>
        <w:rPr>
          <w:rFonts w:hint="eastAsia" w:ascii="宋体" w:hAnsi="宋体" w:eastAsia="宋体" w:cs="宋体"/>
          <w:sz w:val="30"/>
          <w:szCs w:val="30"/>
          <w:lang w:val="en-US" w:eastAsia="zh-CN"/>
        </w:rPr>
        <w:t>9</w:t>
      </w:r>
      <w:r>
        <w:rPr>
          <w:rFonts w:hint="eastAsia" w:ascii="宋体" w:hAnsi="宋体" w:eastAsia="宋体" w:cs="宋体"/>
          <w:sz w:val="30"/>
          <w:szCs w:val="30"/>
        </w:rPr>
        <w:fldChar w:fldCharType="end"/>
      </w:r>
    </w:p>
    <w:p w14:paraId="7CD33E24">
      <w:pPr>
        <w:pStyle w:val="12"/>
        <w:tabs>
          <w:tab w:val="right" w:leader="dot" w:pos="8256"/>
        </w:tabs>
        <w:spacing w:line="480" w:lineRule="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"_Toc6882" </w:instrText>
      </w:r>
      <w:r>
        <w:rPr>
          <w:rFonts w:hint="eastAsia" w:ascii="宋体" w:hAnsi="宋体" w:eastAsia="宋体" w:cs="宋体"/>
        </w:rPr>
        <w:fldChar w:fldCharType="separate"/>
      </w:r>
      <w:r>
        <w:rPr>
          <w:rFonts w:hint="eastAsia" w:ascii="宋体" w:hAnsi="宋体" w:eastAsia="宋体" w:cs="宋体"/>
          <w:sz w:val="30"/>
          <w:szCs w:val="30"/>
        </w:rPr>
        <w:t>第三部分   商务部分（合同条款及合同格式）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35</w:t>
      </w:r>
    </w:p>
    <w:p w14:paraId="5A69E8F7">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"_Toc2224" </w:instrText>
      </w:r>
      <w:r>
        <w:rPr>
          <w:rFonts w:hint="eastAsia" w:ascii="宋体" w:hAnsi="宋体" w:eastAsia="宋体" w:cs="宋体"/>
        </w:rPr>
        <w:fldChar w:fldCharType="separate"/>
      </w:r>
      <w:r>
        <w:rPr>
          <w:rFonts w:hint="eastAsia" w:ascii="宋体" w:hAnsi="宋体" w:eastAsia="宋体" w:cs="宋体"/>
          <w:sz w:val="30"/>
          <w:szCs w:val="30"/>
        </w:rPr>
        <w:t>第四部分   用户需求书（采购内容及要求）</w:t>
      </w:r>
      <w:r>
        <w:rPr>
          <w:rFonts w:hint="eastAsia" w:ascii="宋体" w:hAnsi="宋体" w:eastAsia="宋体" w:cs="宋体"/>
          <w:sz w:val="30"/>
          <w:szCs w:val="30"/>
        </w:rPr>
        <w:tab/>
      </w:r>
      <w:r>
        <w:rPr>
          <w:rFonts w:hint="eastAsia" w:ascii="宋体" w:hAnsi="宋体" w:eastAsia="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2</w:t>
      </w:r>
    </w:p>
    <w:p w14:paraId="5CD9E663">
      <w:pPr>
        <w:pStyle w:val="12"/>
        <w:tabs>
          <w:tab w:val="right" w:leader="dot" w:pos="8256"/>
        </w:tabs>
        <w:spacing w:line="480" w:lineRule="auto"/>
        <w:rPr>
          <w:rFonts w:hint="eastAsia" w:ascii="宋体" w:hAnsi="宋体" w:eastAsia="宋体" w:cs="宋体"/>
          <w:sz w:val="36"/>
          <w:szCs w:val="44"/>
        </w:rPr>
      </w:pPr>
      <w:r>
        <w:rPr>
          <w:rFonts w:hint="eastAsia" w:ascii="宋体" w:hAnsi="宋体" w:eastAsia="宋体" w:cs="宋体"/>
        </w:rPr>
        <w:fldChar w:fldCharType="begin"/>
      </w:r>
      <w:r>
        <w:rPr>
          <w:rFonts w:hint="eastAsia" w:ascii="宋体" w:hAnsi="宋体" w:eastAsia="宋体" w:cs="宋体"/>
        </w:rPr>
        <w:instrText xml:space="preserve"> HYPERLINK \l "_Toc28645" </w:instrText>
      </w:r>
      <w:r>
        <w:rPr>
          <w:rFonts w:hint="eastAsia" w:ascii="宋体" w:hAnsi="宋体" w:eastAsia="宋体" w:cs="宋体"/>
        </w:rPr>
        <w:fldChar w:fldCharType="separate"/>
      </w:r>
      <w:r>
        <w:rPr>
          <w:rFonts w:hint="eastAsia" w:ascii="宋体" w:hAnsi="宋体" w:eastAsia="宋体" w:cs="宋体"/>
          <w:sz w:val="30"/>
          <w:szCs w:val="30"/>
        </w:rPr>
        <w:t>第五部分   评标办法</w:t>
      </w:r>
      <w:r>
        <w:rPr>
          <w:rFonts w:hint="eastAsia" w:ascii="宋体" w:hAnsi="宋体" w:eastAsia="宋体" w:cs="宋体"/>
          <w:sz w:val="30"/>
          <w:szCs w:val="30"/>
        </w:rPr>
        <w:tab/>
      </w:r>
      <w:r>
        <w:rPr>
          <w:rFonts w:hint="eastAsia" w:ascii="宋体" w:hAnsi="宋体" w:eastAsia="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4</w:t>
      </w:r>
    </w:p>
    <w:p w14:paraId="1243D9E1">
      <w:pPr>
        <w:pStyle w:val="12"/>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"_Toc30420" </w:instrText>
      </w:r>
      <w:r>
        <w:rPr>
          <w:rFonts w:hint="eastAsia" w:ascii="宋体" w:hAnsi="宋体" w:eastAsia="宋体" w:cs="宋体"/>
        </w:rPr>
        <w:fldChar w:fldCharType="separate"/>
      </w:r>
      <w:r>
        <w:rPr>
          <w:rFonts w:hint="eastAsia" w:ascii="宋体" w:hAnsi="宋体" w:eastAsia="宋体" w:cs="宋体"/>
          <w:sz w:val="30"/>
          <w:szCs w:val="30"/>
        </w:rPr>
        <w:t>第六部分   投标文件格式</w:t>
      </w:r>
      <w:r>
        <w:rPr>
          <w:rFonts w:hint="eastAsia" w:ascii="宋体" w:hAnsi="宋体" w:eastAsia="宋体" w:cs="宋体"/>
          <w:sz w:val="30"/>
          <w:szCs w:val="30"/>
        </w:rPr>
        <w:tab/>
      </w:r>
      <w:r>
        <w:rPr>
          <w:rFonts w:hint="eastAsia" w:ascii="宋体" w:hAnsi="宋体" w:eastAsia="宋体" w:cs="宋体"/>
          <w:sz w:val="30"/>
          <w:szCs w:val="30"/>
          <w:lang w:val="en-US" w:eastAsia="zh-CN"/>
        </w:rPr>
        <w:t>65</w:t>
      </w:r>
      <w:r>
        <w:rPr>
          <w:rFonts w:hint="eastAsia" w:ascii="宋体" w:hAnsi="宋体" w:eastAsia="宋体" w:cs="宋体"/>
          <w:sz w:val="30"/>
          <w:szCs w:val="30"/>
        </w:rPr>
        <w:fldChar w:fldCharType="end"/>
      </w:r>
    </w:p>
    <w:p w14:paraId="34D62DC4">
      <w:pPr>
        <w:spacing w:line="360" w:lineRule="auto"/>
        <w:jc w:val="center"/>
        <w:rPr>
          <w:rFonts w:hint="eastAsia" w:ascii="宋体" w:hAnsi="宋体" w:eastAsia="宋体" w:cs="宋体"/>
          <w:b/>
          <w:bCs/>
          <w:sz w:val="52"/>
        </w:rPr>
      </w:pPr>
      <w:r>
        <w:rPr>
          <w:rFonts w:hint="eastAsia" w:ascii="宋体" w:hAnsi="宋体" w:eastAsia="宋体" w:cs="宋体"/>
          <w:bCs/>
        </w:rPr>
        <w:fldChar w:fldCharType="end"/>
      </w:r>
    </w:p>
    <w:p w14:paraId="09628AB7">
      <w:pPr>
        <w:spacing w:line="480" w:lineRule="auto"/>
        <w:rPr>
          <w:rFonts w:hint="eastAsia" w:ascii="宋体" w:hAnsi="宋体" w:eastAsia="宋体" w:cs="宋体"/>
          <w:bCs/>
          <w:sz w:val="32"/>
          <w:szCs w:val="32"/>
        </w:rPr>
      </w:pPr>
    </w:p>
    <w:p w14:paraId="56275FD5">
      <w:pPr>
        <w:spacing w:line="360" w:lineRule="auto"/>
        <w:rPr>
          <w:rFonts w:hint="eastAsia" w:ascii="宋体" w:hAnsi="宋体" w:eastAsia="宋体" w:cs="宋体"/>
          <w:b/>
          <w:bCs/>
          <w:sz w:val="44"/>
        </w:rPr>
      </w:pPr>
    </w:p>
    <w:p w14:paraId="7727D988">
      <w:pPr>
        <w:spacing w:line="360" w:lineRule="auto"/>
        <w:rPr>
          <w:rFonts w:hint="eastAsia" w:ascii="宋体" w:hAnsi="宋体" w:eastAsia="宋体" w:cs="宋体"/>
          <w:b/>
          <w:bCs/>
          <w:sz w:val="44"/>
        </w:rPr>
        <w:sectPr>
          <w:pgSz w:w="11850" w:h="16783"/>
          <w:pgMar w:top="1440" w:right="1797" w:bottom="1440" w:left="1797" w:header="851" w:footer="992" w:gutter="0"/>
          <w:cols w:space="720" w:num="1"/>
          <w:docGrid w:linePitch="286" w:charSpace="0"/>
        </w:sectPr>
      </w:pPr>
    </w:p>
    <w:p w14:paraId="2A637B58">
      <w:pPr>
        <w:pStyle w:val="21"/>
        <w:rPr>
          <w:rFonts w:hint="eastAsia" w:ascii="宋体" w:hAnsi="宋体" w:eastAsia="宋体" w:cs="宋体"/>
        </w:rPr>
      </w:pPr>
    </w:p>
    <w:p w14:paraId="11FE25D9">
      <w:pPr>
        <w:spacing w:line="360" w:lineRule="auto"/>
        <w:rPr>
          <w:rFonts w:hint="eastAsia" w:ascii="宋体" w:hAnsi="宋体" w:eastAsia="宋体" w:cs="宋体"/>
          <w:b/>
          <w:bCs/>
          <w:sz w:val="44"/>
        </w:rPr>
      </w:pPr>
    </w:p>
    <w:p w14:paraId="2E1CB72B">
      <w:pPr>
        <w:spacing w:line="360" w:lineRule="auto"/>
        <w:rPr>
          <w:rFonts w:hint="eastAsia" w:ascii="宋体" w:hAnsi="宋体" w:eastAsia="宋体" w:cs="宋体"/>
          <w:b/>
          <w:bCs/>
          <w:sz w:val="44"/>
        </w:rPr>
      </w:pPr>
    </w:p>
    <w:p w14:paraId="3081C2BE">
      <w:pPr>
        <w:pStyle w:val="7"/>
        <w:rPr>
          <w:rFonts w:hint="eastAsia" w:ascii="宋体" w:hAnsi="宋体" w:eastAsia="宋体" w:cs="宋体"/>
        </w:rPr>
      </w:pPr>
    </w:p>
    <w:p w14:paraId="5B3CC191">
      <w:pPr>
        <w:spacing w:line="360" w:lineRule="auto"/>
        <w:rPr>
          <w:rFonts w:hint="eastAsia" w:ascii="宋体" w:hAnsi="宋体" w:eastAsia="宋体" w:cs="宋体"/>
          <w:b/>
          <w:bCs/>
          <w:sz w:val="44"/>
        </w:rPr>
      </w:pPr>
    </w:p>
    <w:p w14:paraId="43EF7290">
      <w:pPr>
        <w:pStyle w:val="8"/>
        <w:ind w:firstLine="420"/>
        <w:rPr>
          <w:rFonts w:hint="eastAsia" w:ascii="宋体" w:hAnsi="宋体" w:eastAsia="宋体" w:cs="宋体"/>
        </w:rPr>
      </w:pPr>
    </w:p>
    <w:p w14:paraId="7D8292CA">
      <w:pPr>
        <w:rPr>
          <w:rFonts w:hint="eastAsia" w:ascii="宋体" w:hAnsi="宋体" w:eastAsia="宋体" w:cs="宋体"/>
        </w:rPr>
      </w:pPr>
    </w:p>
    <w:p w14:paraId="4275E382">
      <w:pPr>
        <w:pStyle w:val="21"/>
        <w:rPr>
          <w:rFonts w:hint="eastAsia" w:ascii="宋体" w:hAnsi="宋体" w:eastAsia="宋体" w:cs="宋体"/>
        </w:rPr>
      </w:pPr>
    </w:p>
    <w:p w14:paraId="3FB09C7C">
      <w:pPr>
        <w:rPr>
          <w:rFonts w:hint="eastAsia" w:ascii="宋体" w:hAnsi="宋体" w:eastAsia="宋体" w:cs="宋体"/>
        </w:rPr>
      </w:pPr>
      <w:r>
        <w:rPr>
          <w:rFonts w:hint="eastAsia" w:ascii="宋体" w:hAnsi="宋体" w:eastAsia="宋体" w:cs="宋体"/>
        </w:rPr>
        <w:t xml:space="preserve">       </w:t>
      </w:r>
    </w:p>
    <w:p w14:paraId="7F338E35">
      <w:pPr>
        <w:pStyle w:val="2"/>
        <w:jc w:val="center"/>
        <w:rPr>
          <w:rFonts w:hint="eastAsia" w:ascii="宋体" w:hAnsi="宋体" w:eastAsia="宋体" w:cs="宋体"/>
        </w:rPr>
      </w:pPr>
      <w:bookmarkStart w:id="0" w:name="_Toc19140"/>
      <w:bookmarkStart w:id="1" w:name="_Toc6915"/>
      <w:bookmarkStart w:id="2" w:name="_Toc424826961"/>
      <w:bookmarkStart w:id="3" w:name="_Toc32336"/>
      <w:bookmarkStart w:id="4" w:name="_Toc424826962"/>
      <w:bookmarkStart w:id="5" w:name="_Toc7052"/>
      <w:r>
        <w:rPr>
          <w:rFonts w:hint="eastAsia" w:ascii="宋体" w:hAnsi="宋体" w:eastAsia="宋体" w:cs="宋体"/>
        </w:rPr>
        <w:t>第一部分 招标公告</w:t>
      </w:r>
      <w:bookmarkEnd w:id="0"/>
      <w:bookmarkEnd w:id="1"/>
      <w:bookmarkEnd w:id="2"/>
    </w:p>
    <w:p w14:paraId="214AB9B9">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14:paraId="4CDEED12">
      <w:pPr>
        <w:rPr>
          <w:rFonts w:hint="eastAsia" w:ascii="宋体" w:hAnsi="宋体" w:eastAsia="宋体" w:cs="宋体"/>
        </w:rPr>
      </w:pPr>
      <w:r>
        <w:rPr>
          <w:rFonts w:hint="eastAsia" w:ascii="宋体" w:hAnsi="宋体" w:eastAsia="宋体" w:cs="宋体"/>
        </w:rPr>
        <w:t xml:space="preserve">      </w:t>
      </w:r>
    </w:p>
    <w:p w14:paraId="2D5C3DD9">
      <w:pPr>
        <w:rPr>
          <w:rFonts w:hint="eastAsia" w:ascii="宋体" w:hAnsi="宋体" w:eastAsia="宋体" w:cs="宋体"/>
        </w:rPr>
      </w:pPr>
    </w:p>
    <w:p w14:paraId="5F88CDDF">
      <w:pPr>
        <w:rPr>
          <w:rFonts w:hint="eastAsia" w:ascii="宋体" w:hAnsi="宋体" w:eastAsia="宋体" w:cs="宋体"/>
        </w:rPr>
      </w:pPr>
    </w:p>
    <w:p w14:paraId="417F82E1">
      <w:pPr>
        <w:rPr>
          <w:rFonts w:hint="eastAsia" w:ascii="宋体" w:hAnsi="宋体" w:eastAsia="宋体" w:cs="宋体"/>
        </w:rPr>
      </w:pPr>
    </w:p>
    <w:p w14:paraId="22828427">
      <w:pPr>
        <w:rPr>
          <w:rFonts w:hint="eastAsia" w:ascii="宋体" w:hAnsi="宋体" w:eastAsia="宋体" w:cs="宋体"/>
        </w:rPr>
      </w:pPr>
    </w:p>
    <w:p w14:paraId="022E9C54">
      <w:pPr>
        <w:rPr>
          <w:rFonts w:hint="eastAsia" w:ascii="宋体" w:hAnsi="宋体" w:eastAsia="宋体" w:cs="宋体"/>
        </w:rPr>
      </w:pPr>
    </w:p>
    <w:p w14:paraId="560328CF">
      <w:pPr>
        <w:rPr>
          <w:rFonts w:hint="eastAsia" w:ascii="宋体" w:hAnsi="宋体" w:eastAsia="宋体" w:cs="宋体"/>
        </w:rPr>
      </w:pPr>
    </w:p>
    <w:p w14:paraId="0980D0C9">
      <w:pPr>
        <w:rPr>
          <w:rFonts w:hint="eastAsia" w:ascii="宋体" w:hAnsi="宋体" w:eastAsia="宋体" w:cs="宋体"/>
        </w:rPr>
      </w:pPr>
    </w:p>
    <w:p w14:paraId="1348CE48">
      <w:pPr>
        <w:rPr>
          <w:rFonts w:hint="eastAsia" w:ascii="宋体" w:hAnsi="宋体" w:eastAsia="宋体" w:cs="宋体"/>
        </w:rPr>
      </w:pPr>
    </w:p>
    <w:p w14:paraId="4018F201">
      <w:pPr>
        <w:jc w:val="center"/>
        <w:rPr>
          <w:rFonts w:hint="eastAsia" w:ascii="宋体" w:hAnsi="宋体" w:eastAsia="宋体" w:cs="宋体"/>
          <w:b/>
          <w:sz w:val="32"/>
        </w:rPr>
      </w:pPr>
    </w:p>
    <w:p w14:paraId="77E9F04F">
      <w:pPr>
        <w:jc w:val="center"/>
        <w:rPr>
          <w:rFonts w:hint="eastAsia" w:ascii="宋体" w:hAnsi="宋体" w:eastAsia="宋体" w:cs="宋体"/>
          <w:b/>
          <w:sz w:val="32"/>
        </w:rPr>
      </w:pPr>
    </w:p>
    <w:p w14:paraId="5BAB9EFD">
      <w:pPr>
        <w:pStyle w:val="7"/>
        <w:rPr>
          <w:rFonts w:hint="eastAsia" w:ascii="宋体" w:hAnsi="宋体" w:eastAsia="宋体" w:cs="宋体"/>
          <w:b/>
          <w:sz w:val="32"/>
        </w:rPr>
      </w:pPr>
    </w:p>
    <w:p w14:paraId="00BE2A5A">
      <w:pPr>
        <w:rPr>
          <w:rFonts w:hint="eastAsia" w:ascii="宋体" w:hAnsi="宋体" w:eastAsia="宋体" w:cs="宋体"/>
          <w:b/>
          <w:sz w:val="32"/>
        </w:rPr>
      </w:pPr>
    </w:p>
    <w:p w14:paraId="4EBFF5B7">
      <w:pPr>
        <w:pStyle w:val="7"/>
        <w:rPr>
          <w:rFonts w:hint="eastAsia" w:ascii="宋体" w:hAnsi="宋体" w:eastAsia="宋体" w:cs="宋体"/>
          <w:b/>
          <w:sz w:val="32"/>
        </w:rPr>
      </w:pPr>
    </w:p>
    <w:p w14:paraId="6781BA6A">
      <w:pPr>
        <w:rPr>
          <w:rFonts w:hint="eastAsia" w:ascii="宋体" w:hAnsi="宋体" w:eastAsia="宋体" w:cs="宋体"/>
          <w:b/>
          <w:sz w:val="32"/>
        </w:rPr>
      </w:pPr>
    </w:p>
    <w:p w14:paraId="76E0D8E8">
      <w:pPr>
        <w:pStyle w:val="7"/>
        <w:rPr>
          <w:rFonts w:hint="eastAsia" w:ascii="宋体" w:hAnsi="宋体" w:eastAsia="宋体" w:cs="宋体"/>
        </w:rPr>
      </w:pPr>
    </w:p>
    <w:p w14:paraId="23F5BE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center"/>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安康市中心医院眼科激光治疗仪等设备采购项目</w:t>
      </w:r>
    </w:p>
    <w:p w14:paraId="26DDF51F">
      <w:pPr>
        <w:jc w:val="center"/>
        <w:rPr>
          <w:rFonts w:hint="eastAsia" w:ascii="宋体" w:hAnsi="宋体" w:eastAsia="宋体" w:cs="宋体"/>
          <w:lang w:val="en-US" w:eastAsia="zh-CN"/>
        </w:rPr>
      </w:pPr>
      <w:r>
        <w:rPr>
          <w:rFonts w:hint="eastAsia" w:ascii="宋体" w:hAnsi="宋体" w:eastAsia="宋体" w:cs="宋体"/>
          <w:b/>
          <w:bCs/>
          <w:i w:val="0"/>
          <w:iCs w:val="0"/>
          <w:caps w:val="0"/>
          <w:color w:val="333333"/>
          <w:spacing w:val="0"/>
          <w:kern w:val="0"/>
          <w:sz w:val="32"/>
          <w:szCs w:val="32"/>
          <w:shd w:val="clear" w:fill="FFFFFF"/>
          <w:lang w:val="en-US" w:eastAsia="zh-CN" w:bidi="ar"/>
        </w:rPr>
        <w:t>招标公告</w:t>
      </w:r>
    </w:p>
    <w:p w14:paraId="191AE505">
      <w:pPr>
        <w:pStyle w:val="3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1E34714A">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眼科激光治疗仪等设备采购项目招标项目的潜在投标人应在全国公共资源交易平台（陕西省·安康市）获取招标文件，并于 2025年01月07日 09时00分 （北京时间）前递交投标文件。</w:t>
      </w:r>
    </w:p>
    <w:p w14:paraId="549DC07A">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56C6D6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项目编号：DXZB-2024-11116</w:t>
      </w:r>
    </w:p>
    <w:p w14:paraId="75C7138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项目名称：眼科激光治疗仪等设备采购项目</w:t>
      </w:r>
    </w:p>
    <w:p w14:paraId="0C14CFD4">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采购方式：公开招标</w:t>
      </w:r>
    </w:p>
    <w:p w14:paraId="5684076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预算金额：761,000.00元</w:t>
      </w:r>
    </w:p>
    <w:p w14:paraId="7DC65D2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59907CD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w:t>
      </w:r>
    </w:p>
    <w:p w14:paraId="18845BA7">
      <w:pPr>
        <w:pStyle w:val="3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合同包预算金额：140,000.00元</w:t>
      </w:r>
    </w:p>
    <w:tbl>
      <w:tblPr>
        <w:tblStyle w:val="15"/>
        <w:tblW w:w="8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4"/>
        <w:gridCol w:w="1173"/>
        <w:gridCol w:w="1455"/>
        <w:gridCol w:w="1179"/>
        <w:gridCol w:w="1671"/>
        <w:gridCol w:w="1114"/>
        <w:gridCol w:w="1093"/>
      </w:tblGrid>
      <w:tr w14:paraId="3026A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7B28FE6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73" w:type="dxa"/>
          </w:tcPr>
          <w:p w14:paraId="51DD836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w:t>
            </w:r>
          </w:p>
          <w:p w14:paraId="598BB73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1455" w:type="dxa"/>
          </w:tcPr>
          <w:p w14:paraId="7BAA8C4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79" w:type="dxa"/>
          </w:tcPr>
          <w:p w14:paraId="507B483F">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671" w:type="dxa"/>
          </w:tcPr>
          <w:p w14:paraId="4EA3F94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14" w:type="dxa"/>
          </w:tcPr>
          <w:p w14:paraId="4C34500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093" w:type="dxa"/>
          </w:tcPr>
          <w:p w14:paraId="0DBCBC1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116EC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3F88AEF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173" w:type="dxa"/>
          </w:tcPr>
          <w:p w14:paraId="6EDCBD5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455" w:type="dxa"/>
          </w:tcPr>
          <w:p w14:paraId="02468A74">
            <w:pPr>
              <w:pStyle w:val="34"/>
              <w:spacing w:line="360" w:lineRule="auto"/>
              <w:rPr>
                <w:rFonts w:hint="eastAsia" w:ascii="宋体" w:hAnsi="宋体" w:eastAsia="宋体" w:cs="宋体"/>
                <w:sz w:val="24"/>
                <w:szCs w:val="24"/>
              </w:rPr>
            </w:pPr>
            <w:r>
              <w:rPr>
                <w:rFonts w:hint="eastAsia" w:ascii="宋体" w:hAnsi="宋体" w:eastAsia="宋体" w:cs="宋体"/>
                <w:sz w:val="24"/>
                <w:szCs w:val="24"/>
              </w:rPr>
              <w:t>眼科激光治疗仪等设备</w:t>
            </w:r>
          </w:p>
        </w:tc>
        <w:tc>
          <w:tcPr>
            <w:tcW w:w="1179" w:type="dxa"/>
          </w:tcPr>
          <w:p w14:paraId="6C59213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671" w:type="dxa"/>
          </w:tcPr>
          <w:p w14:paraId="65E1510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14" w:type="dxa"/>
          </w:tcPr>
          <w:p w14:paraId="2841DB9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140,000.00</w:t>
            </w:r>
          </w:p>
        </w:tc>
        <w:tc>
          <w:tcPr>
            <w:tcW w:w="1093" w:type="dxa"/>
          </w:tcPr>
          <w:p w14:paraId="01F866C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0EF0DD4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2FF903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00DDC0D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w:t>
      </w:r>
    </w:p>
    <w:p w14:paraId="5F591877">
      <w:pPr>
        <w:pStyle w:val="3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合同包预算金额：213,000.00元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021"/>
        <w:gridCol w:w="986"/>
        <w:gridCol w:w="1157"/>
        <w:gridCol w:w="1540"/>
        <w:gridCol w:w="1416"/>
        <w:gridCol w:w="1178"/>
      </w:tblGrid>
      <w:tr w14:paraId="038DC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405E3FE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021" w:type="dxa"/>
          </w:tcPr>
          <w:p w14:paraId="58090F4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986" w:type="dxa"/>
          </w:tcPr>
          <w:p w14:paraId="1F498B0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57" w:type="dxa"/>
          </w:tcPr>
          <w:p w14:paraId="7A553083">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540" w:type="dxa"/>
          </w:tcPr>
          <w:p w14:paraId="0A22B2D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tcPr>
          <w:p w14:paraId="1EE30CD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78" w:type="dxa"/>
          </w:tcPr>
          <w:p w14:paraId="59D09E2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7D64E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4" w:type="dxa"/>
          </w:tcPr>
          <w:p w14:paraId="6126F2A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2-1</w:t>
            </w:r>
          </w:p>
        </w:tc>
        <w:tc>
          <w:tcPr>
            <w:tcW w:w="1021" w:type="dxa"/>
          </w:tcPr>
          <w:p w14:paraId="0CE049A3">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986" w:type="dxa"/>
          </w:tcPr>
          <w:p w14:paraId="360183A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超低温冷冻储存箱等设备</w:t>
            </w:r>
          </w:p>
        </w:tc>
        <w:tc>
          <w:tcPr>
            <w:tcW w:w="1157" w:type="dxa"/>
          </w:tcPr>
          <w:p w14:paraId="1142B55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540" w:type="dxa"/>
          </w:tcPr>
          <w:p w14:paraId="6F687F72">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tcPr>
          <w:p w14:paraId="727B266C">
            <w:pPr>
              <w:pStyle w:val="34"/>
              <w:spacing w:line="360" w:lineRule="auto"/>
              <w:rPr>
                <w:rFonts w:hint="eastAsia" w:ascii="宋体" w:hAnsi="宋体" w:eastAsia="宋体" w:cs="宋体"/>
                <w:sz w:val="24"/>
                <w:szCs w:val="24"/>
              </w:rPr>
            </w:pPr>
            <w:r>
              <w:rPr>
                <w:rFonts w:hint="eastAsia" w:ascii="宋体" w:hAnsi="宋体" w:eastAsia="宋体" w:cs="宋体"/>
                <w:sz w:val="24"/>
                <w:szCs w:val="24"/>
              </w:rPr>
              <w:t>213,000.00</w:t>
            </w:r>
          </w:p>
        </w:tc>
        <w:tc>
          <w:tcPr>
            <w:tcW w:w="1178" w:type="dxa"/>
          </w:tcPr>
          <w:p w14:paraId="10551073">
            <w:pPr>
              <w:pStyle w:val="34"/>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3E9DE3A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77579D8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0FE85D14">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w:t>
      </w:r>
    </w:p>
    <w:p w14:paraId="7A420154">
      <w:pPr>
        <w:pStyle w:val="3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合同包预算金额：150,000.00元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173"/>
        <w:gridCol w:w="1173"/>
        <w:gridCol w:w="1180"/>
        <w:gridCol w:w="1178"/>
        <w:gridCol w:w="1416"/>
        <w:gridCol w:w="1178"/>
      </w:tblGrid>
      <w:tr w14:paraId="50E73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5F8B4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46A4438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7C9B3AE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6EDD174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73BC7B7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3777158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7BEED87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08E9A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AFC0C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3-1</w:t>
            </w:r>
          </w:p>
        </w:tc>
        <w:tc>
          <w:tcPr>
            <w:tcW w:w="1187" w:type="dxa"/>
          </w:tcPr>
          <w:p w14:paraId="105F1D0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57CAF24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清洗养护一体机</w:t>
            </w:r>
          </w:p>
        </w:tc>
        <w:tc>
          <w:tcPr>
            <w:tcW w:w="1187" w:type="dxa"/>
          </w:tcPr>
          <w:p w14:paraId="15C00E8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1(台)</w:t>
            </w:r>
          </w:p>
        </w:tc>
        <w:tc>
          <w:tcPr>
            <w:tcW w:w="1187" w:type="dxa"/>
          </w:tcPr>
          <w:p w14:paraId="185E31F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556DCA33">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150,000.00</w:t>
            </w:r>
          </w:p>
        </w:tc>
        <w:tc>
          <w:tcPr>
            <w:tcW w:w="1187" w:type="dxa"/>
          </w:tcPr>
          <w:p w14:paraId="01B3C97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6FF460C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150378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3CF5F154">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w:t>
      </w:r>
    </w:p>
    <w:p w14:paraId="5A6C9C24">
      <w:pPr>
        <w:pStyle w:val="3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合同包预算金额：258,000.00元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4"/>
        <w:gridCol w:w="1173"/>
        <w:gridCol w:w="1173"/>
        <w:gridCol w:w="1180"/>
        <w:gridCol w:w="1178"/>
        <w:gridCol w:w="1416"/>
        <w:gridCol w:w="1178"/>
      </w:tblGrid>
      <w:tr w14:paraId="28846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47E92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6D26ACF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4903E61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5DFDC0B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9049F2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366DECC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1C3DC57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最高限价(元)</w:t>
            </w:r>
          </w:p>
        </w:tc>
      </w:tr>
      <w:tr w14:paraId="57B08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C79B0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4-1</w:t>
            </w:r>
          </w:p>
        </w:tc>
        <w:tc>
          <w:tcPr>
            <w:tcW w:w="1187" w:type="dxa"/>
          </w:tcPr>
          <w:p w14:paraId="568E39AF">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其他医疗设备</w:t>
            </w:r>
          </w:p>
        </w:tc>
        <w:tc>
          <w:tcPr>
            <w:tcW w:w="1187" w:type="dxa"/>
          </w:tcPr>
          <w:p w14:paraId="2A12ADC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石蜡切片机等设备</w:t>
            </w:r>
          </w:p>
        </w:tc>
        <w:tc>
          <w:tcPr>
            <w:tcW w:w="1187" w:type="dxa"/>
          </w:tcPr>
          <w:p w14:paraId="6A7ECC3C">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133C885C">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60F6619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258,000.00</w:t>
            </w:r>
          </w:p>
        </w:tc>
        <w:tc>
          <w:tcPr>
            <w:tcW w:w="1187" w:type="dxa"/>
          </w:tcPr>
          <w:p w14:paraId="6A4518FD">
            <w:pPr>
              <w:pStyle w:val="34"/>
              <w:spacing w:line="360" w:lineRule="auto"/>
              <w:rPr>
                <w:rFonts w:hint="eastAsia" w:ascii="宋体" w:hAnsi="宋体" w:eastAsia="宋体" w:cs="宋体"/>
                <w:sz w:val="24"/>
                <w:szCs w:val="24"/>
              </w:rPr>
            </w:pPr>
            <w:r>
              <w:rPr>
                <w:rFonts w:hint="eastAsia" w:ascii="宋体" w:hAnsi="宋体" w:eastAsia="宋体" w:cs="宋体"/>
                <w:sz w:val="24"/>
                <w:szCs w:val="24"/>
              </w:rPr>
              <w:t>-</w:t>
            </w:r>
          </w:p>
        </w:tc>
      </w:tr>
    </w:tbl>
    <w:p w14:paraId="38634F4A">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3105603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合同履行期限：具体服务起止日期可随合同签订时间相应顺延。</w:t>
      </w:r>
    </w:p>
    <w:p w14:paraId="2B354D21">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B66F4A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3C9B7A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925475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合同包1(眼科激光治疗仪等设备)落实政府采购政策需满足的资格要求如下:</w:t>
      </w:r>
    </w:p>
    <w:p w14:paraId="5768E073">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26F3ECC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合同包2(超低温冷冻储存箱等设备)落实政府采购政策需满足的资格要求如下:</w:t>
      </w:r>
    </w:p>
    <w:p w14:paraId="3F4B6C2D">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534E291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合同包3(清洗养护一体机)落实政府采购政策需满足的资格要求如下:</w:t>
      </w:r>
    </w:p>
    <w:p w14:paraId="0FCC9F2E">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4173626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合同包4(石蜡切片机等设备)落实政府采购政策需满足的资格要求如下:</w:t>
      </w:r>
    </w:p>
    <w:p w14:paraId="3A05B92E">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 xml:space="preserve">（1）财政部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sz w:val="24"/>
          <w:szCs w:val="24"/>
        </w:rPr>
        <w:br w:type="textWrapping"/>
      </w:r>
      <w:r>
        <w:rPr>
          <w:rFonts w:hint="eastAsia" w:ascii="宋体" w:hAnsi="宋体" w:eastAsia="宋体" w:cs="宋体"/>
          <w:sz w:val="24"/>
          <w:szCs w:val="24"/>
        </w:rPr>
        <w:t xml:space="preserve">（2）财政部 司法部《关于政府采购支持监狱企业发展有关问题的通知》（财库〔2014〕68号）； </w:t>
      </w:r>
      <w:r>
        <w:rPr>
          <w:rFonts w:hint="eastAsia" w:ascii="宋体" w:hAnsi="宋体" w:eastAsia="宋体" w:cs="宋体"/>
          <w:sz w:val="24"/>
          <w:szCs w:val="24"/>
        </w:rPr>
        <w:br w:type="textWrapping"/>
      </w:r>
      <w:r>
        <w:rPr>
          <w:rFonts w:hint="eastAsia" w:ascii="宋体" w:hAnsi="宋体" w:eastAsia="宋体" w:cs="宋体"/>
          <w:sz w:val="24"/>
          <w:szCs w:val="24"/>
        </w:rPr>
        <w:t xml:space="preserve">（3）财政部 发展改革委 生态环境部 市场监管总局《关于调整优化节能产品 环境标志产品政府采购执行机制的通知》（财库〔2019〕9号）；  </w:t>
      </w:r>
      <w:r>
        <w:rPr>
          <w:rFonts w:hint="eastAsia" w:ascii="宋体" w:hAnsi="宋体" w:eastAsia="宋体" w:cs="宋体"/>
          <w:sz w:val="24"/>
          <w:szCs w:val="24"/>
        </w:rPr>
        <w:br w:type="textWrapping"/>
      </w:r>
      <w:r>
        <w:rPr>
          <w:rFonts w:hint="eastAsia" w:ascii="宋体" w:hAnsi="宋体" w:eastAsia="宋体" w:cs="宋体"/>
          <w:sz w:val="24"/>
          <w:szCs w:val="24"/>
        </w:rPr>
        <w:t xml:space="preserve">（4）财政部 发展改革委《关于印发〈节能产品政府采购品目清单〉的通知》 （财库〔2019〕19号）； </w:t>
      </w:r>
      <w:r>
        <w:rPr>
          <w:rFonts w:hint="eastAsia" w:ascii="宋体" w:hAnsi="宋体" w:eastAsia="宋体" w:cs="宋体"/>
          <w:sz w:val="24"/>
          <w:szCs w:val="24"/>
        </w:rPr>
        <w:br w:type="textWrapping"/>
      </w:r>
      <w:r>
        <w:rPr>
          <w:rFonts w:hint="eastAsia" w:ascii="宋体" w:hAnsi="宋体" w:eastAsia="宋体" w:cs="宋体"/>
          <w:sz w:val="24"/>
          <w:szCs w:val="24"/>
        </w:rPr>
        <w:t xml:space="preserve">（5）财政部 生态环境部《关于印发环境标志产品政府采购品目清单的通知》（财库〔2019〕18号）；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农业农村部 国家乡村振兴局 《关于运用政府采购政策支持乡村产业振兴的通知》（财库〔2021〕19号）；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 xml:space="preserve">（8）国务院办公厅《关于建立政府强制采购节能产品制度的通知》（国办发〔2007〕51号）； </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（10）陕西省财政厅《关于进一步加强政府绿色采购有关问题的通知》（陕财办采〔2021〕29号）；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p>
    <w:p w14:paraId="6731AA6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FBF786F">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合同包1(眼科激光治疗仪等设备)特定资格要求如下:</w:t>
      </w:r>
    </w:p>
    <w:p w14:paraId="60890FDF">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（10）本合同包专门面向中小企业采购；须符合财政部工业和信息化部《关于印发〈政府采购促进中小企业发展管理办法〉的通知》（财库〔2020〕46号）规定的中小企业参加，并提供《中小企业声明函》；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（11）本项目不接受联合体投标。</w:t>
      </w:r>
    </w:p>
    <w:p w14:paraId="5CB93A9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合同包2(超低温冷冻储存箱等设备)特定资格要求如下:</w:t>
      </w:r>
    </w:p>
    <w:p w14:paraId="5B288754">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w:t>
      </w:r>
    </w:p>
    <w:p w14:paraId="55E7060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合同包3(清洗养护一体机)特定资格要求如下:</w:t>
      </w:r>
    </w:p>
    <w:p w14:paraId="4D7AF75E">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w:t>
      </w:r>
    </w:p>
    <w:p w14:paraId="3883A32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合同包4(石蜡切片机等设备)特定资格要求如下:</w:t>
      </w:r>
    </w:p>
    <w:p w14:paraId="61B1CECE">
      <w:pPr>
        <w:pStyle w:val="34"/>
        <w:spacing w:line="360" w:lineRule="auto"/>
        <w:ind w:left="480"/>
        <w:rPr>
          <w:rFonts w:hint="eastAsia" w:ascii="宋体" w:hAnsi="宋体" w:eastAsia="宋体" w:cs="宋体"/>
          <w:sz w:val="24"/>
          <w:szCs w:val="24"/>
        </w:rPr>
      </w:pPr>
      <w:r>
        <w:rPr>
          <w:rFonts w:hint="eastAsia" w:ascii="宋体" w:hAnsi="宋体" w:eastAsia="宋体" w:cs="宋体"/>
          <w:sz w:val="24"/>
          <w:szCs w:val="24"/>
        </w:rPr>
        <w:t>（1）具有独立承担民事责任能力的法人或非法人组织或自然人，提供合法有效的统一社会信用代码的营业执照等证明文件；</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（2）提供法定代表人授权委托书及被授权人身份证（投标人为法定代表人时，须提交法定代表人证明书）；</w:t>
      </w:r>
      <w:r>
        <w:rPr>
          <w:rFonts w:hint="eastAsia" w:ascii="宋体" w:hAnsi="宋体" w:eastAsia="宋体" w:cs="宋体"/>
          <w:sz w:val="24"/>
          <w:szCs w:val="24"/>
        </w:rPr>
        <w:br w:type="textWrapping"/>
      </w:r>
      <w:r>
        <w:rPr>
          <w:rFonts w:hint="eastAsia" w:ascii="宋体" w:hAnsi="宋体" w:eastAsia="宋体" w:cs="宋体"/>
          <w:sz w:val="24"/>
          <w:szCs w:val="24"/>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sz w:val="24"/>
          <w:szCs w:val="24"/>
        </w:rPr>
        <w:br w:type="textWrapping"/>
      </w:r>
      <w:r>
        <w:rPr>
          <w:rFonts w:hint="eastAsia" w:ascii="宋体" w:hAnsi="宋体" w:eastAsia="宋体" w:cs="宋体"/>
          <w:sz w:val="24"/>
          <w:szCs w:val="24"/>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sz w:val="24"/>
          <w:szCs w:val="24"/>
        </w:rPr>
        <w:br w:type="textWrapping"/>
      </w:r>
      <w:r>
        <w:rPr>
          <w:rFonts w:hint="eastAsia" w:ascii="宋体" w:hAnsi="宋体" w:eastAsia="宋体" w:cs="宋体"/>
          <w:sz w:val="24"/>
          <w:szCs w:val="24"/>
        </w:rPr>
        <w:t>（7）具有履行合同所必需的设备和专业技术能力的书面声明；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（8）提供参加政府采购活动前三年内，在经营活动中没有重大违法记录书面声明； </w:t>
      </w:r>
      <w:r>
        <w:rPr>
          <w:rFonts w:hint="eastAsia" w:ascii="宋体" w:hAnsi="宋体" w:eastAsia="宋体" w:cs="宋体"/>
          <w:sz w:val="24"/>
          <w:szCs w:val="24"/>
        </w:rPr>
        <w:br w:type="textWrapping"/>
      </w:r>
      <w:r>
        <w:rPr>
          <w:rFonts w:hint="eastAsia" w:ascii="宋体" w:hAnsi="宋体" w:eastAsia="宋体" w:cs="宋体"/>
          <w:sz w:val="24"/>
          <w:szCs w:val="24"/>
        </w:rPr>
        <w:t>（9）未被列入失信被执行人、重大税收违法失信主体、政府采购严重违法失信行为记录名单；以“信用中国”网站（www.creditchina.gov.cn）或中国政府采购网（www.ccgp.gov.cn）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sz w:val="24"/>
          <w:szCs w:val="24"/>
        </w:rPr>
        <w:br w:type="textWrapping"/>
      </w:r>
      <w:r>
        <w:rPr>
          <w:rFonts w:hint="eastAsia" w:ascii="宋体" w:hAnsi="宋体" w:eastAsia="宋体" w:cs="宋体"/>
          <w:sz w:val="24"/>
          <w:szCs w:val="24"/>
        </w:rPr>
        <w:t>（10）本合同包专门面向中小企业采购；须符合财政部工业和信息化部《关于印发〈政府采购促进中小企业发展管理办法〉的通知》（财库〔2020〕46号）规定的中小企业参加，并提供《中小企业声明函》；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（11）本项目不接受联合体投标。</w:t>
      </w:r>
    </w:p>
    <w:p w14:paraId="3B055B06">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35968F37">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时间： 2024年12月17日 至 2024年12月23日 ，每天上午 00:00:00 至 12:00:00 ，下午 12:00:00 至 23:59:59 （北京时间）</w:t>
      </w:r>
    </w:p>
    <w:p w14:paraId="0A8C0FFB">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途径：全国公共资源交易平台（陕西省·安康市）</w:t>
      </w:r>
    </w:p>
    <w:p w14:paraId="0F2A840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63ADBD4E">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73DF435E">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0AB213F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时间： 2025年01月07日 09时00分00秒 （北京时间）</w:t>
      </w:r>
    </w:p>
    <w:p w14:paraId="44C58204">
      <w:pPr>
        <w:pStyle w:val="34"/>
        <w:spacing w:line="360" w:lineRule="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提交投标文件地点：全国公共资源交易平台（陕西省·安康市）</w:t>
      </w:r>
    </w:p>
    <w:p w14:paraId="69615CAC">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开标地点：本项目采用电子化和远程不见面开标（投标单位远程开标，无需到场），“不见面开标大厅”登录网址http：//219.145.206.209/BidOpeningHall/bidopeninghallaction/hall/login</w:t>
      </w:r>
    </w:p>
    <w:p w14:paraId="0F8E866D">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1D814C0C">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00B96327">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362A9212">
      <w:pPr>
        <w:pStyle w:val="34"/>
        <w:spacing w:line="360" w:lineRule="auto"/>
        <w:rPr>
          <w:rFonts w:hint="eastAsia" w:ascii="宋体" w:hAnsi="宋体" w:eastAsia="宋体" w:cs="宋体"/>
          <w:sz w:val="24"/>
          <w:szCs w:val="24"/>
        </w:rPr>
      </w:pPr>
      <w:r>
        <w:rPr>
          <w:rFonts w:hint="eastAsia" w:ascii="宋体" w:hAnsi="宋体" w:eastAsia="宋体" w:cs="宋体"/>
          <w:color w:val="333333"/>
          <w:sz w:val="24"/>
          <w:szCs w:val="24"/>
          <w:shd w:val="clear" w:fill="FFFFFF"/>
        </w:rPr>
        <w:t>①、在报名规定时间内使用捆绑省交易平台的CA锁登录安康市公共资源交易中心（http:ak.sxggzyjy.cn/），选择电子交易平台，通过政府采购系统企业端进入，点击我要投标，完善相关投标信息。</w:t>
      </w:r>
    </w:p>
    <w:p w14:paraId="24D96B8C">
      <w:pPr>
        <w:pStyle w:val="34"/>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②、采购代理公司确认：供应商须在招标文件报名时间内携带网上报名成功回执单、介绍信和经办人身份证复印件（加盖公章）一套，扫描成PDF格式发送至邮箱1084249351@qq.com。</w:t>
      </w:r>
    </w:p>
    <w:p w14:paraId="08E78E06">
      <w:pPr>
        <w:pStyle w:val="34"/>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14:paraId="698F05B5">
      <w:pPr>
        <w:pStyle w:val="34"/>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④、供应商须在招标文件获取时限内（即报名期内）登录全国公共资源交易平台（陕西省·安康市）系统，直接下载扩展名为（*.SXSZF）的电子版招标文件。在报名时间截止后获取招标文件的供应商视同为无效。</w:t>
      </w:r>
    </w:p>
    <w:p w14:paraId="16F059DB">
      <w:pPr>
        <w:pStyle w:val="34"/>
        <w:spacing w:line="360" w:lineRule="auto"/>
        <w:ind w:firstLine="48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⑤、请各供应商获取招标文件后，按照陕西省财政厅《关于政府采购供应商注册登记有关事项的通知》要求，通过陕西省政府采购网注册登记加入陕西省政府采购供应商库。</w:t>
      </w:r>
    </w:p>
    <w:p w14:paraId="7418CBD9">
      <w:pPr>
        <w:pStyle w:val="3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3B6158FB">
      <w:pPr>
        <w:pStyle w:val="3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73E9275">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名称：安康市中心医院</w:t>
      </w:r>
    </w:p>
    <w:p w14:paraId="4173FB58">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地址：金州南路185号</w:t>
      </w:r>
    </w:p>
    <w:p w14:paraId="590744AF">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联系方式：0915-3285787</w:t>
      </w:r>
    </w:p>
    <w:p w14:paraId="3826246E">
      <w:pPr>
        <w:pStyle w:val="3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1A49550">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名称：陕西德信招标有限公司</w:t>
      </w:r>
    </w:p>
    <w:p w14:paraId="7BDA926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地址：陕西省西安市雁塔区南二环东段凯森盛世B座四层</w:t>
      </w:r>
    </w:p>
    <w:p w14:paraId="0914D169">
      <w:pPr>
        <w:pStyle w:val="34"/>
        <w:spacing w:line="360" w:lineRule="auto"/>
        <w:rPr>
          <w:rFonts w:hint="eastAsia" w:ascii="宋体" w:hAnsi="宋体" w:eastAsia="宋体" w:cs="宋体"/>
          <w:sz w:val="24"/>
          <w:szCs w:val="24"/>
        </w:rPr>
      </w:pPr>
      <w:r>
        <w:rPr>
          <w:rFonts w:hint="eastAsia" w:ascii="宋体" w:hAnsi="宋体" w:eastAsia="宋体" w:cs="宋体"/>
          <w:sz w:val="24"/>
          <w:szCs w:val="24"/>
        </w:rPr>
        <w:t>联系方式：029-82694900转9005、9022</w:t>
      </w:r>
    </w:p>
    <w:p w14:paraId="0A48350A">
      <w:pPr>
        <w:pStyle w:val="3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015AF7B1">
      <w:pPr>
        <w:pStyle w:val="34"/>
        <w:spacing w:line="360" w:lineRule="auto"/>
        <w:rPr>
          <w:rFonts w:hint="eastAsia" w:ascii="宋体" w:hAnsi="宋体" w:eastAsia="宋体" w:cs="宋体"/>
          <w:sz w:val="24"/>
          <w:szCs w:val="24"/>
        </w:rPr>
      </w:pPr>
      <w:r>
        <w:rPr>
          <w:rFonts w:hint="eastAsia" w:ascii="宋体" w:hAnsi="宋体" w:eastAsia="宋体" w:cs="宋体"/>
          <w:sz w:val="24"/>
          <w:szCs w:val="24"/>
        </w:rPr>
        <w:t>项目联系人：杜卿、周菊</w:t>
      </w:r>
    </w:p>
    <w:p w14:paraId="08558616">
      <w:pPr>
        <w:pStyle w:val="34"/>
        <w:spacing w:line="360" w:lineRule="auto"/>
        <w:rPr>
          <w:rFonts w:hint="eastAsia" w:ascii="宋体" w:hAnsi="宋体" w:eastAsia="宋体" w:cs="宋体"/>
          <w:sz w:val="24"/>
          <w:szCs w:val="24"/>
        </w:rPr>
      </w:pPr>
      <w:r>
        <w:rPr>
          <w:rFonts w:hint="eastAsia" w:ascii="宋体" w:hAnsi="宋体" w:eastAsia="宋体" w:cs="宋体"/>
          <w:sz w:val="24"/>
          <w:szCs w:val="24"/>
        </w:rPr>
        <w:t>电话：029-82694900转9005、9022</w:t>
      </w:r>
    </w:p>
    <w:p w14:paraId="5272B342">
      <w:pPr>
        <w:pStyle w:val="34"/>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陕西德信招标有限公司</w:t>
      </w:r>
    </w:p>
    <w:p w14:paraId="2A177F9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2024年12月16日</w:t>
      </w:r>
    </w:p>
    <w:p w14:paraId="7A1202EC">
      <w:pPr>
        <w:pStyle w:val="8"/>
        <w:rPr>
          <w:rFonts w:hint="eastAsia" w:ascii="宋体" w:hAnsi="宋体" w:eastAsia="宋体" w:cs="宋体"/>
        </w:rPr>
      </w:pPr>
    </w:p>
    <w:p w14:paraId="03CDF772">
      <w:pPr>
        <w:rPr>
          <w:rFonts w:hint="eastAsia" w:ascii="宋体" w:hAnsi="宋体" w:eastAsia="宋体" w:cs="宋体"/>
        </w:rPr>
      </w:pPr>
    </w:p>
    <w:p w14:paraId="5E0C86F9">
      <w:pPr>
        <w:pStyle w:val="8"/>
        <w:rPr>
          <w:rFonts w:hint="eastAsia" w:ascii="宋体" w:hAnsi="宋体" w:eastAsia="宋体" w:cs="宋体"/>
        </w:rPr>
      </w:pPr>
    </w:p>
    <w:p w14:paraId="42305BA7">
      <w:pPr>
        <w:rPr>
          <w:rFonts w:hint="eastAsia" w:ascii="宋体" w:hAnsi="宋体" w:eastAsia="宋体" w:cs="宋体"/>
        </w:rPr>
      </w:pPr>
    </w:p>
    <w:p w14:paraId="1C72D570">
      <w:pPr>
        <w:pStyle w:val="8"/>
        <w:rPr>
          <w:rFonts w:hint="eastAsia" w:ascii="宋体" w:hAnsi="宋体" w:eastAsia="宋体" w:cs="宋体"/>
        </w:rPr>
      </w:pPr>
    </w:p>
    <w:p w14:paraId="466F642B">
      <w:pPr>
        <w:rPr>
          <w:rFonts w:hint="eastAsia" w:ascii="宋体" w:hAnsi="宋体" w:eastAsia="宋体" w:cs="宋体"/>
        </w:rPr>
      </w:pPr>
    </w:p>
    <w:p w14:paraId="149CDA05">
      <w:pPr>
        <w:pStyle w:val="8"/>
        <w:rPr>
          <w:rFonts w:hint="eastAsia" w:ascii="宋体" w:hAnsi="宋体" w:eastAsia="宋体" w:cs="宋体"/>
        </w:rPr>
      </w:pPr>
    </w:p>
    <w:p w14:paraId="7E92EFF3">
      <w:pPr>
        <w:rPr>
          <w:rFonts w:hint="eastAsia" w:ascii="宋体" w:hAnsi="宋体" w:eastAsia="宋体" w:cs="宋体"/>
        </w:rPr>
      </w:pPr>
    </w:p>
    <w:p w14:paraId="762BD770">
      <w:pPr>
        <w:pStyle w:val="8"/>
        <w:rPr>
          <w:rFonts w:hint="eastAsia" w:ascii="宋体" w:hAnsi="宋体" w:eastAsia="宋体" w:cs="宋体"/>
        </w:rPr>
      </w:pPr>
    </w:p>
    <w:p w14:paraId="35366A5C">
      <w:pPr>
        <w:rPr>
          <w:rFonts w:hint="eastAsia" w:ascii="宋体" w:hAnsi="宋体" w:eastAsia="宋体" w:cs="宋体"/>
        </w:rPr>
      </w:pPr>
    </w:p>
    <w:p w14:paraId="18D4E613">
      <w:pPr>
        <w:pStyle w:val="8"/>
        <w:rPr>
          <w:rFonts w:hint="eastAsia" w:ascii="宋体" w:hAnsi="宋体" w:eastAsia="宋体" w:cs="宋体"/>
        </w:rPr>
      </w:pPr>
    </w:p>
    <w:p w14:paraId="5A1F7F5C">
      <w:pPr>
        <w:rPr>
          <w:rFonts w:hint="eastAsia" w:ascii="宋体" w:hAnsi="宋体" w:eastAsia="宋体" w:cs="宋体"/>
        </w:rPr>
      </w:pPr>
    </w:p>
    <w:p w14:paraId="045B3518">
      <w:pPr>
        <w:pStyle w:val="8"/>
        <w:rPr>
          <w:rFonts w:hint="eastAsia" w:ascii="宋体" w:hAnsi="宋体" w:eastAsia="宋体" w:cs="宋体"/>
        </w:rPr>
      </w:pPr>
    </w:p>
    <w:p w14:paraId="3DB32443">
      <w:pPr>
        <w:rPr>
          <w:rFonts w:hint="eastAsia" w:ascii="宋体" w:hAnsi="宋体" w:eastAsia="宋体" w:cs="宋体"/>
        </w:rPr>
      </w:pPr>
    </w:p>
    <w:p w14:paraId="50F37A42">
      <w:pPr>
        <w:pStyle w:val="8"/>
        <w:rPr>
          <w:rFonts w:hint="eastAsia" w:ascii="宋体" w:hAnsi="宋体" w:eastAsia="宋体" w:cs="宋体"/>
        </w:rPr>
      </w:pPr>
    </w:p>
    <w:p w14:paraId="7BDBE79D">
      <w:pPr>
        <w:rPr>
          <w:rFonts w:hint="eastAsia" w:ascii="宋体" w:hAnsi="宋体" w:eastAsia="宋体" w:cs="宋体"/>
        </w:rPr>
      </w:pPr>
    </w:p>
    <w:p w14:paraId="541FBA4A">
      <w:pPr>
        <w:pStyle w:val="2"/>
        <w:jc w:val="center"/>
        <w:rPr>
          <w:rFonts w:hint="eastAsia" w:ascii="宋体" w:hAnsi="宋体" w:eastAsia="宋体" w:cs="宋体"/>
        </w:rPr>
      </w:pPr>
    </w:p>
    <w:p w14:paraId="7A80654D">
      <w:pPr>
        <w:pStyle w:val="2"/>
        <w:jc w:val="center"/>
        <w:rPr>
          <w:rFonts w:hint="eastAsia" w:ascii="宋体" w:hAnsi="宋体" w:eastAsia="宋体" w:cs="宋体"/>
        </w:rPr>
      </w:pPr>
    </w:p>
    <w:p w14:paraId="16DF6C77">
      <w:pPr>
        <w:pStyle w:val="2"/>
        <w:jc w:val="center"/>
        <w:rPr>
          <w:rFonts w:hint="eastAsia" w:ascii="宋体" w:hAnsi="宋体" w:eastAsia="宋体" w:cs="宋体"/>
        </w:rPr>
      </w:pPr>
      <w:r>
        <w:rPr>
          <w:rFonts w:hint="eastAsia" w:ascii="宋体" w:hAnsi="宋体" w:eastAsia="宋体" w:cs="宋体"/>
        </w:rPr>
        <w:t>第二部分 投标人须知及前附表</w:t>
      </w:r>
      <w:bookmarkEnd w:id="3"/>
      <w:bookmarkEnd w:id="4"/>
      <w:bookmarkEnd w:id="5"/>
    </w:p>
    <w:p w14:paraId="77142716">
      <w:pPr>
        <w:spacing w:line="360" w:lineRule="auto"/>
        <w:ind w:firstLine="3092" w:firstLineChars="700"/>
        <w:rPr>
          <w:rFonts w:hint="eastAsia" w:ascii="宋体" w:hAnsi="宋体" w:eastAsia="宋体" w:cs="宋体"/>
          <w:b/>
          <w:bCs/>
          <w:sz w:val="44"/>
        </w:rPr>
      </w:pPr>
    </w:p>
    <w:p w14:paraId="527DD47D">
      <w:pPr>
        <w:spacing w:line="360" w:lineRule="auto"/>
        <w:ind w:firstLine="3092" w:firstLineChars="700"/>
        <w:rPr>
          <w:rFonts w:hint="eastAsia" w:ascii="宋体" w:hAnsi="宋体" w:eastAsia="宋体" w:cs="宋体"/>
          <w:b/>
          <w:bCs/>
          <w:sz w:val="44"/>
        </w:rPr>
      </w:pPr>
    </w:p>
    <w:p w14:paraId="071F4C00">
      <w:pPr>
        <w:spacing w:line="360" w:lineRule="auto"/>
        <w:ind w:firstLine="3092" w:firstLineChars="700"/>
        <w:rPr>
          <w:rFonts w:hint="eastAsia" w:ascii="宋体" w:hAnsi="宋体" w:eastAsia="宋体" w:cs="宋体"/>
          <w:b/>
          <w:bCs/>
          <w:sz w:val="44"/>
        </w:rPr>
      </w:pPr>
    </w:p>
    <w:p w14:paraId="66ED405C">
      <w:pPr>
        <w:rPr>
          <w:rFonts w:hint="eastAsia" w:ascii="宋体" w:hAnsi="宋体" w:eastAsia="宋体" w:cs="宋体"/>
          <w:b/>
          <w:bCs/>
          <w:sz w:val="44"/>
        </w:rPr>
      </w:pPr>
      <w:r>
        <w:rPr>
          <w:rFonts w:hint="eastAsia" w:ascii="宋体" w:hAnsi="宋体" w:eastAsia="宋体" w:cs="宋体"/>
          <w:b/>
          <w:bCs/>
          <w:sz w:val="44"/>
        </w:rPr>
        <w:br w:type="page"/>
      </w:r>
    </w:p>
    <w:p w14:paraId="557434E9">
      <w:pPr>
        <w:jc w:val="center"/>
        <w:rPr>
          <w:rFonts w:hint="eastAsia" w:ascii="宋体" w:hAnsi="宋体" w:eastAsia="宋体" w:cs="宋体"/>
          <w:b/>
          <w:bCs/>
          <w:sz w:val="10"/>
          <w:szCs w:val="10"/>
        </w:rPr>
      </w:pPr>
      <w:r>
        <w:rPr>
          <w:rFonts w:hint="eastAsia" w:ascii="宋体" w:hAnsi="宋体" w:eastAsia="宋体" w:cs="宋体"/>
          <w:b/>
          <w:sz w:val="28"/>
          <w:szCs w:val="30"/>
        </w:rPr>
        <w:t>一、投标人须知前附表</w:t>
      </w:r>
    </w:p>
    <w:p w14:paraId="0751A7F2">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15"/>
        <w:tblW w:w="86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599"/>
      </w:tblGrid>
      <w:tr w14:paraId="39F4F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3D0110C6">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序</w:t>
            </w:r>
            <w:r>
              <w:rPr>
                <w:rFonts w:hint="eastAsia" w:ascii="宋体" w:hAnsi="宋体" w:eastAsia="宋体" w:cs="宋体"/>
                <w:b/>
                <w:bCs w:val="0"/>
                <w:color w:val="auto"/>
                <w:szCs w:val="21"/>
              </w:rPr>
              <w:t>号</w:t>
            </w:r>
          </w:p>
        </w:tc>
        <w:tc>
          <w:tcPr>
            <w:tcW w:w="7599" w:type="dxa"/>
            <w:noWrap w:val="0"/>
            <w:vAlign w:val="center"/>
          </w:tcPr>
          <w:p w14:paraId="58DB4D49">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内      容</w:t>
            </w:r>
          </w:p>
        </w:tc>
      </w:tr>
      <w:tr w14:paraId="25BFA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4" w:hRule="exact"/>
        </w:trPr>
        <w:tc>
          <w:tcPr>
            <w:tcW w:w="1093" w:type="dxa"/>
            <w:noWrap w:val="0"/>
            <w:vAlign w:val="center"/>
          </w:tcPr>
          <w:p w14:paraId="3EDF2430">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center"/>
          </w:tcPr>
          <w:p w14:paraId="673B34B1">
            <w:pPr>
              <w:widowControl/>
              <w:numPr>
                <w:ilvl w:val="0"/>
                <w:numId w:val="0"/>
              </w:numPr>
              <w:spacing w:line="360" w:lineRule="auto"/>
              <w:jc w:val="left"/>
              <w:rPr>
                <w:rFonts w:hint="eastAsia" w:ascii="宋体" w:hAnsi="宋体" w:eastAsia="宋体" w:cs="宋体"/>
                <w:kern w:val="0"/>
                <w:sz w:val="24"/>
              </w:rPr>
            </w:pPr>
            <w:r>
              <w:rPr>
                <w:rFonts w:hint="eastAsia" w:ascii="宋体" w:hAnsi="宋体" w:eastAsia="宋体" w:cs="宋体"/>
                <w:color w:val="auto"/>
                <w:lang w:val="en-US" w:eastAsia="zh-CN"/>
              </w:rPr>
              <w:t>买方名称：</w:t>
            </w:r>
            <w:r>
              <w:rPr>
                <w:rFonts w:hint="eastAsia" w:ascii="宋体" w:hAnsi="宋体" w:eastAsia="宋体" w:cs="宋体"/>
                <w:kern w:val="0"/>
                <w:sz w:val="24"/>
              </w:rPr>
              <w:t>安康市中心医院</w:t>
            </w:r>
          </w:p>
          <w:p w14:paraId="1D02481A">
            <w:pPr>
              <w:widowControl/>
              <w:spacing w:line="360" w:lineRule="auto"/>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w:t>
            </w:r>
            <w:r>
              <w:rPr>
                <w:rFonts w:hint="eastAsia" w:ascii="宋体" w:hAnsi="宋体" w:eastAsia="宋体" w:cs="宋体"/>
                <w:color w:val="000000" w:themeColor="text1"/>
                <w:kern w:val="0"/>
                <w:sz w:val="24"/>
                <w:lang w:val="en-US" w:eastAsia="zh-CN"/>
                <w14:textFill>
                  <w14:solidFill>
                    <w14:schemeClr w14:val="tx1"/>
                  </w14:solidFill>
                </w14:textFill>
              </w:rPr>
              <w:t>安康市汉滨区金州南路85号</w:t>
            </w:r>
          </w:p>
          <w:p w14:paraId="1E556044">
            <w:pPr>
              <w:widowControl/>
              <w:spacing w:line="360" w:lineRule="auto"/>
              <w:jc w:val="left"/>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联系人：</w:t>
            </w:r>
            <w:r>
              <w:rPr>
                <w:rFonts w:hint="eastAsia" w:ascii="宋体" w:hAnsi="宋体" w:cs="宋体"/>
                <w:color w:val="000000" w:themeColor="text1"/>
                <w:kern w:val="0"/>
                <w:sz w:val="24"/>
                <w:u w:val="none"/>
                <w:lang w:val="en-US" w:eastAsia="zh-CN"/>
                <w14:textFill>
                  <w14:solidFill>
                    <w14:schemeClr w14:val="tx1"/>
                  </w14:solidFill>
                </w14:textFill>
              </w:rPr>
              <w:t>丁</w:t>
            </w:r>
            <w:r>
              <w:rPr>
                <w:rFonts w:hint="eastAsia" w:ascii="宋体" w:hAnsi="宋体" w:eastAsia="宋体" w:cs="宋体"/>
                <w:color w:val="000000" w:themeColor="text1"/>
                <w:kern w:val="0"/>
                <w:sz w:val="24"/>
                <w:u w:val="none"/>
                <w:lang w:val="en-US" w:eastAsia="zh-CN"/>
                <w14:textFill>
                  <w14:solidFill>
                    <w14:schemeClr w14:val="tx1"/>
                  </w14:solidFill>
                </w14:textFill>
              </w:rPr>
              <w:t>老师</w:t>
            </w:r>
          </w:p>
          <w:p w14:paraId="4394AF57">
            <w:pPr>
              <w:widowControl/>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联系方式</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0915-3285787</w:t>
            </w:r>
          </w:p>
          <w:p w14:paraId="5639AF6B">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rPr>
            </w:pPr>
          </w:p>
        </w:tc>
      </w:tr>
      <w:tr w14:paraId="65B9B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2F7AC76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center"/>
          </w:tcPr>
          <w:p w14:paraId="4CB08D38">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招标代理机构：陕西德信招标有限公司</w:t>
            </w:r>
          </w:p>
          <w:p w14:paraId="3F13CCD8">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eastAsia="zh-CN"/>
              </w:rPr>
            </w:pPr>
            <w:r>
              <w:rPr>
                <w:rFonts w:hint="eastAsia" w:ascii="宋体" w:hAnsi="宋体" w:eastAsia="宋体" w:cs="宋体"/>
                <w:bCs/>
                <w:color w:val="auto"/>
                <w:szCs w:val="21"/>
              </w:rPr>
              <w:t>地  址：</w:t>
            </w:r>
            <w:r>
              <w:rPr>
                <w:rFonts w:hint="eastAsia" w:ascii="宋体" w:hAnsi="宋体" w:eastAsia="宋体" w:cs="宋体"/>
                <w:color w:val="auto"/>
                <w:szCs w:val="21"/>
                <w:lang w:eastAsia="zh-CN"/>
              </w:rPr>
              <w:t>陕西省西安市雁塔区南二环东段凯森盛世B座四层</w:t>
            </w:r>
          </w:p>
          <w:p w14:paraId="58B73AF6">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lang w:val="en-US" w:eastAsia="zh-CN"/>
              </w:rPr>
            </w:pPr>
            <w:r>
              <w:rPr>
                <w:rFonts w:hint="eastAsia" w:ascii="宋体" w:hAnsi="宋体" w:eastAsia="宋体" w:cs="宋体"/>
                <w:color w:val="auto"/>
              </w:rPr>
              <w:t>联系人：</w:t>
            </w:r>
            <w:r>
              <w:rPr>
                <w:rFonts w:hint="eastAsia" w:ascii="宋体" w:hAnsi="宋体" w:eastAsia="宋体" w:cs="宋体"/>
                <w:color w:val="auto"/>
                <w:lang w:val="en-US" w:eastAsia="zh-CN"/>
              </w:rPr>
              <w:t>周菊、杜卿</w:t>
            </w:r>
          </w:p>
          <w:p w14:paraId="27074913">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u w:val="single"/>
                <w:lang w:val="en-US" w:eastAsia="zh-CN"/>
              </w:rPr>
            </w:pPr>
            <w:r>
              <w:rPr>
                <w:rFonts w:hint="eastAsia" w:ascii="宋体" w:hAnsi="宋体" w:eastAsia="宋体" w:cs="宋体"/>
                <w:color w:val="auto"/>
                <w:lang w:val="en-US" w:eastAsia="zh-CN"/>
              </w:rPr>
              <w:t>联系方式：029-82694900转9022/9005</w:t>
            </w:r>
          </w:p>
        </w:tc>
      </w:tr>
      <w:tr w14:paraId="73520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0" w:hRule="exact"/>
        </w:trPr>
        <w:tc>
          <w:tcPr>
            <w:tcW w:w="1093" w:type="dxa"/>
            <w:noWrap w:val="0"/>
            <w:vAlign w:val="center"/>
          </w:tcPr>
          <w:p w14:paraId="6936DDC0">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Cs w:val="21"/>
              </w:rPr>
            </w:pPr>
          </w:p>
        </w:tc>
        <w:tc>
          <w:tcPr>
            <w:tcW w:w="7599" w:type="dxa"/>
            <w:noWrap w:val="0"/>
            <w:vAlign w:val="top"/>
          </w:tcPr>
          <w:p w14:paraId="161E6D11">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第三包：</w:t>
            </w:r>
          </w:p>
          <w:p w14:paraId="3A0413E3">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采购内容：</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技术参数详见招标文件“用户需求书”</w:t>
            </w:r>
            <w:r>
              <w:rPr>
                <w:rFonts w:hint="eastAsia" w:ascii="宋体" w:hAnsi="宋体" w:eastAsia="宋体" w:cs="宋体"/>
                <w:b/>
                <w:color w:val="auto"/>
                <w:szCs w:val="21"/>
                <w:lang w:eastAsia="zh-CN"/>
              </w:rPr>
              <w:t>）</w:t>
            </w:r>
          </w:p>
          <w:p w14:paraId="06FA5A46">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清洗养护一体机   数量：1台</w:t>
            </w:r>
          </w:p>
          <w:p w14:paraId="2890FCB1">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color w:val="auto"/>
                <w:szCs w:val="21"/>
              </w:rPr>
            </w:pPr>
            <w:r>
              <w:rPr>
                <w:rFonts w:hint="eastAsia" w:ascii="宋体" w:hAnsi="宋体" w:eastAsia="宋体" w:cs="宋体"/>
                <w:b/>
                <w:color w:val="auto"/>
                <w:szCs w:val="21"/>
              </w:rPr>
              <w:t>项目预算：761000.00元</w:t>
            </w:r>
            <w:r>
              <w:rPr>
                <w:rFonts w:hint="eastAsia" w:ascii="宋体" w:hAnsi="宋体" w:eastAsia="宋体" w:cs="宋体"/>
                <w:b/>
                <w:color w:val="auto"/>
                <w:szCs w:val="21"/>
                <w:lang w:val="en-US" w:eastAsia="zh-CN"/>
              </w:rPr>
              <w:t>（人民币）</w:t>
            </w:r>
          </w:p>
          <w:p w14:paraId="7B0AC28E">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合同包预算金额：150000.00（人民币）</w:t>
            </w:r>
          </w:p>
          <w:p w14:paraId="41E129C5">
            <w:pPr>
              <w:keepNext w:val="0"/>
              <w:keepLines w:val="0"/>
              <w:pageBreakBefore w:val="0"/>
              <w:widowControl/>
              <w:kinsoku/>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Cs w:val="21"/>
                <w:lang w:val="en-US" w:eastAsia="zh-CN"/>
              </w:rPr>
            </w:pPr>
            <w:r>
              <w:rPr>
                <w:rFonts w:hint="eastAsia" w:ascii="宋体" w:hAnsi="宋体" w:eastAsia="宋体" w:cs="宋体"/>
                <w:b/>
                <w:color w:val="auto"/>
                <w:szCs w:val="21"/>
              </w:rPr>
              <w:t>项目用途：单位自用</w:t>
            </w:r>
          </w:p>
        </w:tc>
      </w:tr>
      <w:tr w14:paraId="0FC5B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14:paraId="319DB0E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1CA932E1">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项目所属行业：工业</w:t>
            </w:r>
          </w:p>
        </w:tc>
      </w:tr>
      <w:tr w14:paraId="675C5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DC3DC7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67EF2722">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该项目</w:t>
            </w:r>
            <w:r>
              <w:rPr>
                <w:rFonts w:hint="eastAsia" w:ascii="宋体" w:hAnsi="宋体" w:eastAsia="宋体" w:cs="宋体"/>
                <w:b/>
                <w:color w:val="auto"/>
                <w:szCs w:val="21"/>
                <w:lang w:val="en-US" w:eastAsia="zh-CN"/>
              </w:rPr>
              <w:t>非</w:t>
            </w:r>
            <w:r>
              <w:rPr>
                <w:rFonts w:hint="eastAsia" w:ascii="宋体" w:hAnsi="宋体" w:eastAsia="宋体" w:cs="宋体"/>
                <w:b/>
                <w:color w:val="auto"/>
                <w:szCs w:val="21"/>
              </w:rPr>
              <w:t>专门面向中小企业采购</w:t>
            </w:r>
            <w:r>
              <w:rPr>
                <w:rFonts w:hint="eastAsia" w:ascii="宋体" w:hAnsi="宋体" w:eastAsia="宋体" w:cs="宋体"/>
                <w:b/>
                <w:color w:val="auto"/>
                <w:szCs w:val="21"/>
                <w:lang w:eastAsia="zh-CN"/>
              </w:rPr>
              <w:t>。</w:t>
            </w:r>
          </w:p>
        </w:tc>
      </w:tr>
      <w:tr w14:paraId="0385B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1778AB51">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3FBCDF69">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政府采购信息发布媒体（采购公告、采购结果公告、变更公告）</w:t>
            </w:r>
          </w:p>
          <w:p w14:paraId="003B1B62">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陕西省政府采购网：仅提供项目公告，官网地址：</w:t>
            </w:r>
            <w:r>
              <w:rPr>
                <w:rFonts w:hint="eastAsia" w:ascii="宋体" w:hAnsi="宋体" w:eastAsia="宋体" w:cs="宋体"/>
                <w:color w:val="auto"/>
                <w:szCs w:val="21"/>
                <w:lang w:eastAsia="zh-CN"/>
              </w:rPr>
              <w:t>http:</w:t>
            </w:r>
            <w:r>
              <w:rPr>
                <w:rFonts w:hint="eastAsia" w:ascii="宋体" w:hAnsi="宋体" w:eastAsia="宋体" w:cs="宋体"/>
                <w:color w:val="auto"/>
                <w:szCs w:val="21"/>
              </w:rPr>
              <w:t>//ccgp-shaanxi.gov.cn</w:t>
            </w:r>
            <w:r>
              <w:rPr>
                <w:rFonts w:hint="eastAsia" w:ascii="宋体" w:hAnsi="宋体" w:eastAsia="宋体" w:cs="宋体"/>
                <w:color w:val="auto"/>
                <w:szCs w:val="21"/>
                <w:lang w:eastAsia="zh-CN"/>
              </w:rPr>
              <w:t>/</w:t>
            </w:r>
          </w:p>
          <w:p w14:paraId="4E4B1BFE">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全国公共资源交易平台（陕西省·</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市）：即</w:t>
            </w:r>
            <w:r>
              <w:rPr>
                <w:rFonts w:hint="eastAsia" w:ascii="宋体" w:hAnsi="宋体" w:eastAsia="宋体" w:cs="宋体"/>
                <w:color w:val="auto"/>
                <w:szCs w:val="21"/>
                <w:lang w:val="en-US" w:eastAsia="zh-CN"/>
              </w:rPr>
              <w:t>安康</w:t>
            </w:r>
            <w:r>
              <w:rPr>
                <w:rFonts w:hint="eastAsia" w:ascii="宋体" w:hAnsi="宋体" w:eastAsia="宋体" w:cs="宋体"/>
                <w:color w:val="auto"/>
                <w:szCs w:val="21"/>
              </w:rPr>
              <w:t>市公共资源交易平台，</w:t>
            </w:r>
          </w:p>
          <w:p w14:paraId="2B37462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rPr>
            </w:pPr>
            <w:r>
              <w:rPr>
                <w:rFonts w:hint="eastAsia" w:ascii="宋体" w:hAnsi="宋体" w:eastAsia="宋体" w:cs="宋体"/>
                <w:color w:val="auto"/>
                <w:szCs w:val="21"/>
              </w:rPr>
              <w:t>提供项目公告和采购文件下载。官网地址：</w:t>
            </w:r>
            <w:r>
              <w:rPr>
                <w:rFonts w:hint="eastAsia" w:ascii="宋体" w:hAnsi="宋体" w:eastAsia="宋体" w:cs="宋体"/>
                <w:color w:val="auto"/>
                <w:szCs w:val="21"/>
                <w:lang w:eastAsia="zh-CN"/>
              </w:rPr>
              <w:t>http:</w:t>
            </w:r>
            <w:r>
              <w:rPr>
                <w:rFonts w:hint="eastAsia" w:ascii="宋体" w:hAnsi="宋体" w:eastAsia="宋体" w:cs="宋体"/>
                <w:color w:val="auto"/>
                <w:szCs w:val="21"/>
              </w:rPr>
              <w:t>//ak.sxggzyjy.cn/</w:t>
            </w:r>
          </w:p>
        </w:tc>
      </w:tr>
      <w:tr w14:paraId="1C5F0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5B98FDD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58DF325C">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投标有效期：</w:t>
            </w:r>
            <w:r>
              <w:rPr>
                <w:rFonts w:hint="eastAsia" w:ascii="宋体" w:hAnsi="宋体" w:eastAsia="宋体" w:cs="宋体"/>
                <w:color w:val="auto"/>
                <w:szCs w:val="21"/>
                <w:lang w:val="en-US" w:eastAsia="zh-CN"/>
              </w:rPr>
              <w:t>90</w:t>
            </w:r>
            <w:r>
              <w:rPr>
                <w:rFonts w:hint="eastAsia" w:ascii="宋体" w:hAnsi="宋体" w:eastAsia="宋体" w:cs="宋体"/>
                <w:color w:val="auto"/>
                <w:szCs w:val="21"/>
              </w:rPr>
              <w:t>天</w:t>
            </w:r>
          </w:p>
        </w:tc>
      </w:tr>
      <w:tr w14:paraId="1BADC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59E8CB5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61D8EAAB">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投标语言：</w:t>
            </w:r>
            <w:r>
              <w:rPr>
                <w:rFonts w:hint="eastAsia" w:ascii="宋体" w:hAnsi="宋体" w:eastAsia="宋体" w:cs="宋体"/>
                <w:color w:val="auto"/>
                <w:szCs w:val="21"/>
                <w:u w:val="none"/>
              </w:rPr>
              <w:t xml:space="preserve"> 中文</w:t>
            </w:r>
          </w:p>
        </w:tc>
      </w:tr>
      <w:tr w14:paraId="67DC3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146C843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41A720C3">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投标报价：人民币报价，最终目的地价。</w:t>
            </w:r>
          </w:p>
        </w:tc>
      </w:tr>
      <w:tr w14:paraId="579A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0509C0B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025919A8">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评标方法：综合评分法，不保证最低价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rPr>
              <w:t>。</w:t>
            </w:r>
          </w:p>
        </w:tc>
      </w:tr>
      <w:tr w14:paraId="5AADE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14:paraId="4D9800F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4B87838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中标服务费账户：</w:t>
            </w:r>
          </w:p>
          <w:p w14:paraId="4B0961F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开户名称：陕西德信招标有限公司</w:t>
            </w:r>
          </w:p>
          <w:p w14:paraId="4FEF8CD8">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开户银行：西安银行东二环南段支行</w:t>
            </w:r>
          </w:p>
          <w:p w14:paraId="1C38FD3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账 号：209011580000073440</w:t>
            </w:r>
          </w:p>
        </w:tc>
      </w:tr>
      <w:tr w14:paraId="726ED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429B009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2D4F1B8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r>
              <w:rPr>
                <w:rFonts w:hint="eastAsia" w:ascii="宋体" w:hAnsi="宋体" w:eastAsia="宋体" w:cs="宋体"/>
                <w:kern w:val="0"/>
                <w:sz w:val="21"/>
                <w:szCs w:val="21"/>
                <w:highlight w:val="none"/>
                <w:u w:val="single"/>
                <w:lang w:val="en-US" w:eastAsia="zh-CN"/>
              </w:rPr>
              <w:t>2025</w:t>
            </w:r>
            <w:r>
              <w:rPr>
                <w:rFonts w:hint="eastAsia" w:ascii="宋体" w:hAnsi="宋体" w:eastAsia="宋体" w:cs="宋体"/>
                <w:kern w:val="0"/>
                <w:sz w:val="21"/>
                <w:szCs w:val="21"/>
                <w:highlight w:val="none"/>
                <w:u w:val="single"/>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01</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07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09</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1FA5AC45">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投标文件递交地点：</w:t>
            </w:r>
            <w:r>
              <w:rPr>
                <w:rFonts w:hint="eastAsia" w:ascii="宋体" w:hAnsi="宋体" w:eastAsia="宋体" w:cs="宋体"/>
                <w:color w:val="auto"/>
                <w:sz w:val="21"/>
                <w:szCs w:val="21"/>
                <w:highlight w:val="none"/>
              </w:rPr>
              <w:t>安康市公共资源交易中心电子交易平台</w:t>
            </w:r>
            <w:r>
              <w:rPr>
                <w:rFonts w:hint="eastAsia" w:ascii="宋体" w:hAnsi="宋体" w:eastAsia="宋体" w:cs="宋体"/>
                <w:color w:val="auto"/>
                <w:sz w:val="21"/>
                <w:szCs w:val="21"/>
                <w:highlight w:val="none"/>
                <w:lang w:eastAsia="zh-CN"/>
              </w:rPr>
              <w:t>。</w:t>
            </w:r>
          </w:p>
        </w:tc>
      </w:tr>
      <w:tr w14:paraId="2BA79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7C85E1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0A57F60A">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kern w:val="0"/>
                <w:sz w:val="21"/>
                <w:szCs w:val="21"/>
                <w:highlight w:val="none"/>
                <w:u w:val="single"/>
                <w:lang w:val="en-US" w:eastAsia="zh-CN"/>
              </w:rPr>
              <w:t>2025</w:t>
            </w:r>
            <w:r>
              <w:rPr>
                <w:rFonts w:hint="eastAsia" w:ascii="宋体" w:hAnsi="宋体" w:eastAsia="宋体" w:cs="宋体"/>
                <w:kern w:val="0"/>
                <w:sz w:val="21"/>
                <w:szCs w:val="21"/>
                <w:highlight w:val="none"/>
                <w:u w:val="single"/>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01</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07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09</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点整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FB9D29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eastAsia="宋体" w:cs="宋体"/>
                <w:sz w:val="21"/>
                <w:szCs w:val="21"/>
                <w:highlight w:val="none"/>
              </w:rPr>
              <w:t>本项目采用电子化和远程不见面开标（投标单位远程开标，无需到场），“不见面开标大厅”登录网址</w:t>
            </w:r>
            <w:r>
              <w:rPr>
                <w:rFonts w:hint="eastAsia" w:ascii="宋体" w:hAnsi="宋体" w:eastAsia="宋体" w:cs="宋体"/>
                <w:sz w:val="21"/>
                <w:szCs w:val="21"/>
                <w:highlight w:val="none"/>
                <w:lang w:eastAsia="zh-CN"/>
              </w:rPr>
              <w:t>http:</w:t>
            </w:r>
            <w:r>
              <w:rPr>
                <w:rFonts w:hint="eastAsia" w:ascii="宋体" w:hAnsi="宋体" w:eastAsia="宋体" w:cs="宋体"/>
                <w:sz w:val="21"/>
                <w:szCs w:val="21"/>
                <w:highlight w:val="none"/>
              </w:rPr>
              <w:t>//219.145.206.209/BidOpeningHall/bidopeninghallaction/hall/logi</w:t>
            </w:r>
          </w:p>
        </w:tc>
      </w:tr>
      <w:tr w14:paraId="64300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4860FA92">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4C75C49E">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14:paraId="3F3C4F74">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14:paraId="525012A1">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14:paraId="688C631F">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w:t>
            </w:r>
            <w:r>
              <w:rPr>
                <w:rFonts w:hint="eastAsia" w:ascii="宋体" w:hAnsi="宋体" w:eastAsia="宋体" w:cs="宋体"/>
                <w:color w:val="000000" w:themeColor="text1"/>
                <w:sz w:val="21"/>
                <w:szCs w:val="21"/>
                <w:lang w:eastAsia="zh-CN"/>
                <w14:textFill>
                  <w14:solidFill>
                    <w14:schemeClr w14:val="tx1"/>
                  </w14:solidFill>
                </w14:textFill>
              </w:rPr>
              <w:t>平台（</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）http:</w:t>
            </w:r>
            <w:r>
              <w:rPr>
                <w:rFonts w:hint="eastAsia" w:ascii="宋体" w:hAnsi="宋体" w:eastAsia="宋体" w:cs="宋体"/>
                <w:color w:val="000000" w:themeColor="text1"/>
                <w:sz w:val="21"/>
                <w:szCs w:val="21"/>
                <w14:textFill>
                  <w14:solidFill>
                    <w14:schemeClr w14:val="tx1"/>
                  </w14:solidFill>
                </w14:textFill>
              </w:rPr>
              <w:t>www.sxggzyjy.cn/的“服务指南”栏目“下载专区”中，免费下载“陕西省公共资源交易平台政府采购电子标书制作工具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”，并升级至最新版本，使用该客户端制作电子投标文件，制作扩展名为“.SXSTF”的电子投标文件。”</w:t>
            </w:r>
          </w:p>
          <w:p w14:paraId="640E00F6">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14:paraId="7CA38A17">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）http:</w:t>
            </w:r>
            <w:r>
              <w:rPr>
                <w:rFonts w:hint="eastAsia" w:ascii="宋体" w:hAnsi="宋体" w:eastAsia="宋体" w:cs="宋体"/>
                <w:color w:val="000000" w:themeColor="text1"/>
                <w:sz w:val="21"/>
                <w:szCs w:val="21"/>
                <w14:textFill>
                  <w14:solidFill>
                    <w14:schemeClr w14:val="tx1"/>
                  </w14:solidFill>
                </w14:textFill>
              </w:rPr>
              <w:t>www.sxggzyjy.cn/)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14:paraId="4F9EA939">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14:paraId="25617171">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4FFF2C09">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14:paraId="219D9E2B">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color w:val="000000" w:themeColor="text1"/>
                <w:sz w:val="21"/>
                <w:szCs w:val="21"/>
                <w:lang w:eastAsia="zh-CN"/>
                <w14:textFill>
                  <w14:solidFill>
                    <w14:schemeClr w14:val="tx1"/>
                  </w14:solidFill>
                </w14:textFill>
              </w:rPr>
              <w:t>https:</w:t>
            </w:r>
            <w:r>
              <w:rPr>
                <w:rFonts w:hint="eastAsia" w:ascii="宋体" w:hAnsi="宋体" w:eastAsia="宋体" w:cs="宋体"/>
                <w:color w:val="000000" w:themeColor="text1"/>
                <w:sz w:val="21"/>
                <w:szCs w:val="21"/>
                <w14:textFill>
                  <w14:solidFill>
                    <w14:schemeClr w14:val="tx1"/>
                  </w14:solidFill>
                </w14:textFill>
              </w:rPr>
              <w:t>//download.bqpoint.com/download/downloaddetail.html?SourceFrom=Down&amp;SoftGuid=55aa4e06-c384-4005-bcb9-48932d410fd4）。</w:t>
            </w:r>
          </w:p>
          <w:p w14:paraId="20B670E4">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14:paraId="0D00029C">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14:paraId="374FA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14:paraId="571F53E2">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0D81EF7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lang w:eastAsia="zh-CN"/>
              </w:rPr>
            </w:pPr>
            <w:r>
              <w:rPr>
                <w:rFonts w:hint="eastAsia" w:ascii="宋体" w:hAnsi="宋体" w:eastAsia="宋体" w:cs="宋体"/>
                <w:b/>
                <w:bCs/>
                <w:szCs w:val="21"/>
                <w:lang w:eastAsia="zh-CN"/>
              </w:rPr>
              <w:t>投标文件的提交：</w:t>
            </w:r>
          </w:p>
          <w:p w14:paraId="2618B968">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在《安康市公共资源交易中心》投标截止日前上传加密的电子投标文件（扩展名为“.SXSTF”）。</w:t>
            </w:r>
          </w:p>
          <w:p w14:paraId="6389AF52">
            <w:pPr>
              <w:widowControl/>
              <w:spacing w:line="360" w:lineRule="auto"/>
              <w:ind w:firstLine="422"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szCs w:val="21"/>
                <w:highlight w:val="none"/>
                <w:lang w:val="en-US" w:eastAsia="zh-CN"/>
              </w:rPr>
              <w:t>项目开标结束后，所有供应商须提供</w:t>
            </w:r>
            <w:r>
              <w:rPr>
                <w:rFonts w:hint="eastAsia" w:ascii="宋体" w:hAnsi="宋体" w:eastAsia="宋体" w:cs="宋体"/>
                <w:b/>
                <w:bCs/>
                <w:szCs w:val="21"/>
                <w:lang w:eastAsia="zh-CN"/>
              </w:rPr>
              <w:t>正本的Word版本及加盖公章PDF版本</w:t>
            </w:r>
            <w:r>
              <w:rPr>
                <w:rFonts w:hint="eastAsia" w:ascii="宋体" w:hAnsi="宋体" w:eastAsia="宋体" w:cs="宋体"/>
                <w:b/>
                <w:bCs/>
                <w:szCs w:val="21"/>
                <w:highlight w:val="none"/>
                <w:lang w:val="en-US" w:eastAsia="zh-CN"/>
              </w:rPr>
              <w:t>电子投标文件发送至</w:t>
            </w:r>
            <w:r>
              <w:rPr>
                <w:rFonts w:hint="eastAsia" w:ascii="宋体" w:hAnsi="宋体" w:eastAsia="宋体" w:cs="宋体"/>
                <w:b/>
                <w:bCs/>
                <w:sz w:val="24"/>
                <w:lang w:val="en-US" w:eastAsia="zh-CN"/>
              </w:rPr>
              <w:t>1084249351@qq.com</w:t>
            </w:r>
            <w:r>
              <w:rPr>
                <w:rFonts w:hint="eastAsia" w:ascii="宋体" w:hAnsi="宋体" w:eastAsia="宋体" w:cs="宋体"/>
                <w:b/>
                <w:bCs/>
                <w:sz w:val="24"/>
                <w:lang w:eastAsia="zh-CN"/>
              </w:rPr>
              <w:t>，</w:t>
            </w:r>
            <w:r>
              <w:rPr>
                <w:rFonts w:hint="eastAsia" w:ascii="宋体" w:hAnsi="宋体" w:eastAsia="宋体" w:cs="宋体"/>
                <w:b/>
                <w:bCs/>
                <w:szCs w:val="21"/>
                <w:highlight w:val="none"/>
                <w:lang w:eastAsia="zh-CN"/>
              </w:rPr>
              <w:t>中标供应商在领取中标通知书时提供一正二副纸质投标文件用于备案。</w:t>
            </w:r>
          </w:p>
        </w:tc>
      </w:tr>
      <w:tr w14:paraId="28D2E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14:paraId="1313027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0A4397B1">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（1）技术偏离表不得完全复制粘贴招标文件技术参数要求，否则视为无效投标。</w:t>
            </w:r>
          </w:p>
          <w:p w14:paraId="77E8F898">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（2）技术偏离表响应内容须提供相关技术支持资料；技所提供的资料须清晰反应关键内容，未按要求提供的视为无效资料，不予认可。</w:t>
            </w:r>
          </w:p>
          <w:p w14:paraId="110213AE">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（3）所提供的支持资料应图文清晰、易于辨识，否则由此带来的不利后果由投标人自行承担。</w:t>
            </w:r>
          </w:p>
          <w:p w14:paraId="72CCFCAE">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（4）投标文件中技术支持资料参数与技术规格偏离表应答不符或无支持资料应答，而投标人又未在投标文件中作出说明和解释的，视为不响应该条技术参数要求。</w:t>
            </w:r>
          </w:p>
          <w:p w14:paraId="455125F5">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kern w:val="2"/>
                <w:sz w:val="21"/>
                <w:szCs w:val="21"/>
                <w:highlight w:val="none"/>
                <w:lang w:val="en-US" w:eastAsia="zh-CN" w:bidi="ar-SA"/>
              </w:rPr>
              <w:t>说明：相关技术支持资料包括产品技术说明书、国家认可的第三方检测报告、产品官方网站截图、技术白皮书等。如不提供，引起的一切后果，投标人自行承担。</w:t>
            </w:r>
          </w:p>
        </w:tc>
      </w:tr>
      <w:tr w14:paraId="39922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2E9DCF1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226CDBCA">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14:paraId="3E80B7A5">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（1）对小型或微型企业参加政府采购投标的扶持：</w:t>
            </w:r>
          </w:p>
          <w:p w14:paraId="6B940602">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根据财政部 工业和信息化部《关于印发〈政府采购促进中小企业发展管理办法〉的通知》（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49F36049">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（2）对监狱企业、残疾人福利企业的扶持：</w:t>
            </w:r>
          </w:p>
          <w:p w14:paraId="4043FFB8">
            <w:pPr>
              <w:pStyle w:val="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中国残疾人联合会《关于促进残疾人就业政府采购政策的通知》（财库〔2017〕141号）的规定，对监狱企业、残疾人福利企业给予10%的价格扣除，用扣除后的价格参与评审；</w:t>
            </w:r>
          </w:p>
          <w:p w14:paraId="31B7E374">
            <w:pPr>
              <w:pStyle w:val="9"/>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对同时属于小微企业、监狱企业或残疾人福利性单位的， 不重复享受政策。</w:t>
            </w:r>
          </w:p>
          <w:p w14:paraId="0A28A1C4">
            <w:pPr>
              <w:pStyle w:val="9"/>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lang w:val="en-US" w:eastAsia="zh-CN" w:bidi="ar-SA"/>
              </w:rPr>
            </w:pPr>
            <w:r>
              <w:rPr>
                <w:rFonts w:hint="eastAsia" w:ascii="宋体" w:hAnsi="宋体" w:eastAsia="宋体" w:cs="宋体"/>
                <w:b/>
                <w:color w:val="auto"/>
                <w:szCs w:val="21"/>
                <w:lang w:val="en-US" w:eastAsia="zh-CN" w:bidi="ar-SA"/>
              </w:rPr>
              <w:t>（3）对节能、环保政策的支持</w:t>
            </w:r>
          </w:p>
          <w:p w14:paraId="20DC1FEA">
            <w:pPr>
              <w:pStyle w:val="9"/>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①根据财政部 发展改革委 生态环境部 市场监管总局《关于调整优化节能产品 环境标志产品政府采购执行机制的通知》（财库〔2019〕9号）和财政部 发展改革委 《关于印发〈节能产品政府采购品目清单〉的通知》 （财库〔2019〕19号）的规定，若投标货物属于“节能产品政府采购清单”中品目的产品，供应商提供国家确定的认证机构出具的、处于有效期之内的节能产品认证证书，对获得证书的产品实施政府优先采购或强制采购。</w:t>
            </w:r>
          </w:p>
          <w:p w14:paraId="6A01B786">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②根据财政部 发展改革委 生态环境部 市场监管总局《关于调整优化节能产品 环境标志产品政府采购执行机制的通知》（财库〔2019〕9号）、财政部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3DE88A3C">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Cs w:val="21"/>
              </w:rPr>
            </w:pPr>
            <w:r>
              <w:rPr>
                <w:rFonts w:hint="eastAsia" w:ascii="宋体" w:hAnsi="宋体" w:eastAsia="宋体" w:cs="宋体"/>
                <w:bCs/>
                <w:kern w:val="2"/>
                <w:sz w:val="21"/>
                <w:szCs w:val="21"/>
                <w:lang w:val="en-US" w:eastAsia="zh-CN" w:bidi="ar-SA"/>
              </w:rPr>
              <w:t>③产品同时属于“非强制采购节能产品”、环境标志产品的，评审时只有其中一项能享受优先待遇（供应商自行选择，并在报价文件中填写相关信息及数据）。</w:t>
            </w:r>
          </w:p>
        </w:tc>
      </w:tr>
      <w:tr w14:paraId="099BD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14:paraId="6260955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33EAC113">
            <w:pPr>
              <w:pStyle w:val="9"/>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14:paraId="26FA5CF0">
            <w:pPr>
              <w:pStyle w:val="22"/>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14:paraId="38339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6B48F5D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041215B3">
            <w:pPr>
              <w:pStyle w:val="22"/>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为支持和促进中小企业发展，进一步发挥政府采购政策功能作用，有效缓解中小企业融资难等问题，根据财政部《关于开展政府采购信用担保试点工作的通知》（财库〔2011〕124号）文件的精神，陕西省财政厅</w:t>
            </w:r>
            <w:r>
              <w:rPr>
                <w:rFonts w:hint="eastAsia" w:ascii="宋体" w:hAnsi="宋体" w:eastAsia="宋体" w:cs="宋体"/>
                <w:bCs/>
                <w:color w:val="auto"/>
                <w:szCs w:val="21"/>
                <w:lang w:val="en-US" w:eastAsia="zh-CN" w:bidi="ar-SA"/>
              </w:rPr>
              <w:t>制定</w:t>
            </w:r>
            <w:r>
              <w:rPr>
                <w:rFonts w:hint="eastAsia" w:ascii="宋体" w:hAnsi="宋体" w:eastAsia="宋体" w:cs="宋体"/>
                <w:bCs/>
                <w:color w:val="auto"/>
                <w:szCs w:val="21"/>
                <w:lang w:val="en-US" w:bidi="ar-SA"/>
              </w:rPr>
              <w:t>了《陕西省政府采购信用担保试点工作实施方案（试行）》和陕西省财政厅关于印发《陕西省中小企业政府采购信用融资办法》（陕财办采〔2018〕23号）、</w:t>
            </w:r>
            <w:r>
              <w:rPr>
                <w:rFonts w:hint="eastAsia" w:ascii="宋体" w:hAnsi="宋体" w:eastAsia="宋体" w:cs="宋体"/>
                <w:bCs/>
                <w:color w:val="auto"/>
                <w:szCs w:val="21"/>
                <w:lang w:val="en-US" w:eastAsia="zh-CN" w:bidi="ar-SA"/>
              </w:rPr>
              <w:t>陕西省财政厅《关于印发</w:t>
            </w:r>
            <w:r>
              <w:rPr>
                <w:rFonts w:hint="eastAsia" w:ascii="宋体" w:hAnsi="宋体" w:eastAsia="宋体" w:cs="宋体"/>
                <w:bCs/>
                <w:color w:val="auto"/>
                <w:szCs w:val="21"/>
                <w:lang w:val="en-US" w:bidi="ar-SA"/>
              </w:rPr>
              <w:t>〈</w:t>
            </w:r>
            <w:r>
              <w:rPr>
                <w:rFonts w:hint="eastAsia" w:ascii="宋体" w:hAnsi="宋体" w:eastAsia="宋体" w:cs="宋体"/>
                <w:bCs/>
                <w:color w:val="auto"/>
                <w:szCs w:val="21"/>
                <w:lang w:val="en-US" w:eastAsia="zh-CN" w:bidi="ar-SA"/>
              </w:rPr>
              <w:t>陕西省中小企业政府采购信用融资办法</w:t>
            </w:r>
            <w:r>
              <w:rPr>
                <w:rFonts w:hint="eastAsia" w:ascii="宋体" w:hAnsi="宋体" w:eastAsia="宋体" w:cs="宋体"/>
                <w:bCs/>
                <w:color w:val="auto"/>
                <w:szCs w:val="21"/>
                <w:lang w:val="en-US" w:bidi="ar-SA"/>
              </w:rPr>
              <w:t>〉</w:t>
            </w:r>
            <w:r>
              <w:rPr>
                <w:rFonts w:hint="eastAsia" w:ascii="宋体" w:hAnsi="宋体" w:eastAsia="宋体" w:cs="宋体"/>
                <w:bCs/>
                <w:color w:val="auto"/>
                <w:szCs w:val="21"/>
                <w:lang w:val="en-US" w:eastAsia="zh-CN" w:bidi="ar-SA"/>
              </w:rPr>
              <w:t>的通知》（陕财办采〔2018〕23号）、陕西省财政厅 中国人民银行西安分行《关于深入推进政府采购信用融资业务的通知》（陕财办采〔2023〕5号）</w:t>
            </w:r>
            <w:r>
              <w:rPr>
                <w:rFonts w:hint="eastAsia" w:ascii="宋体" w:hAnsi="宋体" w:eastAsia="宋体" w:cs="宋体"/>
                <w:bCs/>
                <w:color w:val="auto"/>
                <w:szCs w:val="21"/>
                <w:lang w:val="en-US" w:bidi="ar-SA"/>
              </w:rPr>
              <w:t>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auto"/>
                <w:szCs w:val="21"/>
                <w:lang w:val="en-US" w:eastAsia="zh-CN" w:bidi="ar-SA"/>
              </w:rPr>
              <w:t>可登录</w:t>
            </w:r>
            <w:r>
              <w:rPr>
                <w:rFonts w:hint="eastAsia" w:ascii="宋体" w:hAnsi="宋体" w:eastAsia="宋体" w:cs="宋体"/>
                <w:bCs/>
                <w:color w:val="auto"/>
                <w:szCs w:val="21"/>
                <w:lang w:val="en-US" w:bidi="ar-SA"/>
              </w:rPr>
              <w:t>陕西省政府采购网（</w:t>
            </w:r>
            <w:r>
              <w:rPr>
                <w:rFonts w:hint="eastAsia" w:ascii="宋体" w:hAnsi="宋体" w:eastAsia="宋体" w:cs="宋体"/>
                <w:bCs/>
                <w:color w:val="auto"/>
                <w:szCs w:val="21"/>
                <w:lang w:val="en-US" w:eastAsia="zh-CN" w:bidi="ar-SA"/>
              </w:rPr>
              <w:t>http://</w:t>
            </w:r>
            <w:r>
              <w:rPr>
                <w:rFonts w:hint="eastAsia" w:ascii="宋体" w:hAnsi="宋体" w:eastAsia="宋体" w:cs="宋体"/>
                <w:bCs/>
                <w:color w:val="auto"/>
                <w:szCs w:val="21"/>
                <w:lang w:val="en-US" w:bidi="ar-SA"/>
              </w:rPr>
              <w:t>www.ccgp-shaanxi.gov.cn/zcdservice/zcd/shanxi/）重要通知专栏中查询了解</w:t>
            </w:r>
          </w:p>
        </w:tc>
      </w:tr>
      <w:tr w14:paraId="684C1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67BD82E8">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78387E8A">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eastAsia="zh-CN" w:bidi="ar-SA"/>
              </w:rPr>
            </w:pPr>
            <w:r>
              <w:rPr>
                <w:rFonts w:hint="eastAsia" w:ascii="宋体" w:hAnsi="宋体" w:eastAsia="宋体" w:cs="宋体"/>
                <w:bCs/>
                <w:color w:val="auto"/>
                <w:szCs w:val="21"/>
                <w:lang w:val="en-US" w:bidi="ar-SA"/>
              </w:rPr>
              <w:t>法律、行政法规规定的其他条件</w:t>
            </w:r>
            <w:r>
              <w:rPr>
                <w:rFonts w:hint="eastAsia" w:ascii="宋体" w:hAnsi="宋体" w:eastAsia="宋体" w:cs="宋体"/>
                <w:bCs/>
                <w:color w:val="auto"/>
                <w:szCs w:val="21"/>
                <w:lang w:val="en-US" w:eastAsia="zh-CN" w:bidi="ar-SA"/>
              </w:rPr>
              <w:t>：</w:t>
            </w:r>
          </w:p>
          <w:p w14:paraId="571CBF22">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（1）</w:t>
            </w:r>
            <w:r>
              <w:rPr>
                <w:rFonts w:hint="eastAsia" w:ascii="宋体" w:hAnsi="宋体" w:eastAsia="宋体" w:cs="宋体"/>
                <w:bCs/>
                <w:color w:val="auto"/>
                <w:szCs w:val="21"/>
                <w:lang w:val="en-US" w:bidi="ar-SA"/>
              </w:rPr>
              <w:t>单位负责人为同一人或者存在直接控股、管理关系的不同供应商， 不得参加本次采购活动；</w:t>
            </w:r>
          </w:p>
          <w:p w14:paraId="4BD71C4E">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eastAsia="zh-CN" w:bidi="ar-SA"/>
              </w:rPr>
              <w:t>（2）</w:t>
            </w:r>
            <w:r>
              <w:rPr>
                <w:rFonts w:hint="eastAsia" w:ascii="宋体" w:hAnsi="宋体" w:eastAsia="宋体" w:cs="宋体"/>
                <w:bCs/>
                <w:color w:val="auto"/>
                <w:szCs w:val="21"/>
                <w:lang w:val="en-US" w:bidi="ar-SA"/>
              </w:rPr>
              <w:t>为本项目提供整体设计、规范编制或者项目管理、监理、检测等服务的供应商，不得再参加本项目的采购活动；</w:t>
            </w:r>
          </w:p>
        </w:tc>
      </w:tr>
      <w:tr w14:paraId="647D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38EFC289">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43BB64FD">
            <w:pPr>
              <w:pStyle w:val="22"/>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14:paraId="32D3C1FC">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color w:val="auto"/>
                <w:lang w:eastAsia="zh-CN"/>
              </w:rPr>
              <w:t>http:</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14:paraId="49F8E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7222A24E">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3BF5D6D2">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14:paraId="28EDC6C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1173B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4598A17C">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6192A24D">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bidi="ar-SA"/>
              </w:rPr>
              <w:t>供应商如放弃本项目投标，应在递交投标（响应）文件截止时间前一日以电子邮件形式发送至</w:t>
            </w:r>
            <w:r>
              <w:rPr>
                <w:rFonts w:hint="eastAsia" w:ascii="宋体" w:hAnsi="宋体" w:eastAsia="宋体" w:cs="宋体"/>
                <w:b w:val="0"/>
                <w:bCs/>
                <w:color w:val="auto"/>
                <w:szCs w:val="21"/>
                <w:u w:val="single"/>
                <w:lang w:val="en-US" w:eastAsia="zh-CN" w:bidi="ar-SA"/>
              </w:rPr>
              <w:t>1084249351@qq.com</w:t>
            </w:r>
            <w:r>
              <w:rPr>
                <w:rFonts w:hint="eastAsia" w:ascii="宋体" w:hAnsi="宋体" w:eastAsia="宋体" w:cs="宋体"/>
                <w:b w:val="0"/>
                <w:bCs/>
                <w:color w:val="auto"/>
                <w:szCs w:val="21"/>
                <w:u w:val="none"/>
                <w:lang w:val="en-US" w:eastAsia="zh-CN" w:bidi="ar-SA"/>
              </w:rPr>
              <w:t>告</w:t>
            </w:r>
            <w:r>
              <w:rPr>
                <w:rFonts w:hint="eastAsia" w:ascii="宋体" w:hAnsi="宋体" w:eastAsia="宋体" w:cs="宋体"/>
                <w:bCs/>
                <w:color w:val="auto"/>
                <w:szCs w:val="21"/>
                <w:lang w:val="en-US" w:eastAsia="zh-CN" w:bidi="ar-SA"/>
              </w:rPr>
              <w:t>知采购代理机构，否则采购代理机构可向财政部门反映情况并提供相应佐证。供应商一年内累计出现三次该情形，将被监管部门记录为失信行为。</w:t>
            </w:r>
          </w:p>
        </w:tc>
      </w:tr>
      <w:tr w14:paraId="45B8D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7D827A9B">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599" w:type="dxa"/>
            <w:tcBorders>
              <w:left w:val="single" w:color="auto" w:sz="4" w:space="0"/>
            </w:tcBorders>
            <w:noWrap w:val="0"/>
            <w:vAlign w:val="center"/>
          </w:tcPr>
          <w:p w14:paraId="652DB4BF">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573E5756">
      <w:pPr>
        <w:rPr>
          <w:rFonts w:hint="eastAsia" w:ascii="宋体" w:hAnsi="宋体" w:eastAsia="宋体" w:cs="宋体"/>
          <w:b w:val="0"/>
          <w:bCs w:val="0"/>
          <w:sz w:val="18"/>
          <w:szCs w:val="18"/>
        </w:rPr>
      </w:pPr>
    </w:p>
    <w:p w14:paraId="0D36B7F8">
      <w:pPr>
        <w:rPr>
          <w:rFonts w:hint="eastAsia" w:ascii="宋体" w:hAnsi="宋体" w:eastAsia="宋体" w:cs="宋体"/>
          <w:b/>
          <w:bCs/>
          <w:sz w:val="36"/>
          <w:szCs w:val="36"/>
        </w:rPr>
      </w:pPr>
      <w:r>
        <w:rPr>
          <w:rFonts w:hint="eastAsia" w:ascii="宋体" w:hAnsi="宋体" w:eastAsia="宋体" w:cs="宋体"/>
          <w:b/>
          <w:bCs/>
          <w:sz w:val="36"/>
          <w:szCs w:val="36"/>
        </w:rPr>
        <w:br w:type="page"/>
      </w:r>
    </w:p>
    <w:p w14:paraId="7F2F088D">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二、投 标 人 须 知</w:t>
      </w:r>
    </w:p>
    <w:p w14:paraId="499DCF80">
      <w:pPr>
        <w:spacing w:line="360" w:lineRule="auto"/>
        <w:rPr>
          <w:rFonts w:hint="eastAsia" w:ascii="宋体" w:hAnsi="宋体" w:eastAsia="宋体" w:cs="宋体"/>
          <w:b/>
          <w:bCs/>
          <w:sz w:val="24"/>
        </w:rPr>
      </w:pPr>
      <w:r>
        <w:rPr>
          <w:rFonts w:hint="eastAsia" w:ascii="宋体" w:hAnsi="宋体" w:eastAsia="宋体" w:cs="宋体"/>
          <w:b/>
          <w:bCs/>
          <w:sz w:val="24"/>
        </w:rPr>
        <w:t>1、 适用范围</w:t>
      </w:r>
    </w:p>
    <w:p w14:paraId="65B8F5B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14:paraId="31B23433">
      <w:pPr>
        <w:spacing w:line="360" w:lineRule="auto"/>
        <w:rPr>
          <w:rFonts w:hint="eastAsia" w:ascii="宋体" w:hAnsi="宋体" w:eastAsia="宋体" w:cs="宋体"/>
          <w:b/>
          <w:bCs/>
          <w:sz w:val="24"/>
        </w:rPr>
      </w:pPr>
      <w:r>
        <w:rPr>
          <w:rFonts w:hint="eastAsia" w:ascii="宋体" w:hAnsi="宋体" w:eastAsia="宋体" w:cs="宋体"/>
          <w:b/>
          <w:bCs/>
          <w:sz w:val="24"/>
        </w:rPr>
        <w:t>2、名词解释</w:t>
      </w:r>
    </w:p>
    <w:p w14:paraId="4F36E295">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2.1、采购人：</w:t>
      </w:r>
      <w:r>
        <w:rPr>
          <w:rFonts w:hint="eastAsia" w:ascii="宋体" w:hAnsi="宋体" w:eastAsia="宋体" w:cs="宋体"/>
          <w:kern w:val="0"/>
          <w:sz w:val="24"/>
        </w:rPr>
        <w:t>安康市中心医院</w:t>
      </w:r>
    </w:p>
    <w:p w14:paraId="2B62FF2F">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14:paraId="2C1DFF46">
      <w:pPr>
        <w:spacing w:line="360" w:lineRule="auto"/>
        <w:ind w:firstLine="240" w:firstLineChars="100"/>
        <w:rPr>
          <w:rFonts w:hint="eastAsia" w:ascii="宋体" w:hAnsi="宋体" w:eastAsia="宋体" w:cs="宋体"/>
          <w:sz w:val="24"/>
          <w:u w:val="single"/>
          <w:lang w:val="en-US"/>
        </w:rPr>
      </w:pPr>
      <w:r>
        <w:rPr>
          <w:rFonts w:hint="eastAsia" w:ascii="宋体" w:hAnsi="宋体" w:eastAsia="宋体" w:cs="宋体"/>
          <w:sz w:val="24"/>
        </w:rPr>
        <w:t>2.3、监督管理机构：</w:t>
      </w:r>
      <w:r>
        <w:rPr>
          <w:rFonts w:hint="eastAsia" w:ascii="宋体" w:hAnsi="宋体" w:eastAsia="宋体" w:cs="宋体"/>
          <w:sz w:val="24"/>
          <w:lang w:val="en-US" w:eastAsia="zh-CN"/>
        </w:rPr>
        <w:t>安康市财政局</w:t>
      </w:r>
    </w:p>
    <w:p w14:paraId="31C00984">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14:paraId="25C01B98">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14:paraId="3501E400">
      <w:pPr>
        <w:spacing w:line="360" w:lineRule="auto"/>
        <w:rPr>
          <w:rFonts w:hint="eastAsia" w:ascii="宋体" w:hAnsi="宋体" w:eastAsia="宋体" w:cs="宋体"/>
          <w:b/>
          <w:bCs/>
          <w:sz w:val="24"/>
        </w:rPr>
      </w:pPr>
      <w:r>
        <w:rPr>
          <w:rFonts w:hint="eastAsia" w:ascii="宋体" w:hAnsi="宋体" w:eastAsia="宋体" w:cs="宋体"/>
          <w:b/>
          <w:bCs/>
          <w:sz w:val="24"/>
        </w:rPr>
        <w:t>3、特殊情形</w:t>
      </w:r>
    </w:p>
    <w:p w14:paraId="688D4E66">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14:paraId="4670F923">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14:paraId="39921B5A">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14:paraId="167A4259">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处可以是事业单位的法人签章；</w:t>
      </w:r>
    </w:p>
    <w:p w14:paraId="639DB6AC">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处可以是分公司的负责人签字；</w:t>
      </w:r>
    </w:p>
    <w:p w14:paraId="55EC36A7">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处可以是其经营者本人签字；</w:t>
      </w:r>
    </w:p>
    <w:p w14:paraId="74780E03">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14:paraId="6694C114">
      <w:pPr>
        <w:spacing w:line="360" w:lineRule="auto"/>
        <w:rPr>
          <w:rFonts w:hint="eastAsia" w:ascii="宋体" w:hAnsi="宋体" w:eastAsia="宋体" w:cs="宋体"/>
          <w:b/>
          <w:bCs/>
          <w:sz w:val="24"/>
        </w:rPr>
      </w:pPr>
      <w:r>
        <w:rPr>
          <w:rFonts w:hint="eastAsia" w:ascii="宋体" w:hAnsi="宋体" w:eastAsia="宋体" w:cs="宋体"/>
          <w:b/>
          <w:bCs/>
          <w:sz w:val="24"/>
        </w:rPr>
        <w:t>4、招标文件</w:t>
      </w:r>
    </w:p>
    <w:p w14:paraId="72C98E4B">
      <w:pPr>
        <w:spacing w:line="360" w:lineRule="auto"/>
        <w:rPr>
          <w:rFonts w:hint="eastAsia" w:ascii="宋体" w:hAnsi="宋体" w:eastAsia="宋体" w:cs="宋体"/>
          <w:sz w:val="24"/>
        </w:rPr>
      </w:pPr>
      <w:r>
        <w:rPr>
          <w:rFonts w:hint="eastAsia" w:ascii="宋体" w:hAnsi="宋体" w:eastAsia="宋体" w:cs="宋体"/>
          <w:sz w:val="24"/>
        </w:rPr>
        <w:t>4.1 招标文件的组成</w:t>
      </w:r>
    </w:p>
    <w:p w14:paraId="484476C8">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14:paraId="27A828CB">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14:paraId="7ABA21F9">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14:paraId="7F6F6E1E">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14:paraId="6476D65C">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14:paraId="0C4700FF">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14:paraId="279928DE">
      <w:pPr>
        <w:pStyle w:val="23"/>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14:paraId="4C5E1186">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14:paraId="175F4E8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14:paraId="0DBC063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343781BE">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14:paraId="5F23815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14:paraId="01689B7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14:paraId="74BAD53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14:paraId="2D62781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14:paraId="7322634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1CDC3D6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答复，并以书面形式通知质疑人和其他有关供应商。</w:t>
      </w:r>
    </w:p>
    <w:p w14:paraId="14F7EB3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14:paraId="562D1BA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14:paraId="6A0B291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14:paraId="15CFE56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14:paraId="1A430F0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14:paraId="650121A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14:paraId="0BBCE5FD">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、规章和政府采购监管机构规定的其他条件的。</w:t>
      </w:r>
    </w:p>
    <w:p w14:paraId="7A983479">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14:paraId="330AC83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14:paraId="1CFF09B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w:t>
      </w:r>
      <w:r>
        <w:rPr>
          <w:rFonts w:hint="eastAsia" w:ascii="宋体" w:hAnsi="宋体" w:eastAsia="宋体" w:cs="宋体"/>
          <w:sz w:val="24"/>
          <w:szCs w:val="24"/>
          <w:highlight w:val="none"/>
          <w:lang w:eastAsia="zh-CN"/>
        </w:rPr>
        <w:t>规定</w:t>
      </w:r>
      <w:r>
        <w:rPr>
          <w:rFonts w:hint="eastAsia" w:ascii="宋体" w:hAnsi="宋体" w:eastAsia="宋体" w:cs="宋体"/>
          <w:sz w:val="24"/>
          <w:szCs w:val="24"/>
          <w:highlight w:val="none"/>
        </w:rPr>
        <w:t>的格式进行填写。</w:t>
      </w:r>
    </w:p>
    <w:p w14:paraId="34BA1F33">
      <w:pPr>
        <w:pStyle w:val="27"/>
        <w:pageBreakBefore w:val="0"/>
        <w:widowControl w:val="0"/>
        <w:kinsoku/>
        <w:wordWrap/>
        <w:overflowPunct/>
        <w:topLinePunct w:val="0"/>
        <w:autoSpaceDE/>
        <w:autoSpaceDN/>
        <w:bidi w:val="0"/>
        <w:snapToGrid/>
        <w:spacing w:before="0" w:after="0" w:line="360" w:lineRule="auto"/>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14:paraId="4902160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14:paraId="3B4382D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提供虚假材料</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5D35E23">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14:paraId="7629E7A0">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14:paraId="40E645B5">
      <w:pPr>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通讯地址：</w:t>
      </w:r>
      <w:r>
        <w:rPr>
          <w:rFonts w:hint="eastAsia" w:ascii="宋体" w:hAnsi="宋体" w:eastAsia="宋体" w:cs="宋体"/>
          <w:bCs/>
          <w:sz w:val="24"/>
          <w:lang w:eastAsia="zh-CN"/>
        </w:rPr>
        <w:t>陕西省西安市雁塔区南二环东段凯森盛世B座四层</w:t>
      </w:r>
    </w:p>
    <w:p w14:paraId="1DEB9E9A">
      <w:pPr>
        <w:spacing w:line="360" w:lineRule="auto"/>
        <w:rPr>
          <w:rFonts w:hint="eastAsia" w:ascii="宋体" w:hAnsi="宋体" w:eastAsia="宋体" w:cs="宋体"/>
          <w:sz w:val="24"/>
        </w:rPr>
      </w:pPr>
    </w:p>
    <w:p w14:paraId="2C2BBCA3">
      <w:pPr>
        <w:spacing w:line="360" w:lineRule="auto"/>
        <w:rPr>
          <w:rFonts w:hint="eastAsia" w:ascii="宋体" w:hAnsi="宋体" w:eastAsia="宋体" w:cs="宋体"/>
          <w:sz w:val="24"/>
        </w:rPr>
      </w:pPr>
      <w:r>
        <w:rPr>
          <w:rFonts w:hint="eastAsia" w:ascii="宋体" w:hAnsi="宋体" w:eastAsia="宋体" w:cs="宋体"/>
          <w:sz w:val="24"/>
        </w:rPr>
        <w:t>4.3 招标文件的澄清</w:t>
      </w:r>
    </w:p>
    <w:p w14:paraId="0C7FE26D">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14:paraId="65CA1E28">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14:paraId="7AF348CA">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14:paraId="5566EF11">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14:paraId="7C18FCD8">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14:paraId="48F2ED60">
      <w:pPr>
        <w:spacing w:line="360" w:lineRule="auto"/>
        <w:rPr>
          <w:rFonts w:hint="eastAsia" w:ascii="宋体" w:hAnsi="宋体" w:eastAsia="宋体" w:cs="宋体"/>
          <w:b/>
          <w:bCs/>
          <w:sz w:val="24"/>
        </w:rPr>
      </w:pPr>
      <w:r>
        <w:rPr>
          <w:rFonts w:hint="eastAsia" w:ascii="宋体" w:hAnsi="宋体" w:eastAsia="宋体" w:cs="宋体"/>
          <w:b/>
          <w:bCs/>
          <w:sz w:val="24"/>
        </w:rPr>
        <w:t>5、投标和招标总则</w:t>
      </w:r>
    </w:p>
    <w:p w14:paraId="15EE554B">
      <w:pPr>
        <w:spacing w:line="360" w:lineRule="auto"/>
        <w:rPr>
          <w:rFonts w:hint="eastAsia" w:ascii="宋体" w:hAnsi="宋体" w:eastAsia="宋体" w:cs="宋体"/>
          <w:sz w:val="24"/>
        </w:rPr>
      </w:pPr>
      <w:r>
        <w:rPr>
          <w:rFonts w:hint="eastAsia" w:ascii="宋体" w:hAnsi="宋体" w:eastAsia="宋体" w:cs="宋体"/>
          <w:sz w:val="24"/>
        </w:rPr>
        <w:t>5.1 投标文件的编写</w:t>
      </w:r>
    </w:p>
    <w:p w14:paraId="654EF48C">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14:paraId="0DC2824B">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14:paraId="4CB7BD8F">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14:paraId="201F80EB">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14:paraId="5CDB01F4">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5.1.4投标报价：投标报价是供应商响应采购项目要求的全部工作内容的价格体现，包括完成采购内容所需的直接费、间接费、利润、税金及其他相关的一切费用。</w:t>
      </w:r>
    </w:p>
    <w:p w14:paraId="52BECB19">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5B42BCBA">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5F86FDEE">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14:paraId="7F9A6076">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14:paraId="0C8B492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14:paraId="17D5400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14:paraId="5E91FD44">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C.单价金额小数点或者百分比有明显错位的，以投标报价表的总价为准，并修改单价；</w:t>
      </w:r>
    </w:p>
    <w:p w14:paraId="1B461AB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14:paraId="723A8EB2">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38E5B0E4">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14:paraId="2611C69F">
      <w:pPr>
        <w:pStyle w:val="23"/>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14:paraId="791279F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财政部《关于印发〈政府采购进口产品管理办法〉的通知》（财库〔2007〕119号）规定，政府采购应当采购本国产品，确需采购进口产品的，应当在采购活动开始前向财政部门提出申请并获得财政部门审核同意后，依法开展政府采购活动。</w:t>
      </w:r>
    </w:p>
    <w:p w14:paraId="57D8110A">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财政部办公厅《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1546483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5.1.5.3 优先采购向我国转让技术、提供培训服务、其他补偿贸易措施及与我国企业签订消化吸收再创新方案的供应商的产品。</w:t>
      </w:r>
    </w:p>
    <w:p w14:paraId="27A310B3">
      <w:pPr>
        <w:spacing w:line="360" w:lineRule="auto"/>
        <w:outlineLvl w:val="1"/>
        <w:rPr>
          <w:rFonts w:hint="eastAsia" w:ascii="宋体" w:hAnsi="宋体" w:eastAsia="宋体" w:cs="宋体"/>
          <w:b/>
          <w:sz w:val="24"/>
        </w:rPr>
      </w:pPr>
      <w:r>
        <w:rPr>
          <w:rFonts w:hint="eastAsia" w:ascii="宋体" w:hAnsi="宋体" w:eastAsia="宋体" w:cs="宋体"/>
          <w:b/>
          <w:sz w:val="24"/>
        </w:rPr>
        <w:t>5.2  投标文件的组成</w:t>
      </w:r>
    </w:p>
    <w:p w14:paraId="4C41AEC9">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14:paraId="27EC6D96">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14:paraId="58E36765">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14:paraId="7F08910C">
      <w:pPr>
        <w:pStyle w:val="21"/>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14:paraId="6A9BD38C">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14:paraId="21B39289">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14:paraId="203F49E8">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14:paraId="6026715F">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14:paraId="5F1448EA">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14:paraId="2141DAAC">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具有履行合同所必需的设备和专业技术能力的书面声明；</w:t>
      </w:r>
    </w:p>
    <w:p w14:paraId="4D09070F">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14:paraId="626D4BA8">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14:paraId="05CDF2D3">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14:paraId="5890633C">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14:paraId="2B475C18">
      <w:pPr>
        <w:pStyle w:val="28"/>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14:paraId="64CC737F">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14:paraId="09F2BED0">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14:paraId="76C452A2">
      <w:pPr>
        <w:spacing w:line="360" w:lineRule="auto"/>
        <w:rPr>
          <w:rFonts w:hint="eastAsia" w:ascii="宋体" w:hAnsi="宋体" w:eastAsia="宋体" w:cs="宋体"/>
          <w:sz w:val="24"/>
        </w:rPr>
      </w:pPr>
      <w:r>
        <w:rPr>
          <w:rFonts w:hint="eastAsia" w:ascii="宋体" w:hAnsi="宋体" w:eastAsia="宋体" w:cs="宋体"/>
          <w:sz w:val="24"/>
        </w:rPr>
        <w:t>5.3  投标</w:t>
      </w:r>
    </w:p>
    <w:p w14:paraId="0C2D300B">
      <w:pPr>
        <w:spacing w:line="360" w:lineRule="auto"/>
        <w:ind w:firstLine="482" w:firstLineChars="200"/>
        <w:jc w:val="left"/>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本项目采用电子化和远程不见面开标（投标单位远程开标，无需到场），“不见面开标大厅”登录网址：http://219.145.206.209/BidOpeningHall/bidopeninghallaction/hall/login</w:t>
      </w:r>
    </w:p>
    <w:p w14:paraId="407A67D0">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5.3.2 </w:t>
      </w:r>
      <w:r>
        <w:rPr>
          <w:rFonts w:hint="eastAsia" w:ascii="宋体" w:hAnsi="宋体" w:eastAsia="宋体" w:cs="宋体"/>
          <w:color w:val="000000" w:themeColor="text1"/>
          <w:kern w:val="1"/>
          <w:sz w:val="24"/>
          <w:lang w:val="en-US" w:eastAsia="zh-CN"/>
          <w14:textFill>
            <w14:solidFill>
              <w14:schemeClr w14:val="tx1"/>
            </w14:solidFill>
          </w14:textFill>
        </w:rPr>
        <w:fldChar w:fldCharType="begin"/>
      </w:r>
      <w:r>
        <w:rPr>
          <w:rFonts w:hint="eastAsia" w:ascii="宋体" w:hAnsi="宋体" w:eastAsia="宋体" w:cs="宋体"/>
          <w:color w:val="000000" w:themeColor="text1"/>
          <w:kern w:val="1"/>
          <w:sz w:val="24"/>
          <w:lang w:val="en-US" w:eastAsia="zh-CN"/>
          <w14:textFill>
            <w14:solidFill>
              <w14:schemeClr w14:val="tx1"/>
            </w14:solidFill>
          </w14:textFill>
        </w:rPr>
        <w:instrText xml:space="preserve"> HYPERLINK "mailto:项目开标结束后，所有供应商须提供正本的Word版本及加盖公章PDF版本电子投标文件发送至383581127@qq.com。中标供应商在领取中标通知书时提供一正二副纸质投标文件用于备案。" </w:instrText>
      </w:r>
      <w:r>
        <w:rPr>
          <w:rFonts w:hint="eastAsia" w:ascii="宋体" w:hAnsi="宋体" w:eastAsia="宋体" w:cs="宋体"/>
          <w:color w:val="000000" w:themeColor="text1"/>
          <w:kern w:val="1"/>
          <w:sz w:val="24"/>
          <w:lang w:val="en-US" w:eastAsia="zh-CN"/>
          <w14:textFill>
            <w14:solidFill>
              <w14:schemeClr w14:val="tx1"/>
            </w14:solidFill>
          </w14:textFill>
        </w:rPr>
        <w:fldChar w:fldCharType="separate"/>
      </w:r>
      <w:r>
        <w:rPr>
          <w:rStyle w:val="20"/>
          <w:rFonts w:hint="eastAsia" w:ascii="宋体" w:hAnsi="宋体" w:eastAsia="宋体" w:cs="宋体"/>
          <w:kern w:val="1"/>
          <w:sz w:val="24"/>
          <w:lang w:val="en-US" w:eastAsia="zh-CN"/>
        </w:rPr>
        <w:t>项目开标结束后，所有供应商须提供正本的Word版本及加盖公章PDF版本电子投标文件发送至1084249351@qq.com。中标供应商在领取中标通知书时提供一正二副纸质投标文件用于备案。</w:t>
      </w:r>
      <w:r>
        <w:rPr>
          <w:rFonts w:hint="eastAsia" w:ascii="宋体" w:hAnsi="宋体" w:eastAsia="宋体" w:cs="宋体"/>
          <w:color w:val="000000" w:themeColor="text1"/>
          <w:kern w:val="1"/>
          <w:sz w:val="24"/>
          <w:lang w:val="en-US" w:eastAsia="zh-CN"/>
          <w14:textFill>
            <w14:solidFill>
              <w14:schemeClr w14:val="tx1"/>
            </w14:solidFill>
          </w14:textFill>
        </w:rPr>
        <w:fldChar w:fldCharType="end"/>
      </w:r>
    </w:p>
    <w:p w14:paraId="23C73985">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14:paraId="4E0C0E59">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14:paraId="26137331">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14:paraId="6DFDD07C">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14:paraId="5EFE5C3A">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14:paraId="4A456714">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14:paraId="25F2ED7E">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14:paraId="4A6748C5">
      <w:pPr>
        <w:spacing w:line="360" w:lineRule="auto"/>
        <w:rPr>
          <w:rFonts w:hint="eastAsia" w:ascii="宋体" w:hAnsi="宋体" w:eastAsia="宋体" w:cs="宋体"/>
          <w:sz w:val="24"/>
        </w:rPr>
      </w:pPr>
      <w:r>
        <w:rPr>
          <w:rFonts w:hint="eastAsia" w:ascii="宋体" w:hAnsi="宋体" w:eastAsia="宋体" w:cs="宋体"/>
          <w:sz w:val="24"/>
        </w:rPr>
        <w:t>5.4  投标的有效期</w:t>
      </w:r>
    </w:p>
    <w:p w14:paraId="671F5175">
      <w:pPr>
        <w:spacing w:line="360" w:lineRule="auto"/>
        <w:rPr>
          <w:rFonts w:hint="eastAsia" w:ascii="宋体" w:hAnsi="宋体" w:eastAsia="宋体" w:cs="宋体"/>
          <w:sz w:val="24"/>
        </w:rPr>
      </w:pPr>
      <w:r>
        <w:rPr>
          <w:rFonts w:hint="eastAsia" w:ascii="宋体" w:hAnsi="宋体" w:eastAsia="宋体" w:cs="宋体"/>
          <w:sz w:val="24"/>
        </w:rPr>
        <w:t>5.4.1从投标截止日期起，</w:t>
      </w:r>
      <w:r>
        <w:rPr>
          <w:rFonts w:hint="eastAsia" w:ascii="宋体" w:hAnsi="宋体" w:eastAsia="宋体" w:cs="宋体"/>
          <w:color w:val="000000" w:themeColor="text1"/>
          <w:sz w:val="24"/>
          <w:highlight w:val="none"/>
          <w14:textFill>
            <w14:solidFill>
              <w14:schemeClr w14:val="tx1"/>
            </w14:solidFill>
          </w14:textFill>
        </w:rPr>
        <w:t>投标有效期为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14:paraId="77D5F413">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val="0"/>
          <w:color w:val="000000" w:themeColor="text1"/>
          <w:sz w:val="24"/>
          <w:szCs w:val="24"/>
          <w:highlight w:val="none"/>
          <w:u w:val="single"/>
          <w:lang w:val="en-US" w:eastAsia="zh-CN" w:bidi="ar-SA"/>
          <w14:textFill>
            <w14:solidFill>
              <w14:schemeClr w14:val="tx1"/>
            </w14:solidFill>
          </w14:textFill>
        </w:rPr>
        <w:t>1084249351@qq.com</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"mailto:1084249351@qq.com，以便及时归档）。" </w:instrText>
      </w:r>
      <w:r>
        <w:rPr>
          <w:rFonts w:hint="eastAsia" w:ascii="宋体" w:hAnsi="宋体" w:eastAsia="宋体" w:cs="宋体"/>
          <w:highlight w:val="none"/>
        </w:rPr>
        <w:fldChar w:fldCharType="separate"/>
      </w:r>
      <w:r>
        <w:rPr>
          <w:rStyle w:val="20"/>
          <w:rFonts w:hint="eastAsia" w:ascii="宋体" w:hAnsi="宋体" w:eastAsia="宋体" w:cs="宋体"/>
          <w:b/>
          <w:bCs/>
          <w:sz w:val="24"/>
          <w:highlight w:val="none"/>
        </w:rPr>
        <w:t>，以便及时归档。</w:t>
      </w:r>
      <w:r>
        <w:rPr>
          <w:rStyle w:val="20"/>
          <w:rFonts w:hint="eastAsia" w:ascii="宋体" w:hAnsi="宋体" w:eastAsia="宋体" w:cs="宋体"/>
          <w:b/>
          <w:bCs/>
          <w:sz w:val="24"/>
          <w:highlight w:val="none"/>
        </w:rPr>
        <w:fldChar w:fldCharType="end"/>
      </w:r>
    </w:p>
    <w:p w14:paraId="05021EDB">
      <w:pPr>
        <w:spacing w:line="360" w:lineRule="auto"/>
        <w:rPr>
          <w:rFonts w:hint="eastAsia" w:ascii="宋体" w:hAnsi="宋体" w:eastAsia="宋体" w:cs="宋体"/>
          <w:sz w:val="24"/>
        </w:rPr>
      </w:pPr>
      <w:r>
        <w:rPr>
          <w:rFonts w:hint="eastAsia" w:ascii="宋体" w:hAnsi="宋体" w:eastAsia="宋体" w:cs="宋体"/>
          <w:sz w:val="24"/>
        </w:rPr>
        <w:t>5.6  投标文件的修改：</w:t>
      </w:r>
    </w:p>
    <w:p w14:paraId="14DE18B6">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14:paraId="5D1379ED">
      <w:pPr>
        <w:spacing w:line="360" w:lineRule="auto"/>
        <w:rPr>
          <w:rFonts w:hint="eastAsia" w:ascii="宋体" w:hAnsi="宋体" w:eastAsia="宋体" w:cs="宋体"/>
          <w:sz w:val="24"/>
        </w:rPr>
      </w:pPr>
      <w:r>
        <w:rPr>
          <w:rFonts w:hint="eastAsia" w:ascii="宋体" w:hAnsi="宋体" w:eastAsia="宋体" w:cs="宋体"/>
          <w:sz w:val="24"/>
        </w:rPr>
        <w:t>5.7  投标的撤回</w:t>
      </w:r>
    </w:p>
    <w:p w14:paraId="36D44BF0">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14:paraId="263CDC8B">
      <w:pPr>
        <w:spacing w:line="360" w:lineRule="auto"/>
        <w:rPr>
          <w:rFonts w:hint="eastAsia" w:ascii="宋体" w:hAnsi="宋体" w:eastAsia="宋体" w:cs="宋体"/>
          <w:sz w:val="24"/>
        </w:rPr>
      </w:pPr>
      <w:r>
        <w:rPr>
          <w:rFonts w:hint="eastAsia" w:ascii="宋体" w:hAnsi="宋体" w:eastAsia="宋体" w:cs="宋体"/>
          <w:sz w:val="24"/>
        </w:rPr>
        <w:t>5.8  招标过程及评审</w:t>
      </w:r>
    </w:p>
    <w:p w14:paraId="6F667D18">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14:paraId="491EB068">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14:paraId="22BEB91E">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14:paraId="378C2A08">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14:paraId="3EB1D5C5">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14:paraId="4BFEECF4">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14:paraId="643E643C">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14:paraId="7A1374B3">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14:paraId="22B44E69">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14:paraId="1C5AF7BB">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14:paraId="08203D4C">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w:t>
      </w:r>
      <w:r>
        <w:rPr>
          <w:rFonts w:hint="eastAsia" w:ascii="宋体" w:hAnsi="宋体" w:eastAsia="宋体" w:cs="宋体"/>
          <w:sz w:val="24"/>
          <w:lang w:eastAsia="zh-CN"/>
        </w:rPr>
        <w:t>不作</w:t>
      </w:r>
      <w:r>
        <w:rPr>
          <w:rFonts w:hint="eastAsia" w:ascii="宋体" w:hAnsi="宋体" w:eastAsia="宋体" w:cs="宋体"/>
          <w:sz w:val="24"/>
        </w:rPr>
        <w:t>任何解释。</w:t>
      </w:r>
    </w:p>
    <w:p w14:paraId="5479289F">
      <w:pPr>
        <w:spacing w:line="360" w:lineRule="auto"/>
        <w:rPr>
          <w:rFonts w:hint="eastAsia" w:ascii="宋体" w:hAnsi="宋体" w:eastAsia="宋体" w:cs="宋体"/>
          <w:sz w:val="24"/>
        </w:rPr>
      </w:pPr>
      <w:r>
        <w:rPr>
          <w:rFonts w:hint="eastAsia" w:ascii="宋体" w:hAnsi="宋体" w:eastAsia="宋体" w:cs="宋体"/>
          <w:sz w:val="24"/>
        </w:rPr>
        <w:t>5.8.6 确定中标人后，由招标机构发出中标通知书，中标人</w:t>
      </w:r>
      <w:r>
        <w:rPr>
          <w:rFonts w:hint="eastAsia"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w:t>
      </w:r>
      <w:r>
        <w:rPr>
          <w:rFonts w:hint="eastAsia" w:ascii="宋体" w:hAnsi="宋体" w:eastAsia="宋体" w:cs="宋体"/>
          <w:color w:val="000000" w:themeColor="text1"/>
          <w:sz w:val="24"/>
          <w14:textFill>
            <w14:solidFill>
              <w14:schemeClr w14:val="tx1"/>
            </w14:solidFill>
          </w14:textFill>
        </w:rPr>
        <w:t>内与采购人</w:t>
      </w:r>
      <w:r>
        <w:rPr>
          <w:rFonts w:hint="eastAsia" w:ascii="宋体" w:hAnsi="宋体" w:eastAsia="宋体" w:cs="宋体"/>
          <w:sz w:val="24"/>
        </w:rPr>
        <w:t>签约。</w:t>
      </w:r>
    </w:p>
    <w:p w14:paraId="35DADAC3">
      <w:pPr>
        <w:spacing w:line="360" w:lineRule="auto"/>
        <w:rPr>
          <w:rFonts w:hint="eastAsia" w:ascii="宋体" w:hAnsi="宋体" w:eastAsia="宋体" w:cs="宋体"/>
          <w:sz w:val="24"/>
        </w:rPr>
      </w:pPr>
      <w:r>
        <w:rPr>
          <w:rFonts w:hint="eastAsia" w:ascii="宋体" w:hAnsi="宋体" w:eastAsia="宋体" w:cs="宋体"/>
          <w:sz w:val="24"/>
        </w:rPr>
        <w:t>5.8.7招标机构没有义务向未中标的投标人解释不中标的理由。</w:t>
      </w:r>
    </w:p>
    <w:p w14:paraId="432F266F">
      <w:pPr>
        <w:spacing w:line="360" w:lineRule="auto"/>
        <w:rPr>
          <w:rFonts w:hint="eastAsia" w:ascii="宋体" w:hAnsi="宋体" w:eastAsia="宋体" w:cs="宋体"/>
          <w:sz w:val="24"/>
        </w:rPr>
      </w:pPr>
      <w:r>
        <w:rPr>
          <w:rFonts w:hint="eastAsia" w:ascii="宋体" w:hAnsi="宋体" w:eastAsia="宋体" w:cs="宋体"/>
          <w:sz w:val="24"/>
        </w:rPr>
        <w:t>5.9  招标、评标过程的保密性。</w:t>
      </w:r>
    </w:p>
    <w:p w14:paraId="15F19779">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14:paraId="65DDD85D">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14:paraId="4D96A3A5">
      <w:pPr>
        <w:pStyle w:val="23"/>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14:paraId="711681AF">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7FAE5E44">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290CAA4">
      <w:pPr>
        <w:pStyle w:val="9"/>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14:paraId="40C6E162">
      <w:pPr>
        <w:spacing w:line="360" w:lineRule="auto"/>
        <w:rPr>
          <w:rFonts w:hint="eastAsia" w:ascii="宋体" w:hAnsi="宋体" w:eastAsia="宋体" w:cs="宋体"/>
          <w:sz w:val="24"/>
        </w:rPr>
      </w:pPr>
      <w:r>
        <w:rPr>
          <w:rFonts w:hint="eastAsia" w:ascii="宋体" w:hAnsi="宋体" w:eastAsia="宋体" w:cs="宋体"/>
          <w:b/>
          <w:bCs/>
          <w:sz w:val="24"/>
        </w:rPr>
        <w:t>6、签约及中标服务费</w:t>
      </w:r>
    </w:p>
    <w:p w14:paraId="58FB9F29">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14:paraId="5B7EC71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14:paraId="70A2B5A3">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14:paraId="429D7DFC">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14:paraId="00067E78">
      <w:pPr>
        <w:spacing w:line="360" w:lineRule="auto"/>
        <w:rPr>
          <w:rFonts w:hint="eastAsia" w:ascii="宋体" w:hAnsi="宋体" w:eastAsia="宋体" w:cs="宋体"/>
          <w:color w:val="auto"/>
          <w:sz w:val="24"/>
          <w:szCs w:val="24"/>
          <w:lang w:val="en-US" w:eastAsia="zh-CN"/>
        </w:rPr>
      </w:pPr>
      <w:r>
        <w:rPr>
          <w:rFonts w:hint="eastAsia" w:ascii="宋体" w:hAnsi="宋体" w:eastAsia="宋体" w:cs="宋体"/>
          <w:sz w:val="24"/>
        </w:rPr>
        <w:t xml:space="preserve"> </w:t>
      </w:r>
      <w:r>
        <w:rPr>
          <w:rFonts w:hint="eastAsia" w:ascii="宋体" w:hAnsi="宋体" w:eastAsia="宋体" w:cs="宋体"/>
          <w:color w:val="0000FF"/>
          <w:sz w:val="24"/>
        </w:rPr>
        <w:t xml:space="preserve"> </w:t>
      </w:r>
      <w:r>
        <w:rPr>
          <w:rFonts w:hint="eastAsia" w:ascii="宋体" w:hAnsi="宋体" w:eastAsia="宋体" w:cs="宋体"/>
          <w:color w:val="auto"/>
          <w:sz w:val="24"/>
        </w:rPr>
        <w:t>（3）</w:t>
      </w:r>
      <w:r>
        <w:rPr>
          <w:rFonts w:hint="eastAsia" w:ascii="宋体" w:hAnsi="宋体" w:eastAsia="宋体" w:cs="宋体"/>
          <w:color w:val="auto"/>
          <w:sz w:val="24"/>
          <w:szCs w:val="24"/>
          <w:lang w:val="en-US" w:eastAsia="zh-CN"/>
        </w:rPr>
        <w:t>招标代理服务费参照国家计委关于印发《招标代理服务收费管理暂行办法》的通知（审计价格〔2002〕1980号）、《国家发展和改革委员会办公厅关于招标代理服务收费有关问题的通知》（发改办价格〔2003〕857号）规定向中标（成交）供应商收取（服务费不足2000元的按照2000元收取）。</w:t>
      </w:r>
    </w:p>
    <w:p w14:paraId="38646177">
      <w:pPr>
        <w:pStyle w:val="3"/>
        <w:numPr>
          <w:ilvl w:val="1"/>
          <w:numId w:val="0"/>
        </w:numPr>
        <w:spacing w:line="360" w:lineRule="auto"/>
        <w:jc w:val="both"/>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14:paraId="5DE77951">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14:paraId="0EFE93CA">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14:paraId="24D770B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内，采购人与中标供应商应按招标文件和中标供应商投标文件的约定，签订书面合同。</w:t>
      </w:r>
    </w:p>
    <w:p w14:paraId="296A7558">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14:paraId="23B51357">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3A40926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w:t>
      </w:r>
      <w:r>
        <w:rPr>
          <w:rFonts w:hint="eastAsia" w:ascii="宋体" w:hAnsi="宋体" w:eastAsia="宋体" w:cs="宋体"/>
          <w:sz w:val="24"/>
          <w:szCs w:val="24"/>
          <w:highlight w:val="none"/>
          <w:lang w:eastAsia="zh-CN"/>
        </w:rPr>
        <w:t>终止</w:t>
      </w:r>
      <w:r>
        <w:rPr>
          <w:rFonts w:hint="eastAsia" w:ascii="宋体" w:hAnsi="宋体" w:eastAsia="宋体" w:cs="宋体"/>
          <w:sz w:val="24"/>
          <w:szCs w:val="24"/>
          <w:highlight w:val="none"/>
        </w:rPr>
        <w:t>履行合同。</w:t>
      </w:r>
    </w:p>
    <w:p w14:paraId="5487D536">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14:paraId="299971A9">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14:paraId="58B1281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14:paraId="5F4175FE">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14:paraId="19CAB623">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14:paraId="5BD49160">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14:paraId="42B42333">
      <w:pPr>
        <w:pStyle w:val="23"/>
        <w:spacing w:before="210" w:after="210"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14:paraId="75E4FF7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14:paraId="3C530634">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14:paraId="280CD6D8">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14:paraId="1E1028D5">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14:paraId="6874CC4E">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174D50CD">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5EC3283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4073E34B">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14:paraId="5C0D4B9B">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14:paraId="78CB11D1">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14:paraId="1AB6DD4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593D3584">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75919B4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24DE3C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37716FCC">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421A27C">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5D455250">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451548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42EE283A">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14:paraId="3530741C">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14:paraId="5FC27F8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0AC15164">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14:paraId="6B3F4D0A">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14:paraId="79E9B09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09B965F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32C6ED2B">
      <w:pPr>
        <w:widowControl/>
        <w:jc w:val="left"/>
        <w:rPr>
          <w:rFonts w:hint="eastAsia" w:ascii="宋体" w:hAnsi="宋体" w:eastAsia="宋体" w:cs="宋体"/>
        </w:rPr>
      </w:pPr>
    </w:p>
    <w:p w14:paraId="25CBB04D">
      <w:pPr>
        <w:widowControl/>
        <w:jc w:val="left"/>
        <w:rPr>
          <w:rFonts w:hint="eastAsia" w:ascii="宋体" w:hAnsi="宋体" w:eastAsia="宋体" w:cs="宋体"/>
        </w:rPr>
      </w:pPr>
    </w:p>
    <w:p w14:paraId="4923F63B">
      <w:pPr>
        <w:widowControl/>
        <w:jc w:val="left"/>
        <w:rPr>
          <w:rFonts w:hint="eastAsia" w:ascii="宋体" w:hAnsi="宋体" w:eastAsia="宋体" w:cs="宋体"/>
        </w:rPr>
      </w:pPr>
    </w:p>
    <w:p w14:paraId="16EACCC1">
      <w:pPr>
        <w:widowControl/>
        <w:jc w:val="left"/>
        <w:rPr>
          <w:rFonts w:hint="eastAsia" w:ascii="宋体" w:hAnsi="宋体" w:eastAsia="宋体" w:cs="宋体"/>
        </w:rPr>
      </w:pPr>
    </w:p>
    <w:p w14:paraId="03398718">
      <w:pPr>
        <w:widowControl/>
        <w:jc w:val="left"/>
        <w:rPr>
          <w:rFonts w:hint="eastAsia" w:ascii="宋体" w:hAnsi="宋体" w:eastAsia="宋体" w:cs="宋体"/>
        </w:rPr>
      </w:pPr>
    </w:p>
    <w:p w14:paraId="6BB887A8">
      <w:pPr>
        <w:widowControl/>
        <w:jc w:val="left"/>
        <w:rPr>
          <w:rFonts w:hint="eastAsia" w:ascii="宋体" w:hAnsi="宋体" w:eastAsia="宋体" w:cs="宋体"/>
        </w:rPr>
      </w:pPr>
    </w:p>
    <w:p w14:paraId="27BC54AE">
      <w:pPr>
        <w:widowControl/>
        <w:jc w:val="left"/>
        <w:rPr>
          <w:rFonts w:hint="eastAsia" w:ascii="宋体" w:hAnsi="宋体" w:eastAsia="宋体" w:cs="宋体"/>
        </w:rPr>
      </w:pPr>
    </w:p>
    <w:p w14:paraId="7E625816">
      <w:pPr>
        <w:widowControl/>
        <w:jc w:val="left"/>
        <w:rPr>
          <w:rFonts w:hint="eastAsia" w:ascii="宋体" w:hAnsi="宋体" w:eastAsia="宋体" w:cs="宋体"/>
        </w:rPr>
      </w:pPr>
    </w:p>
    <w:p w14:paraId="19FAD2A2">
      <w:pPr>
        <w:widowControl/>
        <w:jc w:val="left"/>
        <w:rPr>
          <w:rFonts w:hint="eastAsia" w:ascii="宋体" w:hAnsi="宋体" w:eastAsia="宋体" w:cs="宋体"/>
        </w:rPr>
      </w:pPr>
    </w:p>
    <w:p w14:paraId="2DAAC4D6">
      <w:pPr>
        <w:rPr>
          <w:rFonts w:hint="eastAsia" w:ascii="宋体" w:hAnsi="宋体" w:eastAsia="宋体" w:cs="宋体"/>
        </w:rPr>
      </w:pPr>
      <w:r>
        <w:rPr>
          <w:rFonts w:hint="eastAsia" w:ascii="宋体" w:hAnsi="宋体" w:eastAsia="宋体" w:cs="宋体"/>
        </w:rPr>
        <w:br w:type="page"/>
      </w:r>
    </w:p>
    <w:p w14:paraId="6E948980">
      <w:pPr>
        <w:widowControl/>
        <w:jc w:val="left"/>
        <w:rPr>
          <w:rFonts w:hint="eastAsia" w:ascii="宋体" w:hAnsi="宋体" w:eastAsia="宋体" w:cs="宋体"/>
        </w:rPr>
      </w:pPr>
      <w:r>
        <w:rPr>
          <w:rFonts w:hint="eastAsia" w:ascii="宋体" w:hAnsi="宋体" w:eastAsia="宋体" w:cs="宋体"/>
        </w:rPr>
        <w:t>业务流程简图如下：</w:t>
      </w:r>
    </w:p>
    <w:p w14:paraId="1790B0C0">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14:paraId="283E7998">
      <w:pPr>
        <w:pStyle w:val="9"/>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14:paraId="271AE51A">
      <w:pPr>
        <w:jc w:val="left"/>
        <w:rPr>
          <w:rFonts w:hint="eastAsia" w:ascii="宋体" w:hAnsi="宋体" w:eastAsia="宋体" w:cs="宋体"/>
        </w:rPr>
      </w:pPr>
    </w:p>
    <w:tbl>
      <w:tblPr>
        <w:tblStyle w:val="15"/>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382F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1DEBF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774957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7898F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D3C040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972C73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14:paraId="0C80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DC04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2E6FE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23282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14:paraId="6186BF3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14:paraId="550518F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A58EC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3436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14:paraId="3495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3838D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D5203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3E7D6F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AA7E69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42B66C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14:paraId="6FD60FC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14:paraId="0FCC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918C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3DA7E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E93AB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E5CCC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C56243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59ED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A3DA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F46B86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80C68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F17BC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C6ACE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76EA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DD247D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141A4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93A86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38BF87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6FEB95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4C9D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66A2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EAB247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823016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6C453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412AE3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14:paraId="7E8E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FA6DE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F4C7B0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387D10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FC846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2C1143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48C3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59F917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1E5E9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02FE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F83478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8BCF6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40C0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3FB292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B42C8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A9B76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3D862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5E709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14:paraId="0B76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7C188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BD5BB8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C1375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B078C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E84CF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7EAF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9BC3D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CABA92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44EDA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F0984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1B81F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14:paraId="193F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AD582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F8C465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90176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523B74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DF0AF2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64DF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F75C68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5D42C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F81D2A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5BE0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E08D64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14:paraId="078E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351FE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03700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7A94A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81F8E8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4DD94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3BAB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FF958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CFE895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19DDF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F281DF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719F53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4796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F9E20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4F090B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F5223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B4D81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38BE77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14:paraId="3AC4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417B6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EDFCAE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FD4F7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4F2A4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07757F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14:paraId="527F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1DB6F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071C9D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7A781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23F7D2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58FA9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14:paraId="7E4AD29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14:paraId="171E64BA">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w:t>
      </w:r>
      <w:r>
        <w:rPr>
          <w:rFonts w:hint="eastAsia" w:ascii="宋体" w:hAnsi="宋体" w:eastAsia="宋体" w:cs="宋体"/>
          <w:bCs/>
          <w:color w:val="auto"/>
          <w:sz w:val="24"/>
          <w:szCs w:val="24"/>
          <w:lang w:val="en-US" w:eastAsia="zh-CN" w:bidi="ar-SA"/>
        </w:rPr>
        <w:t>可登录</w:t>
      </w:r>
      <w:r>
        <w:rPr>
          <w:rFonts w:hint="eastAsia" w:ascii="宋体" w:hAnsi="宋体" w:eastAsia="宋体" w:cs="宋体"/>
          <w:bCs/>
          <w:color w:val="auto"/>
          <w:sz w:val="24"/>
          <w:szCs w:val="24"/>
          <w:lang w:val="en-US" w:bidi="ar-SA"/>
        </w:rPr>
        <w:t>陕西省政府采购网</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www.ccgp-shaanxi.gov.cn/</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重要通知专栏中查询了解。</w:t>
      </w:r>
    </w:p>
    <w:p w14:paraId="6FCB64E6">
      <w:pPr>
        <w:rPr>
          <w:rFonts w:hint="eastAsia" w:ascii="宋体" w:hAnsi="宋体" w:eastAsia="宋体" w:cs="宋体"/>
        </w:rPr>
      </w:pPr>
    </w:p>
    <w:p w14:paraId="1E73A06C">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14:paraId="6662BF18">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14:paraId="3BCA7007">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733D32B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14:paraId="05F4143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14:paraId="3961630D">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//www.sxggzyjy.cn/）”的“服务指南”栏目“下载专区”中，免费下载“陕西省公共资源交易平台政府采购电子标书制作工具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”，并升级至最新版本，使用该客户端制作电子投标文件，制作扩展名为“.SXSTF”的电子投标文件。</w:t>
      </w:r>
    </w:p>
    <w:p w14:paraId="1C4BBCA8">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14:paraId="1362778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4421F077">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3B8E9">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6EBA1A94">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14:paraId="449911A0">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14622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14:paraId="43394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14:paraId="229C1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2.2.确认：请在文件发售时间以内将网上投标成功回执单、</w:t>
      </w:r>
      <w:r>
        <w:rPr>
          <w:rFonts w:hint="eastAsia" w:ascii="宋体" w:hAnsi="宋体" w:eastAsia="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14:paraId="771C653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2.3、未完成网上投标成功的或未经采购代理公司确认或未在规定时间内在平台上下载文件的，无法完成后续流程；</w:t>
      </w:r>
    </w:p>
    <w:p w14:paraId="25C4ABD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2.4、本项目采用电子化投标的方式（落实无纸化交易，无需提供纸质版文件），相关操作流程详见全国公共资源交易平台（陕西省）网站[服务指南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下载专区]中的《陕西省公共资源交易中心政府采购项目投标指南》；</w:t>
      </w:r>
    </w:p>
    <w:p w14:paraId="07DA746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2.5、电子招标文件技术支持：4009280095、4009980000。</w:t>
      </w:r>
    </w:p>
    <w:p w14:paraId="2F60149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14:paraId="369DEA96">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14:paraId="38818EDB">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14:paraId="0D26009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14:paraId="28C40969">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企业端]后，在[我的项目]中点击“项目流程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交易文件下载”下载电子招标文件（*.SXSZF）</w:t>
      </w:r>
      <w:r>
        <w:rPr>
          <w:rFonts w:hint="eastAsia" w:ascii="宋体" w:hAnsi="宋体" w:eastAsia="宋体" w:cs="宋体"/>
          <w:color w:val="auto"/>
          <w:sz w:val="24"/>
          <w:lang w:eastAsia="zh-CN"/>
        </w:rPr>
        <w:t>；</w:t>
      </w:r>
    </w:p>
    <w:p w14:paraId="2CD592B8">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答疑文件下载”下载更新后的电子招标文件（*.SXSCF），使用旧版电子招标文件制作的电子投标文件，系统将拒绝接收。</w:t>
      </w:r>
    </w:p>
    <w:p w14:paraId="3AF1B13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14:paraId="4BB36BF2">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//www.sxggzyjy.cn/fwzn/004003/20180827/c8c8fb15-a7cc-4011-a244-806289d7cf3b.html，并升级至最新版本，使用该客户端可以打开电子招标文件。软件操作手册详见全国公共资源交易平台（陕西省）网站[服务指南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14:paraId="336D8D6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//www.sxggzyjy.cn/fwzn/004003/20170821/c3afa05b-f5e6-4e64-9fb0-e397ef73413d.html；</w:t>
      </w:r>
    </w:p>
    <w:p w14:paraId="7997C7D1">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14:paraId="2229E753">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14:paraId="19B4DD92">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14:paraId="3DEFE987">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14:paraId="7BE6793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企业端]进行提交，逾期系统将拒绝接收。提交时，供应商应登录全国公共资源交易中心平台（陕西省），选择“首页</w:t>
      </w:r>
      <w:r>
        <w:rPr>
          <w:rFonts w:hint="eastAsia" w:ascii="宋体" w:hAnsi="宋体" w:eastAsia="宋体" w:cs="宋体"/>
          <w:color w:val="auto"/>
          <w:sz w:val="24"/>
          <w:lang w:eastAsia="zh-CN"/>
        </w:rPr>
        <w:t>〉</w:t>
      </w:r>
      <w:r>
        <w:rPr>
          <w:rFonts w:hint="eastAsia" w:ascii="宋体" w:hAnsi="宋体" w:eastAsia="宋体" w:cs="宋体"/>
          <w:color w:val="auto"/>
          <w:sz w:val="24"/>
        </w:rPr>
        <w:t>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w:t>
      </w:r>
      <w:r>
        <w:rPr>
          <w:rFonts w:hint="eastAsia" w:ascii="宋体" w:hAnsi="宋体" w:eastAsia="宋体" w:cs="宋体"/>
          <w:color w:val="auto"/>
          <w:sz w:val="24"/>
          <w:lang w:eastAsia="zh-CN"/>
        </w:rPr>
        <w:t>〉</w:t>
      </w:r>
      <w:r>
        <w:rPr>
          <w:rFonts w:hint="eastAsia" w:ascii="宋体" w:hAnsi="宋体" w:eastAsia="宋体" w:cs="宋体"/>
          <w:color w:val="auto"/>
          <w:sz w:val="24"/>
        </w:rPr>
        <w:t>我的项目”，点击[项目流程]，在打开的[项目管理]对话框中选择[上传响应文件]，上传加密的电子投标文件（*.SXSTF），上传成功后，电子化平台将予以记录。</w:t>
      </w:r>
    </w:p>
    <w:p w14:paraId="324566E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14:paraId="34CF8702">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w:t>
      </w:r>
      <w:r>
        <w:rPr>
          <w:rFonts w:hint="eastAsia" w:ascii="宋体" w:hAnsi="宋体" w:eastAsia="宋体" w:cs="宋体"/>
          <w:color w:val="auto"/>
          <w:sz w:val="24"/>
          <w:lang w:eastAsia="zh-CN"/>
        </w:rPr>
        <w:t>涉及</w:t>
      </w:r>
      <w:r>
        <w:rPr>
          <w:rFonts w:hint="eastAsia" w:ascii="宋体" w:hAnsi="宋体" w:eastAsia="宋体" w:cs="宋体"/>
          <w:color w:val="auto"/>
          <w:sz w:val="24"/>
        </w:rPr>
        <w:t>二次报价的，一定携带主锁报价，只有主锁才有签章功能，二次报价才能完成。</w:t>
      </w:r>
    </w:p>
    <w:p w14:paraId="279C0481">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14:paraId="550849A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14:paraId="03A2CDCC">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14:paraId="5875F2A7">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w:t>
      </w:r>
      <w:r>
        <w:rPr>
          <w:rFonts w:hint="eastAsia" w:ascii="宋体" w:hAnsi="宋体" w:eastAsia="宋体" w:cs="宋体"/>
          <w:color w:val="auto"/>
          <w:sz w:val="24"/>
          <w:lang w:eastAsia="zh-CN"/>
        </w:rPr>
        <w:t>或</w:t>
      </w:r>
      <w:r>
        <w:rPr>
          <w:rFonts w:hint="eastAsia" w:ascii="宋体" w:hAnsi="宋体" w:eastAsia="宋体" w:cs="宋体"/>
          <w:color w:val="auto"/>
          <w:sz w:val="24"/>
        </w:rPr>
        <w:t>所带CA锁与制作电子投标文件使用的CA锁不一致</w:t>
      </w:r>
      <w:r>
        <w:rPr>
          <w:rFonts w:hint="eastAsia" w:ascii="宋体" w:hAnsi="宋体" w:eastAsia="宋体" w:cs="宋体"/>
          <w:color w:val="auto"/>
          <w:sz w:val="24"/>
          <w:lang w:eastAsia="zh-CN"/>
        </w:rPr>
        <w:t>或</w:t>
      </w:r>
      <w:r>
        <w:rPr>
          <w:rFonts w:hint="eastAsia" w:ascii="宋体" w:hAnsi="宋体" w:eastAsia="宋体" w:cs="宋体"/>
          <w:color w:val="auto"/>
          <w:sz w:val="24"/>
        </w:rPr>
        <w:t>沿用旧版招标文件编制投标文件等情形），导致在规定时间内无法解密投标文件的；</w:t>
      </w:r>
    </w:p>
    <w:p w14:paraId="7D04E7A9">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14:paraId="27C479E6">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14:paraId="54B9CCB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14:paraId="454796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14:paraId="72CB47A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24859D1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w:t>
      </w:r>
      <w:r>
        <w:rPr>
          <w:rFonts w:hint="eastAsia" w:ascii="宋体" w:hAnsi="宋体" w:eastAsia="宋体" w:cs="宋体"/>
          <w:color w:val="auto"/>
          <w:sz w:val="24"/>
          <w:lang w:eastAsia="zh-CN"/>
        </w:rPr>
        <w:t>等其他</w:t>
      </w:r>
      <w:r>
        <w:rPr>
          <w:rFonts w:hint="eastAsia" w:ascii="宋体" w:hAnsi="宋体" w:eastAsia="宋体" w:cs="宋体"/>
          <w:color w:val="auto"/>
          <w:sz w:val="24"/>
        </w:rPr>
        <w:t>应急网络继续开评标。若更换网络或简单维修后，仍无法正常进行的，应联系电子政务办，将电子政务外网转换为内网运行。故障在2小时内可修复的，可延续电子开标评标流程。</w:t>
      </w:r>
    </w:p>
    <w:p w14:paraId="6713B2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14:paraId="7E260F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14:paraId="537DD6F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253B37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31C74A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6DE0BA6A">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14:paraId="72FEBE96">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14:paraId="1E722A2D">
      <w:pPr>
        <w:rPr>
          <w:rFonts w:hint="eastAsia" w:ascii="宋体" w:hAnsi="宋体" w:eastAsia="宋体" w:cs="宋体"/>
          <w:sz w:val="24"/>
        </w:rPr>
      </w:pPr>
      <w:r>
        <w:rPr>
          <w:rFonts w:hint="eastAsia" w:ascii="宋体" w:hAnsi="宋体" w:eastAsia="宋体" w:cs="宋体"/>
          <w:sz w:val="24"/>
        </w:rPr>
        <w:br w:type="page"/>
      </w:r>
    </w:p>
    <w:p w14:paraId="6BA92A53">
      <w:pPr>
        <w:pStyle w:val="7"/>
        <w:rPr>
          <w:rFonts w:hint="eastAsia" w:ascii="宋体" w:hAnsi="宋体" w:eastAsia="宋体" w:cs="宋体"/>
        </w:rPr>
      </w:pPr>
    </w:p>
    <w:p w14:paraId="0E568E00">
      <w:pPr>
        <w:spacing w:line="360" w:lineRule="auto"/>
        <w:jc w:val="center"/>
        <w:rPr>
          <w:rFonts w:hint="eastAsia" w:ascii="宋体" w:hAnsi="宋体" w:eastAsia="宋体" w:cs="宋体"/>
          <w:b/>
          <w:bCs/>
          <w:sz w:val="44"/>
        </w:rPr>
      </w:pPr>
    </w:p>
    <w:p w14:paraId="61FA5702">
      <w:pPr>
        <w:pStyle w:val="21"/>
        <w:rPr>
          <w:rFonts w:hint="eastAsia" w:ascii="宋体" w:hAnsi="宋体" w:eastAsia="宋体" w:cs="宋体"/>
        </w:rPr>
      </w:pPr>
    </w:p>
    <w:p w14:paraId="255C6A02">
      <w:pPr>
        <w:pStyle w:val="21"/>
        <w:rPr>
          <w:rFonts w:hint="eastAsia" w:ascii="宋体" w:hAnsi="宋体" w:eastAsia="宋体" w:cs="宋体"/>
        </w:rPr>
      </w:pPr>
    </w:p>
    <w:p w14:paraId="60A5A9C0">
      <w:pPr>
        <w:pStyle w:val="21"/>
        <w:rPr>
          <w:rFonts w:hint="eastAsia" w:ascii="宋体" w:hAnsi="宋体" w:eastAsia="宋体" w:cs="宋体"/>
        </w:rPr>
      </w:pPr>
    </w:p>
    <w:p w14:paraId="19C94E24">
      <w:pPr>
        <w:pStyle w:val="21"/>
        <w:rPr>
          <w:rFonts w:hint="eastAsia" w:ascii="宋体" w:hAnsi="宋体" w:eastAsia="宋体" w:cs="宋体"/>
        </w:rPr>
      </w:pPr>
    </w:p>
    <w:p w14:paraId="59793C56">
      <w:pPr>
        <w:pStyle w:val="21"/>
        <w:rPr>
          <w:rFonts w:hint="eastAsia" w:ascii="宋体" w:hAnsi="宋体" w:eastAsia="宋体" w:cs="宋体"/>
        </w:rPr>
      </w:pPr>
    </w:p>
    <w:p w14:paraId="79364F29">
      <w:pPr>
        <w:pStyle w:val="21"/>
        <w:rPr>
          <w:rFonts w:hint="eastAsia" w:ascii="宋体" w:hAnsi="宋体" w:eastAsia="宋体" w:cs="宋体"/>
        </w:rPr>
      </w:pPr>
    </w:p>
    <w:p w14:paraId="4C24F5F0">
      <w:pPr>
        <w:pStyle w:val="21"/>
        <w:rPr>
          <w:rFonts w:hint="eastAsia" w:ascii="宋体" w:hAnsi="宋体" w:eastAsia="宋体" w:cs="宋体"/>
        </w:rPr>
      </w:pPr>
    </w:p>
    <w:p w14:paraId="7C82EF1E">
      <w:pPr>
        <w:pStyle w:val="21"/>
        <w:rPr>
          <w:rFonts w:hint="eastAsia" w:ascii="宋体" w:hAnsi="宋体" w:eastAsia="宋体" w:cs="宋体"/>
        </w:rPr>
      </w:pPr>
    </w:p>
    <w:p w14:paraId="2612D6A3">
      <w:pPr>
        <w:pStyle w:val="2"/>
        <w:rPr>
          <w:rFonts w:hint="eastAsia" w:ascii="宋体" w:hAnsi="宋体" w:eastAsia="宋体" w:cs="宋体"/>
        </w:rPr>
      </w:pPr>
      <w:bookmarkStart w:id="8" w:name="_Toc6882"/>
      <w:r>
        <w:rPr>
          <w:rFonts w:hint="eastAsia" w:ascii="宋体" w:hAnsi="宋体" w:eastAsia="宋体" w:cs="宋体"/>
        </w:rPr>
        <w:t>第三部分 商务部分（合同条款及合同格式）</w:t>
      </w:r>
      <w:bookmarkEnd w:id="8"/>
    </w:p>
    <w:p w14:paraId="116D808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（说明：本合同作为合同的基本格式，不作为最终合同，甲方有权在签订合同时对合同的相关条款及内容</w:t>
      </w:r>
      <w:r>
        <w:rPr>
          <w:rFonts w:hint="eastAsia" w:ascii="宋体" w:hAnsi="宋体" w:eastAsia="宋体" w:cs="宋体"/>
          <w:b/>
          <w:bCs/>
          <w:sz w:val="24"/>
          <w:lang w:eastAsia="zh-CN"/>
        </w:rPr>
        <w:t>做</w:t>
      </w:r>
      <w:r>
        <w:rPr>
          <w:rFonts w:hint="eastAsia" w:ascii="宋体" w:hAnsi="宋体" w:eastAsia="宋体" w:cs="宋体"/>
          <w:b/>
          <w:bCs/>
          <w:sz w:val="24"/>
        </w:rPr>
        <w:t>进一步的细化和修改。）</w:t>
      </w:r>
    </w:p>
    <w:p w14:paraId="2BEACE67">
      <w:pPr>
        <w:spacing w:line="360" w:lineRule="auto"/>
        <w:rPr>
          <w:rFonts w:hint="eastAsia" w:ascii="宋体" w:hAnsi="宋体" w:eastAsia="宋体" w:cs="宋体"/>
          <w:b/>
          <w:bCs/>
          <w:sz w:val="24"/>
        </w:rPr>
      </w:pPr>
    </w:p>
    <w:p w14:paraId="251B3045">
      <w:pPr>
        <w:spacing w:line="360" w:lineRule="auto"/>
        <w:rPr>
          <w:rFonts w:hint="eastAsia" w:ascii="宋体" w:hAnsi="宋体" w:eastAsia="宋体" w:cs="宋体"/>
          <w:b/>
          <w:bCs/>
          <w:sz w:val="24"/>
        </w:rPr>
      </w:pPr>
    </w:p>
    <w:p w14:paraId="6A7C495D">
      <w:pPr>
        <w:spacing w:line="360" w:lineRule="auto"/>
        <w:rPr>
          <w:rFonts w:hint="eastAsia" w:ascii="宋体" w:hAnsi="宋体" w:eastAsia="宋体" w:cs="宋体"/>
          <w:b/>
          <w:bCs/>
          <w:sz w:val="24"/>
        </w:rPr>
      </w:pPr>
    </w:p>
    <w:p w14:paraId="3E99146A">
      <w:pPr>
        <w:spacing w:line="360" w:lineRule="auto"/>
        <w:rPr>
          <w:rFonts w:hint="eastAsia" w:ascii="宋体" w:hAnsi="宋体" w:eastAsia="宋体" w:cs="宋体"/>
          <w:b/>
          <w:bCs/>
          <w:sz w:val="24"/>
        </w:rPr>
      </w:pPr>
    </w:p>
    <w:p w14:paraId="3A6500E0">
      <w:pPr>
        <w:spacing w:line="360" w:lineRule="auto"/>
        <w:rPr>
          <w:rFonts w:hint="eastAsia" w:ascii="宋体" w:hAnsi="宋体" w:eastAsia="宋体" w:cs="宋体"/>
          <w:b/>
          <w:bCs/>
          <w:sz w:val="24"/>
        </w:rPr>
      </w:pPr>
    </w:p>
    <w:p w14:paraId="66CFFFD7">
      <w:pPr>
        <w:spacing w:line="360" w:lineRule="auto"/>
        <w:rPr>
          <w:rFonts w:hint="eastAsia" w:ascii="宋体" w:hAnsi="宋体" w:eastAsia="宋体" w:cs="宋体"/>
          <w:b/>
          <w:bCs/>
          <w:sz w:val="24"/>
        </w:rPr>
      </w:pPr>
    </w:p>
    <w:p w14:paraId="6B4A3B5F">
      <w:pPr>
        <w:spacing w:line="360" w:lineRule="auto"/>
        <w:rPr>
          <w:rFonts w:hint="eastAsia" w:ascii="宋体" w:hAnsi="宋体" w:eastAsia="宋体" w:cs="宋体"/>
          <w:b/>
          <w:bCs/>
          <w:sz w:val="24"/>
        </w:rPr>
      </w:pPr>
    </w:p>
    <w:p w14:paraId="5548087C">
      <w:pPr>
        <w:spacing w:line="360" w:lineRule="auto"/>
        <w:rPr>
          <w:rFonts w:hint="eastAsia" w:ascii="宋体" w:hAnsi="宋体" w:eastAsia="宋体" w:cs="宋体"/>
          <w:b/>
          <w:bCs/>
          <w:sz w:val="24"/>
        </w:rPr>
      </w:pPr>
    </w:p>
    <w:p w14:paraId="108D9126">
      <w:pPr>
        <w:pStyle w:val="7"/>
        <w:rPr>
          <w:rFonts w:hint="eastAsia" w:ascii="宋体" w:hAnsi="宋体" w:eastAsia="宋体" w:cs="宋体"/>
        </w:rPr>
      </w:pPr>
    </w:p>
    <w:p w14:paraId="1F36D1BC">
      <w:pPr>
        <w:pStyle w:val="21"/>
        <w:rPr>
          <w:rFonts w:hint="eastAsia" w:ascii="宋体" w:hAnsi="宋体" w:eastAsia="宋体" w:cs="宋体"/>
          <w:b/>
          <w:bCs/>
          <w:sz w:val="24"/>
        </w:rPr>
      </w:pPr>
    </w:p>
    <w:p w14:paraId="6175992C">
      <w:pPr>
        <w:pStyle w:val="21"/>
        <w:rPr>
          <w:rFonts w:hint="eastAsia" w:ascii="宋体" w:hAnsi="宋体" w:eastAsia="宋体" w:cs="宋体"/>
          <w:b/>
          <w:bCs/>
          <w:sz w:val="24"/>
        </w:rPr>
      </w:pPr>
    </w:p>
    <w:p w14:paraId="0507C813">
      <w:pPr>
        <w:pStyle w:val="7"/>
        <w:rPr>
          <w:rFonts w:hint="eastAsia" w:ascii="宋体" w:hAnsi="宋体" w:eastAsia="宋体" w:cs="宋体"/>
          <w:b/>
          <w:bCs/>
          <w:sz w:val="40"/>
        </w:rPr>
      </w:pPr>
    </w:p>
    <w:p w14:paraId="12E32F4C">
      <w:pPr>
        <w:rPr>
          <w:rFonts w:hint="eastAsia" w:ascii="宋体" w:hAnsi="宋体" w:eastAsia="宋体" w:cs="宋体"/>
        </w:rPr>
      </w:pPr>
      <w:r>
        <w:rPr>
          <w:rFonts w:hint="eastAsia" w:ascii="宋体" w:hAnsi="宋体" w:eastAsia="宋体" w:cs="宋体"/>
        </w:rPr>
        <w:br w:type="page"/>
      </w:r>
    </w:p>
    <w:p w14:paraId="7E0A4143">
      <w:pPr>
        <w:pStyle w:val="14"/>
        <w:rPr>
          <w:rFonts w:hint="eastAsia" w:ascii="宋体" w:hAnsi="宋体" w:eastAsia="宋体" w:cs="宋体"/>
        </w:rPr>
      </w:pPr>
    </w:p>
    <w:p w14:paraId="1CEF9414">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14:paraId="06FE0313">
      <w:pPr>
        <w:spacing w:line="360" w:lineRule="auto"/>
        <w:rPr>
          <w:rFonts w:hint="eastAsia" w:ascii="宋体" w:hAnsi="宋体" w:eastAsia="宋体" w:cs="宋体"/>
          <w:b/>
          <w:bCs/>
          <w:sz w:val="28"/>
        </w:rPr>
      </w:pPr>
      <w:r>
        <w:rPr>
          <w:rFonts w:hint="eastAsia" w:ascii="宋体" w:hAnsi="宋体" w:eastAsia="宋体" w:cs="宋体"/>
          <w:b/>
          <w:bCs/>
          <w:sz w:val="28"/>
        </w:rPr>
        <w:t>一、合同专用条款</w:t>
      </w:r>
    </w:p>
    <w:p w14:paraId="2EDC5232">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1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748"/>
      </w:tblGrid>
      <w:tr w14:paraId="1AA4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4566EB75">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748" w:type="dxa"/>
            <w:vAlign w:val="center"/>
          </w:tcPr>
          <w:p w14:paraId="25E09C0B">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14:paraId="64D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0D0E4F83">
            <w:pPr>
              <w:numPr>
                <w:ilvl w:val="0"/>
                <w:numId w:val="0"/>
              </w:numPr>
              <w:tabs>
                <w:tab w:val="left" w:pos="600"/>
              </w:tabs>
              <w:ind w:left="600" w:leftChars="0" w:hanging="420" w:firstLineChars="0"/>
              <w:jc w:val="center"/>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p>
        </w:tc>
        <w:tc>
          <w:tcPr>
            <w:tcW w:w="7748" w:type="dxa"/>
            <w:vAlign w:val="center"/>
          </w:tcPr>
          <w:p w14:paraId="08B88A16">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w:t>
            </w:r>
            <w:r>
              <w:rPr>
                <w:rFonts w:hint="eastAsia" w:ascii="宋体" w:hAnsi="宋体" w:eastAsia="宋体" w:cs="宋体"/>
                <w:b w:val="0"/>
                <w:bCs w:val="0"/>
                <w:sz w:val="24"/>
                <w:szCs w:val="24"/>
              </w:rPr>
              <w:t>方（采购人）名称：</w:t>
            </w:r>
            <w:r>
              <w:rPr>
                <w:rFonts w:hint="eastAsia" w:ascii="宋体" w:hAnsi="宋体" w:eastAsia="宋体" w:cs="宋体"/>
                <w:b w:val="0"/>
                <w:bCs w:val="0"/>
                <w:sz w:val="24"/>
                <w:szCs w:val="24"/>
                <w:lang w:val="en-US" w:eastAsia="zh-CN"/>
              </w:rPr>
              <w:t xml:space="preserve">安康市中心医院 </w:t>
            </w:r>
          </w:p>
        </w:tc>
      </w:tr>
      <w:tr w14:paraId="0225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34FC7942">
            <w:pPr>
              <w:numPr>
                <w:ilvl w:val="0"/>
                <w:numId w:val="0"/>
              </w:numPr>
              <w:tabs>
                <w:tab w:val="left" w:pos="600"/>
              </w:tabs>
              <w:ind w:left="600" w:leftChars="0" w:hanging="420" w:firstLineChars="0"/>
              <w:jc w:val="center"/>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p>
        </w:tc>
        <w:tc>
          <w:tcPr>
            <w:tcW w:w="7748" w:type="dxa"/>
            <w:vAlign w:val="center"/>
          </w:tcPr>
          <w:p w14:paraId="25AEF7D2">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乙方名称：</w:t>
            </w:r>
          </w:p>
        </w:tc>
      </w:tr>
      <w:tr w14:paraId="661E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69A54999">
            <w:pPr>
              <w:numPr>
                <w:ilvl w:val="0"/>
                <w:numId w:val="0"/>
              </w:numPr>
              <w:tabs>
                <w:tab w:val="left" w:pos="600"/>
              </w:tabs>
              <w:ind w:left="600" w:leftChars="0" w:hanging="420" w:firstLineChars="0"/>
              <w:jc w:val="center"/>
              <w:rPr>
                <w:rFonts w:hint="eastAsia" w:ascii="宋体" w:hAnsi="宋体" w:eastAsia="宋体" w:cs="宋体"/>
                <w:b/>
                <w:bCs/>
                <w:sz w:val="24"/>
                <w:szCs w:val="24"/>
                <w:highlight w:val="yellow"/>
              </w:rPr>
            </w:pPr>
            <w:r>
              <w:rPr>
                <w:rFonts w:hint="eastAsia" w:ascii="宋体" w:hAnsi="宋体" w:eastAsia="宋体" w:cs="宋体"/>
                <w:b/>
                <w:bCs/>
                <w:kern w:val="2"/>
                <w:sz w:val="24"/>
                <w:szCs w:val="24"/>
                <w:lang w:val="en-US" w:eastAsia="zh-CN" w:bidi="ar-SA"/>
              </w:rPr>
              <w:t>3.</w:t>
            </w:r>
          </w:p>
        </w:tc>
        <w:tc>
          <w:tcPr>
            <w:tcW w:w="7748" w:type="dxa"/>
            <w:vAlign w:val="center"/>
          </w:tcPr>
          <w:p w14:paraId="37270740">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交货期：甲乙双方合同签订后，乙方收到甲方书面供货通知函后的30个工作日内完成所有的供货；</w:t>
            </w:r>
          </w:p>
        </w:tc>
      </w:tr>
      <w:tr w14:paraId="4688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2EBE8AFD">
            <w:pPr>
              <w:numPr>
                <w:ilvl w:val="0"/>
                <w:numId w:val="0"/>
              </w:numPr>
              <w:tabs>
                <w:tab w:val="left" w:pos="600"/>
              </w:tabs>
              <w:ind w:left="600" w:leftChars="0" w:hanging="420" w:firstLineChars="0"/>
              <w:jc w:val="center"/>
              <w:rPr>
                <w:rFonts w:hint="eastAsia" w:ascii="宋体" w:hAnsi="宋体" w:eastAsia="宋体" w:cs="宋体"/>
                <w:b/>
                <w:bCs/>
                <w:sz w:val="24"/>
                <w:szCs w:val="24"/>
                <w:highlight w:val="yellow"/>
              </w:rPr>
            </w:pPr>
            <w:r>
              <w:rPr>
                <w:rFonts w:hint="eastAsia" w:ascii="宋体" w:hAnsi="宋体" w:eastAsia="宋体" w:cs="宋体"/>
                <w:b/>
                <w:bCs/>
                <w:kern w:val="2"/>
                <w:sz w:val="24"/>
                <w:szCs w:val="24"/>
                <w:lang w:val="en-US" w:eastAsia="zh-CN" w:bidi="ar-SA"/>
              </w:rPr>
              <w:t>4.</w:t>
            </w:r>
          </w:p>
        </w:tc>
        <w:tc>
          <w:tcPr>
            <w:tcW w:w="7748" w:type="dxa"/>
            <w:vAlign w:val="center"/>
          </w:tcPr>
          <w:p w14:paraId="5B9A4702">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保修期≥3年</w:t>
            </w:r>
          </w:p>
        </w:tc>
      </w:tr>
      <w:tr w14:paraId="6E20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exact"/>
          <w:jc w:val="center"/>
        </w:trPr>
        <w:tc>
          <w:tcPr>
            <w:tcW w:w="791" w:type="dxa"/>
            <w:vAlign w:val="center"/>
          </w:tcPr>
          <w:p w14:paraId="678F5EC3">
            <w:pPr>
              <w:numPr>
                <w:ilvl w:val="0"/>
                <w:numId w:val="0"/>
              </w:numPr>
              <w:tabs>
                <w:tab w:val="left" w:pos="600"/>
              </w:tabs>
              <w:ind w:left="180" w:leftChars="0"/>
              <w:jc w:val="center"/>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none"/>
                <w:lang w:val="en-US" w:eastAsia="zh-CN"/>
              </w:rPr>
              <w:t>5.</w:t>
            </w:r>
          </w:p>
        </w:tc>
        <w:tc>
          <w:tcPr>
            <w:tcW w:w="7748" w:type="dxa"/>
            <w:vAlign w:val="center"/>
          </w:tcPr>
          <w:p w14:paraId="0E478A14">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付款方法和条件：</w:t>
            </w:r>
          </w:p>
          <w:p w14:paraId="0EAD01B2">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全部安装、调试完成，验收合格后，乙方凭正式发票到甲方办理付款业务，三个月内甲方支付给乙方合同总价的50%-40%；剩余未付款项按月支付，三个月后的六个月内支付合同总价的40%-50%；无遗留问题，剩余10%未付款项一月内付清。</w:t>
            </w:r>
          </w:p>
          <w:p w14:paraId="1B1517C4">
            <w:pPr>
              <w:spacing w:line="360" w:lineRule="auto"/>
              <w:jc w:val="left"/>
              <w:rPr>
                <w:rFonts w:hint="eastAsia" w:ascii="宋体" w:hAnsi="宋体" w:eastAsia="宋体" w:cs="宋体"/>
                <w:b w:val="0"/>
                <w:bCs w:val="0"/>
                <w:sz w:val="24"/>
                <w:szCs w:val="24"/>
                <w:lang w:val="en-US" w:eastAsia="zh-CN"/>
              </w:rPr>
            </w:pPr>
          </w:p>
        </w:tc>
      </w:tr>
      <w:tr w14:paraId="1BD2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91" w:type="dxa"/>
            <w:vAlign w:val="center"/>
          </w:tcPr>
          <w:p w14:paraId="00CF064D">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748" w:type="dxa"/>
            <w:vAlign w:val="center"/>
          </w:tcPr>
          <w:p w14:paraId="79F6D2E4">
            <w:pPr>
              <w:rPr>
                <w:rFonts w:hint="eastAsia" w:ascii="宋体" w:hAnsi="宋体" w:eastAsia="宋体" w:cs="宋体"/>
                <w:b w:val="0"/>
                <w:bCs w:val="0"/>
                <w:sz w:val="24"/>
                <w:szCs w:val="24"/>
              </w:rPr>
            </w:pPr>
            <w:r>
              <w:rPr>
                <w:rFonts w:hint="eastAsia" w:ascii="宋体" w:hAnsi="宋体" w:eastAsia="宋体" w:cs="宋体"/>
                <w:b w:val="0"/>
                <w:bCs w:val="0"/>
                <w:sz w:val="24"/>
                <w:szCs w:val="24"/>
              </w:rPr>
              <w:t>应提供的伴随服务：选所有</w:t>
            </w:r>
          </w:p>
        </w:tc>
      </w:tr>
      <w:tr w14:paraId="5777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91" w:type="dxa"/>
            <w:vAlign w:val="center"/>
          </w:tcPr>
          <w:p w14:paraId="16D72870">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748" w:type="dxa"/>
            <w:vAlign w:val="center"/>
          </w:tcPr>
          <w:p w14:paraId="613D46BA">
            <w:pPr>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交货地点：</w:t>
            </w:r>
            <w:r>
              <w:rPr>
                <w:rFonts w:hint="eastAsia" w:ascii="宋体" w:hAnsi="宋体" w:eastAsia="宋体" w:cs="宋体"/>
                <w:b w:val="0"/>
                <w:bCs w:val="0"/>
                <w:sz w:val="24"/>
                <w:szCs w:val="24"/>
                <w:lang w:val="en-US" w:eastAsia="zh-CN"/>
              </w:rPr>
              <w:t>安康市中心医院指定地点。</w:t>
            </w:r>
          </w:p>
        </w:tc>
      </w:tr>
      <w:tr w14:paraId="390A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14:paraId="3F4A2C5A">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14:paraId="2B1A76B2">
      <w:pPr>
        <w:spacing w:line="360" w:lineRule="auto"/>
        <w:jc w:val="both"/>
        <w:rPr>
          <w:rFonts w:hint="eastAsia" w:ascii="宋体" w:hAnsi="宋体" w:eastAsia="宋体" w:cs="宋体"/>
          <w:b/>
          <w:bCs/>
          <w:sz w:val="24"/>
        </w:rPr>
      </w:pPr>
    </w:p>
    <w:p w14:paraId="223FCDC0">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14:paraId="67B21102">
      <w:pPr>
        <w:numPr>
          <w:ilvl w:val="0"/>
          <w:numId w:val="5"/>
        </w:numPr>
        <w:spacing w:line="360" w:lineRule="auto"/>
        <w:rPr>
          <w:rFonts w:hint="eastAsia"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定义</w:t>
      </w:r>
    </w:p>
    <w:p w14:paraId="40966FC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14:paraId="31745DB5">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14:paraId="3B704223">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14:paraId="58A300F9">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w:t>
      </w:r>
      <w:r>
        <w:rPr>
          <w:rFonts w:hint="eastAsia" w:ascii="宋体" w:hAnsi="宋体" w:eastAsia="宋体" w:cs="宋体"/>
          <w:sz w:val="24"/>
          <w:lang w:eastAsia="zh-CN"/>
        </w:rPr>
        <w:t>其他材料</w:t>
      </w:r>
      <w:r>
        <w:rPr>
          <w:rFonts w:hint="eastAsia" w:ascii="宋体" w:hAnsi="宋体" w:eastAsia="宋体" w:cs="宋体"/>
          <w:sz w:val="24"/>
        </w:rPr>
        <w:t>。</w:t>
      </w:r>
    </w:p>
    <w:p w14:paraId="7DFB8C1D">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w:t>
      </w:r>
      <w:r>
        <w:rPr>
          <w:rFonts w:hint="eastAsia" w:ascii="宋体" w:hAnsi="宋体" w:eastAsia="宋体" w:cs="宋体"/>
          <w:sz w:val="24"/>
          <w:lang w:eastAsia="zh-CN"/>
        </w:rPr>
        <w:t>以及其他</w:t>
      </w:r>
      <w:r>
        <w:rPr>
          <w:rFonts w:hint="eastAsia" w:ascii="宋体" w:hAnsi="宋体" w:eastAsia="宋体" w:cs="宋体"/>
          <w:sz w:val="24"/>
        </w:rPr>
        <w:t>的伴随服务，例如安装、调试、提供技术援助、培训和合同中规定卖方应承担的其他义务。</w:t>
      </w:r>
    </w:p>
    <w:p w14:paraId="7DD2EE4A">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14:paraId="1DFF780A">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14:paraId="46C07A6E">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14:paraId="105D65AE">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14:paraId="4504767E">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14:paraId="64008DA0">
      <w:pPr>
        <w:numPr>
          <w:ilvl w:val="0"/>
          <w:numId w:val="5"/>
        </w:numPr>
        <w:spacing w:line="360" w:lineRule="auto"/>
        <w:rPr>
          <w:rFonts w:hint="eastAsia" w:ascii="宋体" w:hAnsi="宋体" w:eastAsia="宋体" w:cs="宋体"/>
          <w:b/>
          <w:bCs/>
          <w:sz w:val="24"/>
        </w:rPr>
      </w:pPr>
      <w:r>
        <w:rPr>
          <w:rFonts w:hint="eastAsia" w:ascii="宋体" w:hAnsi="宋体" w:eastAsia="宋体" w:cs="宋体"/>
          <w:b/>
          <w:bCs/>
          <w:sz w:val="24"/>
        </w:rPr>
        <w:t xml:space="preserve"> 适用性</w:t>
      </w:r>
    </w:p>
    <w:p w14:paraId="650D460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14:paraId="1059A92D">
      <w:pPr>
        <w:numPr>
          <w:ilvl w:val="0"/>
          <w:numId w:val="5"/>
        </w:numPr>
        <w:spacing w:line="360" w:lineRule="auto"/>
        <w:rPr>
          <w:rFonts w:hint="eastAsia" w:ascii="宋体" w:hAnsi="宋体" w:eastAsia="宋体" w:cs="宋体"/>
          <w:b/>
          <w:bCs/>
          <w:sz w:val="24"/>
        </w:rPr>
      </w:pPr>
      <w:r>
        <w:rPr>
          <w:rFonts w:hint="eastAsia" w:ascii="宋体" w:hAnsi="宋体" w:eastAsia="宋体" w:cs="宋体"/>
          <w:b/>
          <w:bCs/>
          <w:sz w:val="24"/>
        </w:rPr>
        <w:t xml:space="preserve"> 标准</w:t>
      </w:r>
    </w:p>
    <w:p w14:paraId="18702C24">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14:paraId="4C382085">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14:paraId="27BC0123">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14:paraId="0930C034">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w:t>
      </w:r>
      <w:r>
        <w:rPr>
          <w:rFonts w:hint="eastAsia" w:ascii="宋体" w:hAnsi="宋体" w:eastAsia="宋体" w:cs="宋体"/>
          <w:sz w:val="24"/>
          <w:lang w:eastAsia="zh-CN"/>
        </w:rPr>
        <w:t>给予</w:t>
      </w:r>
      <w:r>
        <w:rPr>
          <w:rFonts w:hint="eastAsia" w:ascii="宋体" w:hAnsi="宋体" w:eastAsia="宋体" w:cs="宋体"/>
          <w:sz w:val="24"/>
        </w:rPr>
        <w:t>履行本合同无关的任何其他人。即使向与履行本合同有关的人员提供，也应注意保密并限于履行合同必须的范围。</w:t>
      </w:r>
    </w:p>
    <w:p w14:paraId="34CE4CF9">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14:paraId="1D976C52">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14:paraId="1B757293">
      <w:pPr>
        <w:spacing w:line="360" w:lineRule="auto"/>
        <w:rPr>
          <w:rFonts w:hint="eastAsia" w:ascii="宋体" w:hAnsi="宋体" w:eastAsia="宋体" w:cs="宋体"/>
          <w:b/>
          <w:bCs/>
          <w:sz w:val="24"/>
        </w:rPr>
      </w:pPr>
      <w:r>
        <w:rPr>
          <w:rFonts w:hint="eastAsia" w:ascii="宋体" w:hAnsi="宋体" w:eastAsia="宋体" w:cs="宋体"/>
          <w:b/>
          <w:bCs/>
          <w:sz w:val="24"/>
        </w:rPr>
        <w:t>5．专利权</w:t>
      </w:r>
    </w:p>
    <w:p w14:paraId="1FD593C3">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w:t>
      </w:r>
      <w:r>
        <w:rPr>
          <w:rFonts w:hint="eastAsia" w:ascii="宋体" w:hAnsi="宋体" w:eastAsia="宋体" w:cs="宋体"/>
          <w:sz w:val="24"/>
          <w:lang w:eastAsia="zh-CN"/>
        </w:rPr>
        <w:t>或其他</w:t>
      </w:r>
      <w:r>
        <w:rPr>
          <w:rFonts w:hint="eastAsia" w:ascii="宋体" w:hAnsi="宋体" w:eastAsia="宋体" w:cs="宋体"/>
          <w:sz w:val="24"/>
        </w:rPr>
        <w:t>知识产权的起诉。</w:t>
      </w:r>
    </w:p>
    <w:p w14:paraId="4F7059BC">
      <w:pPr>
        <w:spacing w:line="360" w:lineRule="auto"/>
        <w:rPr>
          <w:rFonts w:hint="eastAsia" w:ascii="宋体" w:hAnsi="宋体" w:eastAsia="宋体" w:cs="宋体"/>
          <w:b/>
          <w:bCs/>
          <w:sz w:val="24"/>
        </w:rPr>
      </w:pPr>
      <w:r>
        <w:rPr>
          <w:rFonts w:hint="eastAsia" w:ascii="宋体" w:hAnsi="宋体" w:eastAsia="宋体" w:cs="宋体"/>
          <w:b/>
          <w:bCs/>
          <w:sz w:val="24"/>
        </w:rPr>
        <w:t>6．服务</w:t>
      </w:r>
    </w:p>
    <w:p w14:paraId="4BEA544D">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14:paraId="70C790F4">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14:paraId="426B98BF">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14:paraId="05DF56CF">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14:paraId="2A811853">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14:paraId="2D7D3F77">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14:paraId="7AACF977">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14:paraId="2053B164">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14:paraId="5D0B7522">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14:paraId="077D8AD1">
      <w:pPr>
        <w:spacing w:line="360" w:lineRule="auto"/>
        <w:rPr>
          <w:rFonts w:hint="eastAsia" w:ascii="宋体" w:hAnsi="宋体" w:eastAsia="宋体" w:cs="宋体"/>
          <w:b/>
          <w:bCs/>
          <w:sz w:val="24"/>
        </w:rPr>
      </w:pPr>
      <w:r>
        <w:rPr>
          <w:rFonts w:hint="eastAsia" w:ascii="宋体" w:hAnsi="宋体" w:eastAsia="宋体" w:cs="宋体"/>
          <w:b/>
          <w:bCs/>
          <w:sz w:val="24"/>
        </w:rPr>
        <w:t>8．保证</w:t>
      </w:r>
    </w:p>
    <w:p w14:paraId="13C5E101">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14:paraId="53E77BF7">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14:paraId="4D55BC43">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14:paraId="79F64846">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8.4交货期：甲乙双方合同签订后，乙方收到甲方书面供货通知函后的30个工作日内完成所有的供货。</w:t>
      </w:r>
    </w:p>
    <w:p w14:paraId="3F915330">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14:paraId="60FFD72A">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14:paraId="7AAA074B">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w:t>
      </w:r>
      <w:r>
        <w:rPr>
          <w:rFonts w:hint="eastAsia" w:ascii="宋体" w:hAnsi="宋体" w:eastAsia="宋体" w:cs="宋体"/>
          <w:sz w:val="24"/>
          <w:lang w:eastAsia="zh-CN"/>
        </w:rPr>
        <w:t>的其他</w:t>
      </w:r>
      <w:r>
        <w:rPr>
          <w:rFonts w:hint="eastAsia" w:ascii="宋体" w:hAnsi="宋体" w:eastAsia="宋体" w:cs="宋体"/>
          <w:sz w:val="24"/>
        </w:rPr>
        <w:t>必要费用。</w:t>
      </w:r>
    </w:p>
    <w:p w14:paraId="7B2DDB31">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w:t>
      </w:r>
      <w:r>
        <w:rPr>
          <w:rFonts w:hint="eastAsia" w:ascii="宋体" w:hAnsi="宋体" w:eastAsia="宋体" w:cs="宋体"/>
          <w:sz w:val="24"/>
          <w:lang w:eastAsia="zh-CN"/>
        </w:rPr>
        <w:t>，以及</w:t>
      </w:r>
      <w:r>
        <w:rPr>
          <w:rFonts w:hint="eastAsia" w:ascii="宋体" w:hAnsi="宋体" w:eastAsia="宋体" w:cs="宋体"/>
          <w:sz w:val="24"/>
        </w:rPr>
        <w:t>买方所遭受损失的金额，经买卖双方商定降低产品的价格。</w:t>
      </w:r>
    </w:p>
    <w:p w14:paraId="131DE91F">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14:paraId="24C8D03F">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14:paraId="369DC0DA">
      <w:pPr>
        <w:spacing w:line="360" w:lineRule="auto"/>
        <w:rPr>
          <w:rFonts w:hint="eastAsia" w:ascii="宋体" w:hAnsi="宋体" w:eastAsia="宋体" w:cs="宋体"/>
          <w:b/>
          <w:bCs/>
          <w:sz w:val="24"/>
        </w:rPr>
      </w:pPr>
      <w:r>
        <w:rPr>
          <w:rFonts w:hint="eastAsia" w:ascii="宋体" w:hAnsi="宋体" w:eastAsia="宋体" w:cs="宋体"/>
          <w:b/>
          <w:bCs/>
          <w:sz w:val="24"/>
        </w:rPr>
        <w:t>10．付款</w:t>
      </w:r>
    </w:p>
    <w:p w14:paraId="189B46B2">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14:paraId="1690D90F">
      <w:pPr>
        <w:spacing w:line="360" w:lineRule="auto"/>
        <w:rPr>
          <w:rFonts w:hint="eastAsia" w:ascii="宋体" w:hAnsi="宋体" w:eastAsia="宋体" w:cs="宋体"/>
          <w:b/>
          <w:bCs/>
          <w:sz w:val="24"/>
        </w:rPr>
      </w:pPr>
      <w:r>
        <w:rPr>
          <w:rFonts w:hint="eastAsia" w:ascii="宋体" w:hAnsi="宋体" w:eastAsia="宋体" w:cs="宋体"/>
          <w:b/>
          <w:bCs/>
          <w:sz w:val="24"/>
        </w:rPr>
        <w:t>11．价格</w:t>
      </w:r>
    </w:p>
    <w:p w14:paraId="69B3B345">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14:paraId="39A79516">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14:paraId="7987F99B">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14:paraId="1FAF251E">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14:paraId="72DA92A2">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14:paraId="34244260">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14:paraId="57792286">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14:paraId="57ECDC44">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14:paraId="0D621293">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14:paraId="1D46EFCB">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14:paraId="0A558A3E">
      <w:pPr>
        <w:spacing w:line="360" w:lineRule="auto"/>
        <w:rPr>
          <w:rFonts w:hint="eastAsia" w:ascii="宋体" w:hAnsi="宋体" w:eastAsia="宋体" w:cs="宋体"/>
          <w:b/>
          <w:bCs/>
          <w:sz w:val="24"/>
        </w:rPr>
      </w:pPr>
      <w:r>
        <w:rPr>
          <w:rFonts w:hint="eastAsia" w:ascii="宋体" w:hAnsi="宋体" w:eastAsia="宋体" w:cs="宋体"/>
          <w:b/>
          <w:bCs/>
          <w:sz w:val="24"/>
        </w:rPr>
        <w:t>14．转让</w:t>
      </w:r>
    </w:p>
    <w:p w14:paraId="5A03FF66">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14:paraId="5BE8314E">
      <w:pPr>
        <w:spacing w:line="360" w:lineRule="auto"/>
        <w:rPr>
          <w:rFonts w:hint="eastAsia" w:ascii="宋体" w:hAnsi="宋体" w:eastAsia="宋体" w:cs="宋体"/>
          <w:b/>
          <w:bCs/>
          <w:sz w:val="24"/>
        </w:rPr>
      </w:pPr>
      <w:r>
        <w:rPr>
          <w:rFonts w:hint="eastAsia" w:ascii="宋体" w:hAnsi="宋体" w:eastAsia="宋体" w:cs="宋体"/>
          <w:b/>
          <w:bCs/>
          <w:sz w:val="24"/>
        </w:rPr>
        <w:t>15．分包</w:t>
      </w:r>
    </w:p>
    <w:p w14:paraId="247B4752">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14:paraId="68963461">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14:paraId="7ECB8933">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14:paraId="242841F5">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51264D4D">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14:paraId="6805D67F">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14:paraId="4978C5B8">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14:paraId="38FF74B4">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14:paraId="39BB1F7B">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14:paraId="2D19BA7D">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w:t>
      </w:r>
      <w:r>
        <w:rPr>
          <w:rFonts w:hint="eastAsia" w:ascii="宋体" w:hAnsi="宋体" w:eastAsia="宋体" w:cs="宋体"/>
          <w:sz w:val="24"/>
          <w:lang w:eastAsia="zh-CN"/>
        </w:rPr>
        <w:t>同时</w:t>
      </w:r>
      <w:r>
        <w:rPr>
          <w:rFonts w:hint="eastAsia" w:ascii="宋体" w:hAnsi="宋体" w:eastAsia="宋体" w:cs="宋体"/>
          <w:sz w:val="24"/>
        </w:rPr>
        <w:t>延长的期限内完成部分或全部工程。</w:t>
      </w:r>
    </w:p>
    <w:p w14:paraId="1FDCDDE9">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w:t>
      </w:r>
      <w:r>
        <w:rPr>
          <w:rFonts w:hint="eastAsia" w:ascii="宋体" w:hAnsi="宋体" w:eastAsia="宋体" w:cs="宋体"/>
          <w:sz w:val="24"/>
          <w:lang w:eastAsia="zh-CN"/>
        </w:rPr>
        <w:t>的其他</w:t>
      </w:r>
      <w:r>
        <w:rPr>
          <w:rFonts w:hint="eastAsia" w:ascii="宋体" w:hAnsi="宋体" w:eastAsia="宋体" w:cs="宋体"/>
          <w:sz w:val="24"/>
        </w:rPr>
        <w:t>任何义务。</w:t>
      </w:r>
    </w:p>
    <w:p w14:paraId="092B1CB4">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14:paraId="1931D9BE">
      <w:pPr>
        <w:spacing w:line="360" w:lineRule="auto"/>
        <w:ind w:firstLine="480" w:firstLineChars="200"/>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lang w:eastAsia="zh-CN"/>
        </w:rPr>
        <w:t>）</w:t>
      </w:r>
      <w:r>
        <w:rPr>
          <w:rFonts w:hint="eastAsia" w:ascii="宋体" w:hAnsi="宋体" w:eastAsia="宋体" w:cs="宋体"/>
          <w:sz w:val="24"/>
        </w:rPr>
        <w:t>“腐败行为”是指提供、给予、接受或索取任何有价值的物品来影响买方在采购过程或合同实施过程中的行为。</w:t>
      </w:r>
    </w:p>
    <w:p w14:paraId="672ABA56">
      <w:pPr>
        <w:spacing w:line="360" w:lineRule="auto"/>
        <w:ind w:firstLine="480" w:firstLineChars="200"/>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eastAsia="zh-CN"/>
        </w:rPr>
        <w:t>）</w:t>
      </w:r>
      <w:r>
        <w:rPr>
          <w:rFonts w:hint="eastAsia" w:ascii="宋体" w:hAnsi="宋体" w:eastAsia="宋体" w:cs="宋体"/>
          <w:sz w:val="24"/>
        </w:rPr>
        <w:t>“欺诈行为”是指为了影响采购过程或合同实施过程而谎报或隐瞒事实，损害买方利益的行为。</w:t>
      </w:r>
    </w:p>
    <w:p w14:paraId="7800D29A">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14:paraId="1CC2DBBF">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14:paraId="1D74F1AA">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14:paraId="54A2E3BC">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14:paraId="29E0317A">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14:paraId="4AB60159">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14:paraId="5697D1B6">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14:paraId="21FF5EE9">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14:paraId="23A372BB">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14:paraId="759C687D">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14:paraId="6258F16E">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14:paraId="04E8F673">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14:paraId="0CC92079">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14:paraId="5B6AC513">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14:paraId="1B5CE701">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14:paraId="1E3D2C4B">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14:paraId="6380848B">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w:t>
      </w:r>
      <w:r>
        <w:rPr>
          <w:rFonts w:hint="eastAsia" w:ascii="宋体" w:hAnsi="宋体" w:eastAsia="宋体" w:cs="宋体"/>
          <w:sz w:val="24"/>
          <w:lang w:eastAsia="zh-CN"/>
        </w:rPr>
        <w:t>其他部分</w:t>
      </w:r>
      <w:r>
        <w:rPr>
          <w:rFonts w:hint="eastAsia" w:ascii="宋体" w:hAnsi="宋体" w:eastAsia="宋体" w:cs="宋体"/>
          <w:sz w:val="24"/>
        </w:rPr>
        <w:t>应继续执行。</w:t>
      </w:r>
    </w:p>
    <w:p w14:paraId="5BFAC264">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14:paraId="2E5206E7">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14:paraId="015FBDA9">
      <w:pPr>
        <w:spacing w:line="360" w:lineRule="auto"/>
        <w:rPr>
          <w:rFonts w:hint="eastAsia" w:ascii="宋体" w:hAnsi="宋体" w:eastAsia="宋体" w:cs="宋体"/>
          <w:sz w:val="24"/>
        </w:rPr>
      </w:pPr>
      <w:r>
        <w:rPr>
          <w:rFonts w:hint="eastAsia" w:ascii="宋体" w:hAnsi="宋体" w:eastAsia="宋体" w:cs="宋体"/>
          <w:b/>
          <w:bCs/>
          <w:sz w:val="24"/>
        </w:rPr>
        <w:t>24．适用法律</w:t>
      </w:r>
    </w:p>
    <w:p w14:paraId="6B28427E">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14:paraId="61C1AD4A">
      <w:pPr>
        <w:spacing w:line="360" w:lineRule="auto"/>
        <w:rPr>
          <w:rFonts w:hint="eastAsia" w:ascii="宋体" w:hAnsi="宋体" w:eastAsia="宋体" w:cs="宋体"/>
          <w:b/>
          <w:bCs/>
          <w:sz w:val="24"/>
        </w:rPr>
      </w:pPr>
      <w:r>
        <w:rPr>
          <w:rFonts w:hint="eastAsia" w:ascii="宋体" w:hAnsi="宋体" w:eastAsia="宋体" w:cs="宋体"/>
          <w:b/>
          <w:bCs/>
          <w:sz w:val="24"/>
        </w:rPr>
        <w:t>25．通知</w:t>
      </w:r>
    </w:p>
    <w:p w14:paraId="670CB7F9">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14:paraId="0F67314D">
      <w:pPr>
        <w:spacing w:line="360" w:lineRule="auto"/>
        <w:ind w:firstLine="480"/>
        <w:rPr>
          <w:rFonts w:hint="eastAsia" w:ascii="宋体" w:hAnsi="宋体" w:eastAsia="宋体" w:cs="宋体"/>
          <w:sz w:val="24"/>
        </w:rPr>
      </w:pPr>
      <w:r>
        <w:rPr>
          <w:rFonts w:hint="eastAsia" w:ascii="宋体" w:hAnsi="宋体" w:eastAsia="宋体" w:cs="宋体"/>
          <w:sz w:val="24"/>
        </w:rPr>
        <w:t>25.2通知以</w:t>
      </w:r>
      <w:r>
        <w:rPr>
          <w:rFonts w:hint="eastAsia" w:ascii="宋体" w:hAnsi="宋体" w:eastAsia="宋体" w:cs="宋体"/>
          <w:sz w:val="24"/>
          <w:lang w:eastAsia="zh-CN"/>
        </w:rPr>
        <w:t>送达</w:t>
      </w:r>
      <w:r>
        <w:rPr>
          <w:rFonts w:hint="eastAsia" w:ascii="宋体" w:hAnsi="宋体" w:eastAsia="宋体" w:cs="宋体"/>
          <w:sz w:val="24"/>
        </w:rPr>
        <w:t>日期或通知书的生效日期为生效日期，两者中以晚的一个日期为准。</w:t>
      </w:r>
    </w:p>
    <w:p w14:paraId="5FB1D771">
      <w:pPr>
        <w:spacing w:line="360" w:lineRule="auto"/>
        <w:rPr>
          <w:rFonts w:hint="eastAsia" w:ascii="宋体" w:hAnsi="宋体" w:eastAsia="宋体" w:cs="宋体"/>
          <w:b/>
          <w:bCs/>
          <w:sz w:val="24"/>
        </w:rPr>
      </w:pPr>
      <w:r>
        <w:rPr>
          <w:rFonts w:hint="eastAsia" w:ascii="宋体" w:hAnsi="宋体" w:eastAsia="宋体" w:cs="宋体"/>
          <w:b/>
          <w:bCs/>
          <w:sz w:val="24"/>
        </w:rPr>
        <w:t>26．税款</w:t>
      </w:r>
    </w:p>
    <w:p w14:paraId="2A7EF917">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w:t>
      </w:r>
      <w:r>
        <w:rPr>
          <w:rFonts w:hint="eastAsia" w:ascii="宋体" w:hAnsi="宋体" w:eastAsia="宋体" w:cs="宋体"/>
          <w:sz w:val="24"/>
          <w:lang w:eastAsia="zh-CN"/>
        </w:rPr>
        <w:t>缴纳</w:t>
      </w:r>
      <w:r>
        <w:rPr>
          <w:rFonts w:hint="eastAsia" w:ascii="宋体" w:hAnsi="宋体" w:eastAsia="宋体" w:cs="宋体"/>
          <w:sz w:val="24"/>
        </w:rPr>
        <w:t>的与本合同有关的一切</w:t>
      </w:r>
      <w:r>
        <w:rPr>
          <w:rFonts w:hint="eastAsia" w:ascii="宋体" w:hAnsi="宋体" w:eastAsia="宋体" w:cs="宋体"/>
          <w:sz w:val="24"/>
          <w:lang w:eastAsia="zh-CN"/>
        </w:rPr>
        <w:t>税收</w:t>
      </w:r>
      <w:r>
        <w:rPr>
          <w:rFonts w:hint="eastAsia" w:ascii="宋体" w:hAnsi="宋体" w:eastAsia="宋体" w:cs="宋体"/>
          <w:sz w:val="24"/>
        </w:rPr>
        <w:t>均应由买方负担。</w:t>
      </w:r>
    </w:p>
    <w:p w14:paraId="0023F204">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w:t>
      </w:r>
      <w:r>
        <w:rPr>
          <w:rFonts w:hint="eastAsia" w:ascii="宋体" w:hAnsi="宋体" w:eastAsia="宋体" w:cs="宋体"/>
          <w:sz w:val="24"/>
          <w:lang w:eastAsia="zh-CN"/>
        </w:rPr>
        <w:t>缴纳</w:t>
      </w:r>
      <w:r>
        <w:rPr>
          <w:rFonts w:hint="eastAsia" w:ascii="宋体" w:hAnsi="宋体" w:eastAsia="宋体" w:cs="宋体"/>
          <w:sz w:val="24"/>
        </w:rPr>
        <w:t>的与本合同有关的一切</w:t>
      </w:r>
      <w:r>
        <w:rPr>
          <w:rFonts w:hint="eastAsia" w:ascii="宋体" w:hAnsi="宋体" w:eastAsia="宋体" w:cs="宋体"/>
          <w:sz w:val="24"/>
          <w:lang w:eastAsia="zh-CN"/>
        </w:rPr>
        <w:t>税收</w:t>
      </w:r>
      <w:r>
        <w:rPr>
          <w:rFonts w:hint="eastAsia" w:ascii="宋体" w:hAnsi="宋体" w:eastAsia="宋体" w:cs="宋体"/>
          <w:sz w:val="24"/>
        </w:rPr>
        <w:t>均应由卖方负担。</w:t>
      </w:r>
    </w:p>
    <w:p w14:paraId="053A2AF0">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14:paraId="431A356F">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14:paraId="69A282AA">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14:paraId="7A10880C">
      <w:pPr>
        <w:pStyle w:val="7"/>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14:paraId="48EE7B3F">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w:t>
      </w:r>
      <w:r>
        <w:rPr>
          <w:rFonts w:hint="eastAsia" w:ascii="宋体" w:hAnsi="宋体" w:eastAsia="宋体" w:cs="宋体"/>
          <w:sz w:val="24"/>
          <w:lang w:eastAsia="zh-CN"/>
        </w:rPr>
        <w:t>（</w:t>
      </w:r>
      <w:r>
        <w:rPr>
          <w:rFonts w:hint="eastAsia" w:ascii="宋体" w:hAnsi="宋体" w:eastAsia="宋体" w:cs="宋体"/>
          <w:sz w:val="24"/>
        </w:rPr>
        <w:t>使用单位</w:t>
      </w:r>
      <w:r>
        <w:rPr>
          <w:rFonts w:hint="eastAsia" w:ascii="宋体" w:hAnsi="宋体" w:eastAsia="宋体" w:cs="宋体"/>
          <w:sz w:val="24"/>
          <w:lang w:eastAsia="zh-CN"/>
        </w:rPr>
        <w:t>）</w:t>
      </w:r>
      <w:r>
        <w:rPr>
          <w:rFonts w:hint="eastAsia" w:ascii="宋体" w:hAnsi="宋体" w:eastAsia="宋体" w:cs="宋体"/>
          <w:sz w:val="24"/>
        </w:rPr>
        <w:t>贰份，卖方贰份，招标代理机构壹份。</w:t>
      </w:r>
    </w:p>
    <w:p w14:paraId="01014BD4">
      <w:pPr>
        <w:spacing w:line="360" w:lineRule="auto"/>
        <w:ind w:firstLine="3000" w:firstLineChars="1250"/>
        <w:rPr>
          <w:rFonts w:hint="eastAsia" w:ascii="宋体" w:hAnsi="宋体" w:eastAsia="宋体" w:cs="宋体"/>
          <w:sz w:val="24"/>
        </w:rPr>
      </w:pPr>
    </w:p>
    <w:p w14:paraId="2892944D">
      <w:pPr>
        <w:pStyle w:val="21"/>
        <w:rPr>
          <w:rFonts w:hint="eastAsia" w:ascii="宋体" w:hAnsi="宋体" w:eastAsia="宋体" w:cs="宋体"/>
          <w:sz w:val="24"/>
        </w:rPr>
      </w:pPr>
    </w:p>
    <w:p w14:paraId="00CEF426">
      <w:pPr>
        <w:pStyle w:val="21"/>
        <w:rPr>
          <w:rFonts w:hint="eastAsia" w:ascii="宋体" w:hAnsi="宋体" w:eastAsia="宋体" w:cs="宋体"/>
          <w:sz w:val="24"/>
        </w:rPr>
      </w:pPr>
    </w:p>
    <w:p w14:paraId="0AED7C96">
      <w:pPr>
        <w:pStyle w:val="21"/>
        <w:rPr>
          <w:rFonts w:hint="eastAsia" w:ascii="宋体" w:hAnsi="宋体" w:eastAsia="宋体" w:cs="宋体"/>
          <w:sz w:val="24"/>
        </w:rPr>
      </w:pPr>
    </w:p>
    <w:p w14:paraId="50CA04F3">
      <w:pPr>
        <w:pStyle w:val="21"/>
        <w:rPr>
          <w:rFonts w:hint="eastAsia" w:ascii="宋体" w:hAnsi="宋体" w:eastAsia="宋体" w:cs="宋体"/>
          <w:sz w:val="24"/>
        </w:rPr>
      </w:pPr>
    </w:p>
    <w:p w14:paraId="0891B40F">
      <w:pPr>
        <w:pStyle w:val="21"/>
        <w:rPr>
          <w:rFonts w:hint="eastAsia" w:ascii="宋体" w:hAnsi="宋体" w:eastAsia="宋体" w:cs="宋体"/>
          <w:sz w:val="24"/>
        </w:rPr>
      </w:pPr>
    </w:p>
    <w:p w14:paraId="464F727C">
      <w:pPr>
        <w:pStyle w:val="21"/>
        <w:rPr>
          <w:rFonts w:hint="eastAsia" w:ascii="宋体" w:hAnsi="宋体" w:eastAsia="宋体" w:cs="宋体"/>
          <w:sz w:val="24"/>
        </w:rPr>
      </w:pPr>
    </w:p>
    <w:p w14:paraId="08554A7B">
      <w:pPr>
        <w:pStyle w:val="21"/>
        <w:rPr>
          <w:rFonts w:hint="eastAsia" w:ascii="宋体" w:hAnsi="宋体" w:eastAsia="宋体" w:cs="宋体"/>
          <w:sz w:val="24"/>
        </w:rPr>
      </w:pPr>
    </w:p>
    <w:p w14:paraId="2CE7CC7A">
      <w:pPr>
        <w:pStyle w:val="21"/>
        <w:rPr>
          <w:rFonts w:hint="eastAsia" w:ascii="宋体" w:hAnsi="宋体" w:eastAsia="宋体" w:cs="宋体"/>
          <w:sz w:val="24"/>
        </w:rPr>
      </w:pPr>
    </w:p>
    <w:p w14:paraId="0122B928">
      <w:pPr>
        <w:pStyle w:val="21"/>
        <w:rPr>
          <w:rFonts w:hint="eastAsia" w:ascii="宋体" w:hAnsi="宋体" w:eastAsia="宋体" w:cs="宋体"/>
          <w:sz w:val="24"/>
        </w:rPr>
      </w:pPr>
    </w:p>
    <w:p w14:paraId="11C394BE">
      <w:pPr>
        <w:pStyle w:val="21"/>
        <w:rPr>
          <w:rFonts w:hint="eastAsia" w:ascii="宋体" w:hAnsi="宋体" w:eastAsia="宋体" w:cs="宋体"/>
          <w:sz w:val="24"/>
        </w:rPr>
      </w:pPr>
    </w:p>
    <w:p w14:paraId="3260CFC1">
      <w:pPr>
        <w:pStyle w:val="21"/>
        <w:rPr>
          <w:rFonts w:hint="eastAsia" w:ascii="宋体" w:hAnsi="宋体" w:eastAsia="宋体" w:cs="宋体"/>
          <w:sz w:val="24"/>
        </w:rPr>
      </w:pPr>
    </w:p>
    <w:p w14:paraId="7DECEB61">
      <w:pPr>
        <w:pStyle w:val="21"/>
        <w:rPr>
          <w:rFonts w:hint="eastAsia" w:ascii="宋体" w:hAnsi="宋体" w:eastAsia="宋体" w:cs="宋体"/>
          <w:sz w:val="24"/>
        </w:rPr>
      </w:pPr>
    </w:p>
    <w:p w14:paraId="565EF22A">
      <w:pPr>
        <w:pStyle w:val="21"/>
        <w:rPr>
          <w:rFonts w:hint="eastAsia" w:ascii="宋体" w:hAnsi="宋体" w:eastAsia="宋体" w:cs="宋体"/>
          <w:sz w:val="24"/>
        </w:rPr>
      </w:pPr>
    </w:p>
    <w:p w14:paraId="41B8466D">
      <w:pPr>
        <w:pStyle w:val="21"/>
        <w:rPr>
          <w:rFonts w:hint="eastAsia" w:ascii="宋体" w:hAnsi="宋体" w:eastAsia="宋体" w:cs="宋体"/>
          <w:sz w:val="24"/>
        </w:rPr>
      </w:pPr>
    </w:p>
    <w:p w14:paraId="47522D4C">
      <w:pPr>
        <w:pStyle w:val="21"/>
        <w:rPr>
          <w:rFonts w:hint="eastAsia" w:ascii="宋体" w:hAnsi="宋体" w:eastAsia="宋体" w:cs="宋体"/>
          <w:sz w:val="24"/>
        </w:rPr>
      </w:pPr>
    </w:p>
    <w:p w14:paraId="583333B2">
      <w:pPr>
        <w:pStyle w:val="21"/>
        <w:rPr>
          <w:rFonts w:hint="eastAsia" w:ascii="宋体" w:hAnsi="宋体" w:eastAsia="宋体" w:cs="宋体"/>
          <w:sz w:val="24"/>
        </w:rPr>
      </w:pPr>
    </w:p>
    <w:p w14:paraId="2F85A692">
      <w:pPr>
        <w:pStyle w:val="21"/>
        <w:rPr>
          <w:rFonts w:hint="eastAsia" w:ascii="宋体" w:hAnsi="宋体" w:eastAsia="宋体" w:cs="宋体"/>
          <w:sz w:val="24"/>
        </w:rPr>
      </w:pPr>
    </w:p>
    <w:p w14:paraId="0AC90F0B">
      <w:pPr>
        <w:rPr>
          <w:rFonts w:hint="eastAsia" w:ascii="宋体" w:hAnsi="宋体" w:eastAsia="宋体" w:cs="宋体"/>
          <w:sz w:val="24"/>
        </w:rPr>
      </w:pPr>
      <w:r>
        <w:rPr>
          <w:rFonts w:hint="eastAsia" w:ascii="宋体" w:hAnsi="宋体" w:eastAsia="宋体" w:cs="宋体"/>
          <w:sz w:val="24"/>
        </w:rPr>
        <w:br w:type="page"/>
      </w:r>
    </w:p>
    <w:p w14:paraId="72EC9DE6">
      <w:pPr>
        <w:keepNext w:val="0"/>
        <w:keepLines w:val="0"/>
        <w:pageBreakBefore w:val="0"/>
        <w:widowControl w:val="0"/>
        <w:kinsoku/>
        <w:wordWrap/>
        <w:overflowPunct/>
        <w:topLinePunct w:val="0"/>
        <w:autoSpaceDE/>
        <w:autoSpaceDN/>
        <w:bidi w:val="0"/>
        <w:snapToGrid/>
        <w:spacing w:before="0" w:beforeAutospacing="0" w:after="0" w:afterAutospacing="0" w:line="240" w:lineRule="atLeast"/>
        <w:jc w:val="left"/>
        <w:textAlignment w:val="baseline"/>
        <w:rPr>
          <w:rStyle w:val="30"/>
          <w:rFonts w:hint="eastAsia" w:ascii="宋体" w:hAnsi="宋体" w:eastAsia="宋体" w:cs="宋体"/>
          <w:b/>
          <w:i w:val="0"/>
          <w:caps w:val="0"/>
          <w:spacing w:val="0"/>
          <w:w w:val="100"/>
          <w:kern w:val="2"/>
          <w:sz w:val="72"/>
          <w:szCs w:val="32"/>
          <w:lang w:val="en-US" w:eastAsia="zh-CN" w:bidi="ar-SA"/>
        </w:rPr>
      </w:pPr>
      <w:r>
        <w:rPr>
          <w:rFonts w:hint="eastAsia" w:ascii="宋体" w:hAnsi="宋体" w:eastAsia="宋体" w:cs="宋体"/>
          <w:b/>
          <w:bCs/>
          <w:sz w:val="24"/>
        </w:rPr>
        <w:t>三、合同格式</w:t>
      </w:r>
    </w:p>
    <w:p w14:paraId="5BC0539E">
      <w:pPr>
        <w:spacing w:line="360" w:lineRule="auto"/>
        <w:ind w:right="-1" w:firstLine="643" w:firstLineChars="200"/>
        <w:jc w:val="center"/>
        <w:outlineLvl w:val="0"/>
        <w:rPr>
          <w:rFonts w:hint="eastAsia" w:ascii="宋体" w:hAnsi="宋体" w:eastAsia="宋体" w:cs="宋体"/>
          <w:b/>
          <w:bCs/>
          <w:sz w:val="32"/>
          <w:szCs w:val="21"/>
        </w:rPr>
      </w:pPr>
      <w:r>
        <w:rPr>
          <w:rFonts w:hint="eastAsia" w:ascii="宋体" w:hAnsi="宋体" w:eastAsia="宋体" w:cs="宋体"/>
          <w:b/>
          <w:bCs/>
          <w:sz w:val="32"/>
          <w:szCs w:val="21"/>
        </w:rPr>
        <w:t>医疗设备买卖合同</w:t>
      </w:r>
    </w:p>
    <w:p w14:paraId="530AC6D1">
      <w:pPr>
        <w:spacing w:line="480" w:lineRule="auto"/>
        <w:ind w:right="-1"/>
        <w:outlineLvl w:val="0"/>
        <w:rPr>
          <w:rFonts w:hint="eastAsia" w:ascii="宋体" w:hAnsi="宋体" w:eastAsia="宋体" w:cs="宋体"/>
          <w:b/>
          <w:sz w:val="24"/>
          <w:szCs w:val="24"/>
          <w:u w:val="single"/>
          <w:lang w:val="en-US" w:eastAsia="zh-CN"/>
        </w:rPr>
      </w:pPr>
      <w:r>
        <w:rPr>
          <w:rFonts w:hint="eastAsia" w:ascii="宋体" w:hAnsi="宋体" w:eastAsia="宋体" w:cs="宋体"/>
          <w:b/>
          <w:sz w:val="24"/>
          <w:szCs w:val="24"/>
        </w:rPr>
        <w:t>合 同 编 号</w:t>
      </w:r>
      <w:r>
        <w:rPr>
          <w:rFonts w:hint="eastAsia" w:ascii="宋体" w:hAnsi="宋体" w:eastAsia="宋体" w:cs="宋体"/>
          <w:b/>
          <w:sz w:val="24"/>
          <w:szCs w:val="24"/>
          <w:lang w:eastAsia="zh-CN"/>
        </w:rPr>
        <w:t>：</w:t>
      </w:r>
    </w:p>
    <w:p w14:paraId="7423341F">
      <w:pPr>
        <w:spacing w:line="480" w:lineRule="auto"/>
        <w:ind w:right="-1"/>
        <w:outlineLvl w:val="0"/>
        <w:rPr>
          <w:rFonts w:hint="eastAsia" w:ascii="宋体" w:hAnsi="宋体" w:eastAsia="宋体" w:cs="宋体"/>
          <w:b/>
          <w:sz w:val="24"/>
          <w:szCs w:val="24"/>
        </w:rPr>
      </w:pPr>
      <w:r>
        <w:rPr>
          <w:rFonts w:hint="eastAsia" w:ascii="宋体" w:hAnsi="宋体" w:eastAsia="宋体" w:cs="宋体"/>
          <w:b/>
          <w:sz w:val="24"/>
          <w:szCs w:val="24"/>
        </w:rPr>
        <w:t xml:space="preserve">甲方（买方）：安康市中心医院       </w:t>
      </w:r>
    </w:p>
    <w:p w14:paraId="22178AF9">
      <w:pPr>
        <w:snapToGrid w:val="0"/>
        <w:spacing w:line="480" w:lineRule="auto"/>
        <w:rPr>
          <w:rFonts w:hint="eastAsia" w:ascii="宋体" w:hAnsi="宋体" w:eastAsia="宋体" w:cs="宋体"/>
          <w:b/>
          <w:sz w:val="24"/>
          <w:szCs w:val="24"/>
          <w:u w:val="single"/>
        </w:rPr>
      </w:pPr>
      <w:r>
        <w:rPr>
          <w:rFonts w:hint="eastAsia" w:ascii="宋体" w:hAnsi="宋体" w:eastAsia="宋体" w:cs="宋体"/>
          <w:b/>
          <w:sz w:val="24"/>
          <w:szCs w:val="24"/>
        </w:rPr>
        <w:t>乙方（卖方）：</w:t>
      </w:r>
      <w:r>
        <w:rPr>
          <w:rFonts w:hint="eastAsia" w:ascii="宋体" w:hAnsi="宋体" w:eastAsia="宋体" w:cs="宋体"/>
          <w:b/>
          <w:sz w:val="24"/>
          <w:szCs w:val="24"/>
          <w:u w:val="single"/>
        </w:rPr>
        <w:t xml:space="preserve">                </w:t>
      </w:r>
    </w:p>
    <w:p w14:paraId="7D8172D8">
      <w:pPr>
        <w:spacing w:line="360" w:lineRule="auto"/>
        <w:ind w:right="-1" w:firstLine="480" w:firstLineChars="200"/>
        <w:outlineLvl w:val="0"/>
        <w:rPr>
          <w:rFonts w:hint="eastAsia" w:ascii="宋体" w:hAnsi="宋体" w:eastAsia="宋体" w:cs="宋体"/>
          <w:color w:val="000000"/>
          <w:sz w:val="24"/>
          <w:szCs w:val="18"/>
        </w:rPr>
      </w:pPr>
      <w:bookmarkStart w:id="9" w:name="_Toc341030114"/>
      <w:r>
        <w:rPr>
          <w:rFonts w:hint="eastAsia" w:ascii="宋体" w:hAnsi="宋体" w:eastAsia="宋体" w:cs="宋体"/>
          <w:sz w:val="24"/>
          <w:szCs w:val="18"/>
        </w:rPr>
        <w:t>依据《中华人民共和国政府采购法》、《中华人民共和国</w:t>
      </w:r>
      <w:r>
        <w:rPr>
          <w:rFonts w:hint="eastAsia" w:ascii="宋体" w:hAnsi="宋体" w:eastAsia="宋体" w:cs="宋体"/>
          <w:sz w:val="24"/>
          <w:szCs w:val="18"/>
          <w:lang w:val="en-US" w:eastAsia="zh-CN"/>
        </w:rPr>
        <w:t>民法典</w:t>
      </w:r>
      <w:r>
        <w:rPr>
          <w:rFonts w:hint="eastAsia" w:ascii="宋体" w:hAnsi="宋体" w:eastAsia="宋体" w:cs="宋体"/>
          <w:sz w:val="24"/>
          <w:szCs w:val="18"/>
        </w:rPr>
        <w:t>》及其他有关法律、法规之规定，以及采购文件、投标（响应）文件规定条款和中标（成交）供应商承诺书、中标通知书等</w:t>
      </w:r>
      <w:r>
        <w:rPr>
          <w:rFonts w:hint="eastAsia" w:ascii="宋体" w:hAnsi="宋体" w:eastAsia="宋体" w:cs="宋体"/>
          <w:color w:val="000000"/>
          <w:sz w:val="24"/>
          <w:szCs w:val="18"/>
        </w:rPr>
        <w:t>，甲、乙双方同意签订</w:t>
      </w:r>
      <w:r>
        <w:rPr>
          <w:rFonts w:hint="eastAsia" w:ascii="宋体" w:hAnsi="宋体" w:eastAsia="宋体" w:cs="宋体"/>
          <w:color w:val="000000"/>
          <w:sz w:val="24"/>
          <w:szCs w:val="18"/>
          <w:u w:val="single"/>
          <w:lang w:val="en-US" w:eastAsia="zh-CN"/>
        </w:rPr>
        <w:t xml:space="preserve">        项目</w:t>
      </w:r>
      <w:r>
        <w:rPr>
          <w:rFonts w:hint="eastAsia" w:ascii="宋体" w:hAnsi="宋体" w:eastAsia="宋体" w:cs="宋体"/>
          <w:color w:val="000000"/>
          <w:sz w:val="24"/>
          <w:szCs w:val="24"/>
          <w:u w:val="single"/>
        </w:rPr>
        <w:t>供应</w:t>
      </w:r>
      <w:r>
        <w:rPr>
          <w:rFonts w:hint="eastAsia" w:ascii="宋体" w:hAnsi="宋体" w:eastAsia="宋体" w:cs="宋体"/>
          <w:color w:val="000000"/>
          <w:sz w:val="24"/>
          <w:szCs w:val="18"/>
          <w:u w:val="single"/>
        </w:rPr>
        <w:t>合同</w:t>
      </w:r>
      <w:r>
        <w:rPr>
          <w:rFonts w:hint="eastAsia" w:ascii="宋体" w:hAnsi="宋体" w:eastAsia="宋体" w:cs="宋体"/>
          <w:color w:val="000000"/>
          <w:sz w:val="24"/>
          <w:szCs w:val="18"/>
        </w:rPr>
        <w:t>。</w:t>
      </w:r>
    </w:p>
    <w:p w14:paraId="65DA4BAC">
      <w:pPr>
        <w:spacing w:line="360" w:lineRule="auto"/>
        <w:ind w:right="-1"/>
        <w:outlineLvl w:val="0"/>
        <w:rPr>
          <w:rFonts w:hint="eastAsia" w:ascii="宋体" w:hAnsi="宋体" w:eastAsia="宋体" w:cs="宋体"/>
          <w:b/>
          <w:bCs/>
          <w:color w:val="000000"/>
          <w:sz w:val="24"/>
          <w:szCs w:val="18"/>
        </w:rPr>
      </w:pPr>
    </w:p>
    <w:p w14:paraId="154FA3CD">
      <w:pPr>
        <w:spacing w:line="360" w:lineRule="auto"/>
        <w:ind w:right="-1"/>
        <w:outlineLvl w:val="0"/>
        <w:rPr>
          <w:rFonts w:hint="eastAsia" w:ascii="宋体" w:hAnsi="宋体" w:eastAsia="宋体" w:cs="宋体"/>
          <w:b/>
          <w:bCs/>
          <w:color w:val="000000"/>
          <w:sz w:val="24"/>
          <w:szCs w:val="18"/>
        </w:rPr>
      </w:pPr>
      <w:r>
        <w:rPr>
          <w:rFonts w:hint="eastAsia" w:ascii="宋体" w:hAnsi="宋体" w:eastAsia="宋体" w:cs="宋体"/>
          <w:b/>
          <w:bCs/>
          <w:color w:val="000000"/>
          <w:sz w:val="24"/>
          <w:szCs w:val="18"/>
        </w:rPr>
        <w:t>第一条 合同标的</w:t>
      </w:r>
    </w:p>
    <w:bookmarkEnd w:id="9"/>
    <w:tbl>
      <w:tblPr>
        <w:tblStyle w:val="16"/>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64B5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329C7AC2">
            <w:pPr>
              <w:spacing w:line="360" w:lineRule="auto"/>
              <w:ind w:right="-1"/>
              <w:jc w:val="center"/>
              <w:rPr>
                <w:rFonts w:hint="eastAsia" w:ascii="宋体" w:hAnsi="宋体" w:eastAsia="宋体" w:cs="宋体"/>
                <w:b/>
                <w:bCs/>
                <w:color w:val="000000"/>
                <w:sz w:val="24"/>
                <w:szCs w:val="24"/>
              </w:rPr>
            </w:pPr>
            <w:bookmarkStart w:id="10" w:name="_Toc341030115"/>
            <w:r>
              <w:rPr>
                <w:rFonts w:hint="eastAsia" w:ascii="宋体" w:hAnsi="宋体" w:eastAsia="宋体" w:cs="宋体"/>
                <w:b/>
                <w:bCs/>
                <w:color w:val="000000"/>
                <w:sz w:val="24"/>
                <w:szCs w:val="24"/>
              </w:rPr>
              <w:t>序号</w:t>
            </w:r>
          </w:p>
        </w:tc>
        <w:tc>
          <w:tcPr>
            <w:tcW w:w="1282" w:type="dxa"/>
            <w:vAlign w:val="center"/>
          </w:tcPr>
          <w:p w14:paraId="5110FF92">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336" w:type="dxa"/>
            <w:vAlign w:val="center"/>
          </w:tcPr>
          <w:p w14:paraId="74642494">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1268" w:type="dxa"/>
            <w:vAlign w:val="center"/>
          </w:tcPr>
          <w:p w14:paraId="4C6BD845">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生产厂家</w:t>
            </w:r>
          </w:p>
        </w:tc>
        <w:tc>
          <w:tcPr>
            <w:tcW w:w="805" w:type="dxa"/>
            <w:vAlign w:val="center"/>
          </w:tcPr>
          <w:p w14:paraId="4BA94CB0">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878" w:type="dxa"/>
            <w:vAlign w:val="center"/>
          </w:tcPr>
          <w:p w14:paraId="1AFEDBD7">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67" w:type="dxa"/>
            <w:vAlign w:val="center"/>
          </w:tcPr>
          <w:p w14:paraId="0BDFF78F">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质保年限</w:t>
            </w:r>
          </w:p>
        </w:tc>
        <w:tc>
          <w:tcPr>
            <w:tcW w:w="1245" w:type="dxa"/>
            <w:vAlign w:val="center"/>
          </w:tcPr>
          <w:p w14:paraId="44B661B3">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单价（元）</w:t>
            </w:r>
          </w:p>
        </w:tc>
        <w:tc>
          <w:tcPr>
            <w:tcW w:w="1245" w:type="dxa"/>
            <w:vAlign w:val="center"/>
          </w:tcPr>
          <w:p w14:paraId="41D17F36">
            <w:pPr>
              <w:spacing w:line="360" w:lineRule="auto"/>
              <w:ind w:right="-1"/>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金额（元）</w:t>
            </w:r>
          </w:p>
        </w:tc>
      </w:tr>
      <w:tr w14:paraId="3C36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222F5B16">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82" w:type="dxa"/>
            <w:vAlign w:val="center"/>
          </w:tcPr>
          <w:p w14:paraId="6E3A773C">
            <w:pPr>
              <w:spacing w:line="360" w:lineRule="auto"/>
              <w:ind w:right="-1"/>
              <w:jc w:val="center"/>
              <w:rPr>
                <w:rFonts w:hint="eastAsia" w:ascii="宋体" w:hAnsi="宋体" w:eastAsia="宋体" w:cs="宋体"/>
                <w:color w:val="000000"/>
                <w:sz w:val="24"/>
                <w:szCs w:val="24"/>
              </w:rPr>
            </w:pPr>
          </w:p>
        </w:tc>
        <w:tc>
          <w:tcPr>
            <w:tcW w:w="1336" w:type="dxa"/>
            <w:vAlign w:val="center"/>
          </w:tcPr>
          <w:p w14:paraId="69FFA492">
            <w:pPr>
              <w:spacing w:line="360" w:lineRule="auto"/>
              <w:ind w:right="-1"/>
              <w:jc w:val="center"/>
              <w:rPr>
                <w:rFonts w:hint="eastAsia" w:ascii="宋体" w:hAnsi="宋体" w:eastAsia="宋体" w:cs="宋体"/>
                <w:color w:val="000000"/>
                <w:sz w:val="24"/>
                <w:szCs w:val="24"/>
              </w:rPr>
            </w:pPr>
          </w:p>
        </w:tc>
        <w:tc>
          <w:tcPr>
            <w:tcW w:w="1268" w:type="dxa"/>
            <w:vAlign w:val="center"/>
          </w:tcPr>
          <w:p w14:paraId="7A7281B0">
            <w:pPr>
              <w:spacing w:line="360" w:lineRule="auto"/>
              <w:ind w:right="-1"/>
              <w:jc w:val="center"/>
              <w:rPr>
                <w:rFonts w:hint="eastAsia" w:ascii="宋体" w:hAnsi="宋体" w:eastAsia="宋体" w:cs="宋体"/>
                <w:color w:val="000000"/>
                <w:sz w:val="24"/>
                <w:szCs w:val="24"/>
              </w:rPr>
            </w:pPr>
          </w:p>
        </w:tc>
        <w:tc>
          <w:tcPr>
            <w:tcW w:w="805" w:type="dxa"/>
            <w:vAlign w:val="center"/>
          </w:tcPr>
          <w:p w14:paraId="3C0BE5F2">
            <w:pPr>
              <w:spacing w:line="360" w:lineRule="auto"/>
              <w:ind w:right="-1"/>
              <w:jc w:val="center"/>
              <w:rPr>
                <w:rFonts w:hint="eastAsia" w:ascii="宋体" w:hAnsi="宋体" w:eastAsia="宋体" w:cs="宋体"/>
                <w:color w:val="000000"/>
                <w:sz w:val="24"/>
                <w:szCs w:val="24"/>
              </w:rPr>
            </w:pPr>
          </w:p>
        </w:tc>
        <w:tc>
          <w:tcPr>
            <w:tcW w:w="878" w:type="dxa"/>
            <w:vAlign w:val="center"/>
          </w:tcPr>
          <w:p w14:paraId="6F7DC667">
            <w:pPr>
              <w:spacing w:line="360" w:lineRule="auto"/>
              <w:ind w:right="-1"/>
              <w:jc w:val="center"/>
              <w:rPr>
                <w:rFonts w:hint="eastAsia" w:ascii="宋体" w:hAnsi="宋体" w:eastAsia="宋体" w:cs="宋体"/>
                <w:color w:val="000000"/>
                <w:sz w:val="24"/>
                <w:szCs w:val="24"/>
              </w:rPr>
            </w:pPr>
          </w:p>
        </w:tc>
        <w:tc>
          <w:tcPr>
            <w:tcW w:w="1267" w:type="dxa"/>
            <w:vAlign w:val="center"/>
          </w:tcPr>
          <w:p w14:paraId="22E1D316">
            <w:pPr>
              <w:spacing w:line="360" w:lineRule="auto"/>
              <w:ind w:right="-1"/>
              <w:jc w:val="center"/>
              <w:rPr>
                <w:rFonts w:hint="eastAsia" w:ascii="宋体" w:hAnsi="宋体" w:eastAsia="宋体" w:cs="宋体"/>
                <w:color w:val="000000"/>
                <w:sz w:val="24"/>
                <w:szCs w:val="24"/>
              </w:rPr>
            </w:pPr>
          </w:p>
        </w:tc>
        <w:tc>
          <w:tcPr>
            <w:tcW w:w="1245" w:type="dxa"/>
            <w:vAlign w:val="center"/>
          </w:tcPr>
          <w:p w14:paraId="4E739658">
            <w:pPr>
              <w:spacing w:line="360" w:lineRule="auto"/>
              <w:ind w:right="-1"/>
              <w:jc w:val="center"/>
              <w:rPr>
                <w:rFonts w:hint="eastAsia" w:ascii="宋体" w:hAnsi="宋体" w:eastAsia="宋体" w:cs="宋体"/>
                <w:color w:val="000000"/>
                <w:sz w:val="24"/>
                <w:szCs w:val="24"/>
              </w:rPr>
            </w:pPr>
          </w:p>
        </w:tc>
        <w:tc>
          <w:tcPr>
            <w:tcW w:w="1245" w:type="dxa"/>
            <w:vAlign w:val="center"/>
          </w:tcPr>
          <w:p w14:paraId="61BA3C17">
            <w:pPr>
              <w:spacing w:line="360" w:lineRule="auto"/>
              <w:ind w:right="-1"/>
              <w:jc w:val="center"/>
              <w:rPr>
                <w:rFonts w:hint="eastAsia" w:ascii="宋体" w:hAnsi="宋体" w:eastAsia="宋体" w:cs="宋体"/>
                <w:color w:val="000000"/>
                <w:sz w:val="24"/>
                <w:szCs w:val="24"/>
              </w:rPr>
            </w:pPr>
          </w:p>
        </w:tc>
      </w:tr>
      <w:tr w14:paraId="0512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5B11E0E9">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82" w:type="dxa"/>
            <w:vAlign w:val="center"/>
          </w:tcPr>
          <w:p w14:paraId="57FE791E">
            <w:pPr>
              <w:spacing w:line="360" w:lineRule="auto"/>
              <w:ind w:right="-1"/>
              <w:jc w:val="center"/>
              <w:rPr>
                <w:rFonts w:hint="eastAsia" w:ascii="宋体" w:hAnsi="宋体" w:eastAsia="宋体" w:cs="宋体"/>
                <w:color w:val="000000"/>
                <w:sz w:val="24"/>
                <w:szCs w:val="24"/>
              </w:rPr>
            </w:pPr>
          </w:p>
        </w:tc>
        <w:tc>
          <w:tcPr>
            <w:tcW w:w="1336" w:type="dxa"/>
            <w:vAlign w:val="center"/>
          </w:tcPr>
          <w:p w14:paraId="70B56DF7">
            <w:pPr>
              <w:spacing w:line="360" w:lineRule="auto"/>
              <w:ind w:right="-1"/>
              <w:jc w:val="center"/>
              <w:rPr>
                <w:rFonts w:hint="eastAsia" w:ascii="宋体" w:hAnsi="宋体" w:eastAsia="宋体" w:cs="宋体"/>
                <w:color w:val="000000"/>
                <w:sz w:val="24"/>
                <w:szCs w:val="24"/>
              </w:rPr>
            </w:pPr>
          </w:p>
        </w:tc>
        <w:tc>
          <w:tcPr>
            <w:tcW w:w="1268" w:type="dxa"/>
            <w:vAlign w:val="center"/>
          </w:tcPr>
          <w:p w14:paraId="0F28B592">
            <w:pPr>
              <w:spacing w:line="360" w:lineRule="auto"/>
              <w:ind w:right="-1"/>
              <w:jc w:val="center"/>
              <w:rPr>
                <w:rFonts w:hint="eastAsia" w:ascii="宋体" w:hAnsi="宋体" w:eastAsia="宋体" w:cs="宋体"/>
                <w:color w:val="000000"/>
                <w:sz w:val="24"/>
                <w:szCs w:val="24"/>
              </w:rPr>
            </w:pPr>
          </w:p>
        </w:tc>
        <w:tc>
          <w:tcPr>
            <w:tcW w:w="805" w:type="dxa"/>
            <w:vAlign w:val="center"/>
          </w:tcPr>
          <w:p w14:paraId="4336E163">
            <w:pPr>
              <w:spacing w:line="360" w:lineRule="auto"/>
              <w:ind w:right="-1"/>
              <w:jc w:val="center"/>
              <w:rPr>
                <w:rFonts w:hint="eastAsia" w:ascii="宋体" w:hAnsi="宋体" w:eastAsia="宋体" w:cs="宋体"/>
                <w:color w:val="000000"/>
                <w:sz w:val="24"/>
                <w:szCs w:val="24"/>
              </w:rPr>
            </w:pPr>
          </w:p>
        </w:tc>
        <w:tc>
          <w:tcPr>
            <w:tcW w:w="878" w:type="dxa"/>
            <w:vAlign w:val="center"/>
          </w:tcPr>
          <w:p w14:paraId="0BC0FA4C">
            <w:pPr>
              <w:spacing w:line="360" w:lineRule="auto"/>
              <w:ind w:right="-1"/>
              <w:jc w:val="center"/>
              <w:rPr>
                <w:rFonts w:hint="eastAsia" w:ascii="宋体" w:hAnsi="宋体" w:eastAsia="宋体" w:cs="宋体"/>
                <w:color w:val="000000"/>
                <w:sz w:val="24"/>
                <w:szCs w:val="24"/>
              </w:rPr>
            </w:pPr>
          </w:p>
        </w:tc>
        <w:tc>
          <w:tcPr>
            <w:tcW w:w="1267" w:type="dxa"/>
            <w:vAlign w:val="center"/>
          </w:tcPr>
          <w:p w14:paraId="43E0DA15">
            <w:pPr>
              <w:spacing w:line="360" w:lineRule="auto"/>
              <w:ind w:right="-1"/>
              <w:jc w:val="center"/>
              <w:rPr>
                <w:rFonts w:hint="eastAsia" w:ascii="宋体" w:hAnsi="宋体" w:eastAsia="宋体" w:cs="宋体"/>
                <w:color w:val="000000"/>
                <w:sz w:val="24"/>
                <w:szCs w:val="24"/>
              </w:rPr>
            </w:pPr>
          </w:p>
        </w:tc>
        <w:tc>
          <w:tcPr>
            <w:tcW w:w="1245" w:type="dxa"/>
            <w:vAlign w:val="center"/>
          </w:tcPr>
          <w:p w14:paraId="44DED3C7">
            <w:pPr>
              <w:spacing w:line="360" w:lineRule="auto"/>
              <w:ind w:right="-1"/>
              <w:jc w:val="center"/>
              <w:rPr>
                <w:rFonts w:hint="eastAsia" w:ascii="宋体" w:hAnsi="宋体" w:eastAsia="宋体" w:cs="宋体"/>
                <w:color w:val="000000"/>
                <w:sz w:val="24"/>
                <w:szCs w:val="24"/>
              </w:rPr>
            </w:pPr>
          </w:p>
        </w:tc>
        <w:tc>
          <w:tcPr>
            <w:tcW w:w="1245" w:type="dxa"/>
            <w:vAlign w:val="center"/>
          </w:tcPr>
          <w:p w14:paraId="09C20D06">
            <w:pPr>
              <w:spacing w:line="360" w:lineRule="auto"/>
              <w:ind w:right="-1"/>
              <w:jc w:val="center"/>
              <w:rPr>
                <w:rFonts w:hint="eastAsia" w:ascii="宋体" w:hAnsi="宋体" w:eastAsia="宋体" w:cs="宋体"/>
                <w:color w:val="000000"/>
                <w:sz w:val="24"/>
                <w:szCs w:val="24"/>
              </w:rPr>
            </w:pPr>
          </w:p>
        </w:tc>
      </w:tr>
      <w:tr w14:paraId="53F33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6D5F31A1">
            <w:pPr>
              <w:spacing w:line="360" w:lineRule="auto"/>
              <w:ind w:right="-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82" w:type="dxa"/>
            <w:vAlign w:val="center"/>
          </w:tcPr>
          <w:p w14:paraId="25375361">
            <w:pPr>
              <w:spacing w:line="360" w:lineRule="auto"/>
              <w:ind w:right="-1"/>
              <w:jc w:val="center"/>
              <w:rPr>
                <w:rFonts w:hint="eastAsia" w:ascii="宋体" w:hAnsi="宋体" w:eastAsia="宋体" w:cs="宋体"/>
                <w:color w:val="000000"/>
                <w:sz w:val="24"/>
                <w:szCs w:val="24"/>
              </w:rPr>
            </w:pPr>
          </w:p>
        </w:tc>
        <w:tc>
          <w:tcPr>
            <w:tcW w:w="1336" w:type="dxa"/>
            <w:vAlign w:val="center"/>
          </w:tcPr>
          <w:p w14:paraId="1A95F0FF">
            <w:pPr>
              <w:spacing w:line="360" w:lineRule="auto"/>
              <w:ind w:right="-1"/>
              <w:jc w:val="center"/>
              <w:rPr>
                <w:rFonts w:hint="eastAsia" w:ascii="宋体" w:hAnsi="宋体" w:eastAsia="宋体" w:cs="宋体"/>
                <w:color w:val="000000"/>
                <w:sz w:val="24"/>
                <w:szCs w:val="24"/>
              </w:rPr>
            </w:pPr>
          </w:p>
        </w:tc>
        <w:tc>
          <w:tcPr>
            <w:tcW w:w="1268" w:type="dxa"/>
            <w:vAlign w:val="center"/>
          </w:tcPr>
          <w:p w14:paraId="6C4E1468">
            <w:pPr>
              <w:spacing w:line="360" w:lineRule="auto"/>
              <w:ind w:right="-1"/>
              <w:jc w:val="center"/>
              <w:rPr>
                <w:rFonts w:hint="eastAsia" w:ascii="宋体" w:hAnsi="宋体" w:eastAsia="宋体" w:cs="宋体"/>
                <w:color w:val="000000"/>
                <w:sz w:val="24"/>
                <w:szCs w:val="24"/>
              </w:rPr>
            </w:pPr>
          </w:p>
        </w:tc>
        <w:tc>
          <w:tcPr>
            <w:tcW w:w="805" w:type="dxa"/>
            <w:vAlign w:val="center"/>
          </w:tcPr>
          <w:p w14:paraId="31D0D655">
            <w:pPr>
              <w:spacing w:line="360" w:lineRule="auto"/>
              <w:ind w:right="-1"/>
              <w:jc w:val="center"/>
              <w:rPr>
                <w:rFonts w:hint="eastAsia" w:ascii="宋体" w:hAnsi="宋体" w:eastAsia="宋体" w:cs="宋体"/>
                <w:color w:val="000000"/>
                <w:sz w:val="24"/>
                <w:szCs w:val="24"/>
              </w:rPr>
            </w:pPr>
          </w:p>
        </w:tc>
        <w:tc>
          <w:tcPr>
            <w:tcW w:w="878" w:type="dxa"/>
            <w:vAlign w:val="center"/>
          </w:tcPr>
          <w:p w14:paraId="407F0059">
            <w:pPr>
              <w:spacing w:line="360" w:lineRule="auto"/>
              <w:ind w:right="-1"/>
              <w:jc w:val="center"/>
              <w:rPr>
                <w:rFonts w:hint="eastAsia" w:ascii="宋体" w:hAnsi="宋体" w:eastAsia="宋体" w:cs="宋体"/>
                <w:color w:val="000000"/>
                <w:sz w:val="24"/>
                <w:szCs w:val="24"/>
              </w:rPr>
            </w:pPr>
          </w:p>
        </w:tc>
        <w:tc>
          <w:tcPr>
            <w:tcW w:w="1267" w:type="dxa"/>
            <w:vAlign w:val="center"/>
          </w:tcPr>
          <w:p w14:paraId="6BE54F7E">
            <w:pPr>
              <w:spacing w:line="360" w:lineRule="auto"/>
              <w:ind w:right="-1"/>
              <w:jc w:val="center"/>
              <w:rPr>
                <w:rFonts w:hint="eastAsia" w:ascii="宋体" w:hAnsi="宋体" w:eastAsia="宋体" w:cs="宋体"/>
                <w:color w:val="000000"/>
                <w:sz w:val="24"/>
                <w:szCs w:val="24"/>
              </w:rPr>
            </w:pPr>
          </w:p>
        </w:tc>
        <w:tc>
          <w:tcPr>
            <w:tcW w:w="1245" w:type="dxa"/>
            <w:vAlign w:val="center"/>
          </w:tcPr>
          <w:p w14:paraId="574E4590">
            <w:pPr>
              <w:spacing w:line="360" w:lineRule="auto"/>
              <w:ind w:right="-1"/>
              <w:jc w:val="center"/>
              <w:rPr>
                <w:rFonts w:hint="eastAsia" w:ascii="宋体" w:hAnsi="宋体" w:eastAsia="宋体" w:cs="宋体"/>
                <w:color w:val="000000"/>
                <w:sz w:val="24"/>
                <w:szCs w:val="24"/>
              </w:rPr>
            </w:pPr>
          </w:p>
        </w:tc>
        <w:tc>
          <w:tcPr>
            <w:tcW w:w="1245" w:type="dxa"/>
            <w:vAlign w:val="center"/>
          </w:tcPr>
          <w:p w14:paraId="6143CF5F">
            <w:pPr>
              <w:spacing w:line="360" w:lineRule="auto"/>
              <w:ind w:right="-1"/>
              <w:jc w:val="center"/>
              <w:rPr>
                <w:rFonts w:hint="eastAsia" w:ascii="宋体" w:hAnsi="宋体" w:eastAsia="宋体" w:cs="宋体"/>
                <w:color w:val="000000"/>
                <w:sz w:val="24"/>
                <w:szCs w:val="24"/>
              </w:rPr>
            </w:pPr>
          </w:p>
        </w:tc>
      </w:tr>
      <w:tr w14:paraId="12BA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5256F39B">
            <w:pPr>
              <w:spacing w:line="360" w:lineRule="auto"/>
              <w:ind w:right="-1"/>
              <w:jc w:val="left"/>
              <w:rPr>
                <w:rFonts w:hint="eastAsia" w:ascii="宋体" w:hAnsi="宋体" w:eastAsia="宋体" w:cs="宋体"/>
                <w:color w:val="000000"/>
                <w:sz w:val="24"/>
                <w:szCs w:val="24"/>
              </w:rPr>
            </w:pPr>
            <w:r>
              <w:rPr>
                <w:rFonts w:hint="eastAsia" w:ascii="宋体" w:hAnsi="宋体" w:eastAsia="宋体" w:cs="宋体"/>
                <w:sz w:val="24"/>
                <w:szCs w:val="24"/>
              </w:rPr>
              <w:t xml:space="preserve">人民币合计金额（大写）：                                    （小写）             </w:t>
            </w:r>
          </w:p>
        </w:tc>
      </w:tr>
      <w:tr w14:paraId="3FF1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14435EB1">
            <w:pPr>
              <w:spacing w:line="360" w:lineRule="auto"/>
              <w:rPr>
                <w:rFonts w:hint="eastAsia" w:ascii="宋体" w:hAnsi="宋体" w:eastAsia="宋体" w:cs="宋体"/>
                <w:sz w:val="24"/>
                <w:szCs w:val="24"/>
              </w:rPr>
            </w:pPr>
            <w:r>
              <w:rPr>
                <w:rFonts w:hint="eastAsia" w:ascii="宋体" w:hAnsi="宋体" w:eastAsia="宋体" w:cs="宋体"/>
                <w:b/>
                <w:bCs/>
                <w:sz w:val="24"/>
                <w:szCs w:val="24"/>
              </w:rPr>
              <w:t>说明：</w:t>
            </w:r>
            <w:r>
              <w:rPr>
                <w:rFonts w:hint="eastAsia" w:ascii="宋体" w:hAnsi="宋体" w:eastAsia="宋体" w:cs="宋体"/>
                <w:sz w:val="24"/>
                <w:szCs w:val="24"/>
              </w:rPr>
              <w:t>合计金额包括货物价款、备件、专用工具、安装、调试、检验、技术培训及技术资料和包装、运输等全部费用，甲方不再支付任何费用。</w:t>
            </w:r>
          </w:p>
        </w:tc>
      </w:tr>
    </w:tbl>
    <w:p w14:paraId="52719179">
      <w:pPr>
        <w:rPr>
          <w:rFonts w:hint="eastAsia" w:ascii="宋体" w:hAnsi="宋体" w:eastAsia="宋体" w:cs="宋体"/>
        </w:rPr>
      </w:pPr>
    </w:p>
    <w:p w14:paraId="7FF9FD81">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第二条 质量</w:t>
      </w:r>
      <w:bookmarkEnd w:id="10"/>
      <w:r>
        <w:rPr>
          <w:rFonts w:hint="eastAsia" w:ascii="宋体" w:hAnsi="宋体" w:eastAsia="宋体" w:cs="宋体"/>
          <w:b/>
          <w:bCs/>
          <w:sz w:val="24"/>
          <w:szCs w:val="18"/>
        </w:rPr>
        <w:t>保证</w:t>
      </w:r>
    </w:p>
    <w:p w14:paraId="73D6557F">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 xml:space="preserve">2.1 乙方所提供的货物型号、技术规格、技术参数等质量，必须符合国家、行业现行的设计、安全、质量等相关标准规范要求，与采购文件、投标（响应）文件和承诺相一致。 </w:t>
      </w:r>
    </w:p>
    <w:p w14:paraId="3C88ED5D">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2.2 乙方所提供的货物必须是全新、未使用的原装产品，且在正常安装、使用和保养条件下，其使用寿命期内各项指标均达到质量要求。</w:t>
      </w:r>
    </w:p>
    <w:p w14:paraId="550C7D15">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第三条 知识版权</w:t>
      </w:r>
    </w:p>
    <w:p w14:paraId="0E5E10F4">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乙方应保证所提供货物在使用时不会侵犯任何第三方的专利权、商标权、工业设计权或其他权利。</w:t>
      </w:r>
    </w:p>
    <w:p w14:paraId="1B268A3B">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第四条 包装和运输</w:t>
      </w:r>
    </w:p>
    <w:p w14:paraId="389F3C85">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4.1 乙方采用包装方式必须符合包装和运输的有关标准，包装应为制造商出厂时的原包装（特殊约定除外），每一包装单元内应附详细的装箱单和质量合格证。</w:t>
      </w:r>
    </w:p>
    <w:p w14:paraId="4502BFB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4.2 运输方式及费用负担</w:t>
      </w:r>
    </w:p>
    <w:p w14:paraId="71357B73">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由乙方负责运输至交货地点或者甲方指定地点，运输费用及安全均由乙方负责承担。由乙方负责卸车及就位，费用及安全均由乙方负责承担。</w:t>
      </w:r>
    </w:p>
    <w:p w14:paraId="7E784C81">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第五条 交付和验收</w:t>
      </w:r>
    </w:p>
    <w:p w14:paraId="0039D3AE">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18"/>
        </w:rPr>
        <w:t xml:space="preserve">5.1 </w:t>
      </w:r>
      <w:r>
        <w:rPr>
          <w:rFonts w:hint="eastAsia" w:ascii="宋体" w:hAnsi="宋体" w:eastAsia="宋体" w:cs="宋体"/>
          <w:b/>
          <w:bCs/>
          <w:sz w:val="24"/>
          <w:szCs w:val="18"/>
        </w:rPr>
        <w:t>交货时间：</w:t>
      </w:r>
      <w:r>
        <w:rPr>
          <w:rFonts w:hint="eastAsia" w:ascii="宋体" w:hAnsi="宋体" w:eastAsia="宋体" w:cs="宋体"/>
          <w:b w:val="0"/>
          <w:bCs w:val="0"/>
          <w:sz w:val="24"/>
          <w:szCs w:val="18"/>
          <w:lang w:val="en-US" w:eastAsia="zh-CN"/>
        </w:rPr>
        <w:t>甲</w:t>
      </w:r>
      <w:r>
        <w:rPr>
          <w:rFonts w:hint="eastAsia" w:ascii="宋体" w:hAnsi="宋体" w:eastAsia="宋体" w:cs="宋体"/>
          <w:b w:val="0"/>
          <w:bCs w:val="0"/>
          <w:sz w:val="24"/>
          <w:szCs w:val="18"/>
        </w:rPr>
        <w:t>乙</w:t>
      </w:r>
      <w:r>
        <w:rPr>
          <w:rFonts w:hint="eastAsia" w:ascii="宋体" w:hAnsi="宋体" w:eastAsia="宋体" w:cs="宋体"/>
          <w:sz w:val="24"/>
          <w:szCs w:val="18"/>
          <w:lang w:val="en-US" w:eastAsia="zh-CN"/>
        </w:rPr>
        <w:t>双</w:t>
      </w:r>
      <w:r>
        <w:rPr>
          <w:rFonts w:hint="eastAsia" w:ascii="宋体" w:hAnsi="宋体" w:eastAsia="宋体" w:cs="宋体"/>
          <w:sz w:val="24"/>
          <w:szCs w:val="18"/>
        </w:rPr>
        <w:t>方</w:t>
      </w:r>
      <w:r>
        <w:rPr>
          <w:rFonts w:hint="eastAsia" w:ascii="宋体" w:hAnsi="宋体" w:eastAsia="宋体" w:cs="宋体"/>
          <w:sz w:val="24"/>
          <w:szCs w:val="18"/>
          <w:lang w:val="en-US" w:eastAsia="zh-CN"/>
        </w:rPr>
        <w:t>合同签订后，乙方收到甲方书面供货通知函后的</w:t>
      </w:r>
      <w:r>
        <w:rPr>
          <w:rFonts w:hint="eastAsia" w:ascii="宋体" w:hAnsi="宋体" w:eastAsia="宋体" w:cs="宋体"/>
          <w:sz w:val="24"/>
          <w:szCs w:val="18"/>
          <w:u w:val="single"/>
        </w:rPr>
        <w:t xml:space="preserve">     </w:t>
      </w:r>
      <w:r>
        <w:rPr>
          <w:rFonts w:hint="eastAsia" w:ascii="宋体" w:hAnsi="宋体" w:eastAsia="宋体" w:cs="宋体"/>
          <w:sz w:val="24"/>
          <w:szCs w:val="18"/>
        </w:rPr>
        <w:t>个工作日内完成所有的供货；在具备安装条件之后，于</w:t>
      </w:r>
      <w:r>
        <w:rPr>
          <w:rFonts w:hint="eastAsia" w:ascii="宋体" w:hAnsi="宋体" w:eastAsia="宋体" w:cs="宋体"/>
          <w:sz w:val="24"/>
          <w:szCs w:val="18"/>
          <w:u w:val="single"/>
        </w:rPr>
        <w:t xml:space="preserve">     </w:t>
      </w:r>
      <w:r>
        <w:rPr>
          <w:rFonts w:hint="eastAsia" w:ascii="宋体" w:hAnsi="宋体" w:eastAsia="宋体" w:cs="宋体"/>
          <w:sz w:val="24"/>
          <w:szCs w:val="18"/>
        </w:rPr>
        <w:t>个工作日内完成所有设备的安装、调试工作。</w:t>
      </w:r>
    </w:p>
    <w:p w14:paraId="631E38C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5.2 </w:t>
      </w:r>
      <w:r>
        <w:rPr>
          <w:rFonts w:hint="eastAsia" w:ascii="宋体" w:hAnsi="宋体" w:eastAsia="宋体" w:cs="宋体"/>
          <w:b/>
          <w:bCs/>
          <w:sz w:val="24"/>
          <w:szCs w:val="18"/>
        </w:rPr>
        <w:t>指定履约人员：</w:t>
      </w:r>
      <w:r>
        <w:rPr>
          <w:rFonts w:hint="eastAsia" w:ascii="宋体" w:hAnsi="宋体" w:eastAsia="宋体" w:cs="宋体"/>
          <w:sz w:val="24"/>
          <w:szCs w:val="18"/>
        </w:rPr>
        <w:t>甲方指定</w:t>
      </w:r>
      <w:r>
        <w:rPr>
          <w:rFonts w:hint="eastAsia" w:ascii="宋体" w:hAnsi="宋体" w:eastAsia="宋体" w:cs="宋体"/>
          <w:sz w:val="24"/>
          <w:szCs w:val="18"/>
          <w:u w:val="single"/>
        </w:rPr>
        <w:t xml:space="preserve">        </w:t>
      </w:r>
      <w:r>
        <w:rPr>
          <w:rFonts w:hint="eastAsia" w:ascii="宋体" w:hAnsi="宋体" w:eastAsia="宋体" w:cs="宋体"/>
          <w:sz w:val="24"/>
          <w:szCs w:val="18"/>
        </w:rPr>
        <w:t>为代表，组织甲方相关人员检验、接收货物，签收（或送达）合同履行资料。乙方指定</w:t>
      </w:r>
      <w:r>
        <w:rPr>
          <w:rFonts w:hint="eastAsia" w:ascii="宋体" w:hAnsi="宋体" w:eastAsia="宋体" w:cs="宋体"/>
          <w:sz w:val="24"/>
          <w:szCs w:val="18"/>
          <w:u w:val="single"/>
        </w:rPr>
        <w:t xml:space="preserve">       </w:t>
      </w:r>
      <w:r>
        <w:rPr>
          <w:rFonts w:hint="eastAsia" w:ascii="宋体" w:hAnsi="宋体" w:eastAsia="宋体" w:cs="宋体"/>
          <w:sz w:val="24"/>
          <w:szCs w:val="18"/>
        </w:rPr>
        <w:t>代表乙方交付货物，签收（或送达）合同履行资料。上述指定人员如需变更，应以书面形式于变更之日通知对方。非指定人员签署的履行资料，在结算时甲方不予认可。</w:t>
      </w:r>
    </w:p>
    <w:p w14:paraId="2508C8AB">
      <w:pPr>
        <w:spacing w:line="360" w:lineRule="auto"/>
        <w:ind w:firstLine="560"/>
        <w:rPr>
          <w:rFonts w:hint="eastAsia" w:ascii="宋体" w:hAnsi="宋体" w:eastAsia="宋体" w:cs="宋体"/>
          <w:color w:val="000000"/>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3</w:t>
      </w:r>
      <w:r>
        <w:rPr>
          <w:rFonts w:hint="eastAsia" w:ascii="宋体" w:hAnsi="宋体" w:eastAsia="宋体" w:cs="宋体"/>
          <w:sz w:val="24"/>
          <w:szCs w:val="18"/>
        </w:rPr>
        <w:t xml:space="preserve"> </w:t>
      </w:r>
      <w:r>
        <w:rPr>
          <w:rFonts w:hint="eastAsia" w:ascii="宋体" w:hAnsi="宋体" w:eastAsia="宋体" w:cs="宋体"/>
          <w:b/>
          <w:bCs/>
          <w:sz w:val="24"/>
          <w:szCs w:val="18"/>
        </w:rPr>
        <w:t>安装调试：</w:t>
      </w:r>
      <w:r>
        <w:rPr>
          <w:rFonts w:hint="eastAsia" w:ascii="宋体" w:hAnsi="宋体" w:eastAsia="宋体" w:cs="宋体"/>
          <w:sz w:val="24"/>
          <w:szCs w:val="18"/>
        </w:rPr>
        <w:t>乙方负责在货物到达甲方交货地点或者指定地点7日内到甲方现场调试服务，遵守安全、文明规定，服从项目管理单位的管理，承担安全文明施工责任和成品保护责任。安装调试期间，</w:t>
      </w:r>
      <w:r>
        <w:rPr>
          <w:rFonts w:hint="eastAsia" w:ascii="宋体" w:hAnsi="宋体" w:eastAsia="宋体" w:cs="宋体"/>
          <w:color w:val="000000"/>
          <w:sz w:val="24"/>
          <w:szCs w:val="18"/>
        </w:rPr>
        <w:t>若发生任何不安全事件(人员、设备、设施)，乙方负责承担。</w:t>
      </w:r>
    </w:p>
    <w:p w14:paraId="792D42FD">
      <w:pPr>
        <w:pStyle w:val="28"/>
        <w:spacing w:line="360" w:lineRule="auto"/>
        <w:ind w:firstLine="480"/>
        <w:jc w:val="left"/>
        <w:rPr>
          <w:rFonts w:hint="eastAsia" w:ascii="宋体" w:hAnsi="宋体" w:eastAsia="宋体" w:cs="宋体"/>
          <w:sz w:val="22"/>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 xml:space="preserve"> </w:t>
      </w:r>
      <w:r>
        <w:rPr>
          <w:rFonts w:hint="eastAsia" w:ascii="宋体" w:hAnsi="宋体" w:eastAsia="宋体" w:cs="宋体"/>
          <w:b/>
          <w:bCs/>
          <w:sz w:val="24"/>
          <w:szCs w:val="18"/>
        </w:rPr>
        <w:t>验收标准：</w:t>
      </w:r>
      <w:r>
        <w:rPr>
          <w:rFonts w:hint="eastAsia" w:ascii="宋体" w:hAnsi="宋体" w:eastAsia="宋体" w:cs="宋体"/>
          <w:sz w:val="24"/>
          <w:szCs w:val="18"/>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6E4588A8">
      <w:pPr>
        <w:spacing w:line="360" w:lineRule="auto"/>
        <w:ind w:right="-1" w:firstLine="480" w:firstLineChars="200"/>
        <w:rPr>
          <w:rFonts w:hint="eastAsia" w:ascii="宋体" w:hAnsi="宋体" w:eastAsia="宋体" w:cs="宋体"/>
          <w:sz w:val="24"/>
          <w:szCs w:val="18"/>
          <w:u w:val="single"/>
        </w:rPr>
      </w:pPr>
      <w:r>
        <w:rPr>
          <w:rFonts w:hint="eastAsia" w:ascii="宋体" w:hAnsi="宋体" w:eastAsia="宋体" w:cs="宋体"/>
          <w:color w:val="000000"/>
          <w:sz w:val="24"/>
          <w:szCs w:val="18"/>
        </w:rPr>
        <w:t>5.</w:t>
      </w:r>
      <w:r>
        <w:rPr>
          <w:rFonts w:hint="eastAsia" w:ascii="宋体" w:hAnsi="宋体" w:eastAsia="宋体" w:cs="宋体"/>
          <w:color w:val="000000"/>
          <w:sz w:val="24"/>
          <w:szCs w:val="18"/>
          <w:lang w:val="en-US" w:eastAsia="zh-CN"/>
        </w:rPr>
        <w:t>4</w:t>
      </w:r>
      <w:r>
        <w:rPr>
          <w:rFonts w:hint="eastAsia" w:ascii="宋体" w:hAnsi="宋体" w:eastAsia="宋体" w:cs="宋体"/>
          <w:color w:val="000000"/>
          <w:sz w:val="24"/>
          <w:szCs w:val="18"/>
        </w:rPr>
        <w:t>.1</w:t>
      </w:r>
      <w:r>
        <w:rPr>
          <w:rFonts w:hint="eastAsia" w:ascii="宋体" w:hAnsi="宋体" w:eastAsia="宋体" w:cs="宋体"/>
          <w:sz w:val="24"/>
          <w:szCs w:val="18"/>
        </w:rPr>
        <w:t xml:space="preserve">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53E99B8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.2 乙方交付时应向甲方提交以下证明材料和文件：产品合格证、原厂证明、产品出厂检测报告、医疗器械注册证、卫生许可证等质量证明文件。进口</w:t>
      </w:r>
      <w:r>
        <w:rPr>
          <w:rFonts w:hint="eastAsia" w:ascii="宋体" w:hAnsi="宋体" w:eastAsia="宋体" w:cs="宋体"/>
          <w:color w:val="000000"/>
          <w:sz w:val="24"/>
          <w:szCs w:val="18"/>
        </w:rPr>
        <w:t>产品还须提供商检及报关证明材料，</w:t>
      </w:r>
      <w:r>
        <w:rPr>
          <w:rFonts w:hint="eastAsia" w:ascii="宋体" w:hAnsi="宋体" w:eastAsia="宋体" w:cs="宋体"/>
          <w:sz w:val="24"/>
          <w:szCs w:val="18"/>
        </w:rPr>
        <w:t>生产厂家提供针对本项目的产品售后服务承诺书。</w:t>
      </w:r>
    </w:p>
    <w:p w14:paraId="246E5B7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5.</w:t>
      </w:r>
      <w:r>
        <w:rPr>
          <w:rFonts w:hint="eastAsia" w:ascii="宋体" w:hAnsi="宋体" w:eastAsia="宋体" w:cs="宋体"/>
          <w:sz w:val="24"/>
          <w:szCs w:val="18"/>
          <w:lang w:val="en-US" w:eastAsia="zh-CN"/>
        </w:rPr>
        <w:t>4</w:t>
      </w:r>
      <w:r>
        <w:rPr>
          <w:rFonts w:hint="eastAsia" w:ascii="宋体" w:hAnsi="宋体" w:eastAsia="宋体" w:cs="宋体"/>
          <w:sz w:val="24"/>
          <w:szCs w:val="18"/>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5F0D6D69">
      <w:pPr>
        <w:spacing w:line="360" w:lineRule="auto"/>
        <w:ind w:right="-1" w:firstLine="482" w:firstLineChars="200"/>
        <w:rPr>
          <w:rFonts w:hint="eastAsia" w:ascii="宋体" w:hAnsi="宋体" w:eastAsia="宋体" w:cs="宋体"/>
          <w:b/>
          <w:bCs/>
          <w:kern w:val="0"/>
          <w:sz w:val="28"/>
          <w:szCs w:val="28"/>
        </w:rPr>
      </w:pPr>
      <w:r>
        <w:rPr>
          <w:rFonts w:hint="eastAsia" w:ascii="宋体" w:hAnsi="宋体" w:eastAsia="宋体" w:cs="宋体"/>
          <w:b/>
          <w:bCs/>
          <w:sz w:val="24"/>
          <w:szCs w:val="18"/>
        </w:rPr>
        <w:t>5.</w:t>
      </w:r>
      <w:r>
        <w:rPr>
          <w:rFonts w:hint="eastAsia" w:ascii="宋体" w:hAnsi="宋体" w:eastAsia="宋体" w:cs="宋体"/>
          <w:b/>
          <w:bCs/>
          <w:sz w:val="24"/>
          <w:szCs w:val="18"/>
          <w:lang w:val="en-US" w:eastAsia="zh-CN"/>
        </w:rPr>
        <w:t>5</w:t>
      </w:r>
      <w:r>
        <w:rPr>
          <w:rFonts w:hint="eastAsia" w:ascii="宋体" w:hAnsi="宋体" w:eastAsia="宋体" w:cs="宋体"/>
          <w:b/>
          <w:bCs/>
          <w:sz w:val="24"/>
          <w:szCs w:val="18"/>
        </w:rPr>
        <w:t xml:space="preserve"> 技术培训</w:t>
      </w:r>
    </w:p>
    <w:p w14:paraId="31B77074">
      <w:pPr>
        <w:spacing w:line="360" w:lineRule="auto"/>
        <w:ind w:right="-1" w:firstLine="480" w:firstLineChars="200"/>
        <w:outlineLvl w:val="0"/>
        <w:rPr>
          <w:rFonts w:hint="eastAsia" w:ascii="宋体" w:hAnsi="宋体" w:eastAsia="宋体" w:cs="宋体"/>
          <w:sz w:val="24"/>
          <w:szCs w:val="18"/>
        </w:rPr>
      </w:pPr>
      <w:r>
        <w:rPr>
          <w:rFonts w:hint="eastAsia" w:ascii="宋体" w:hAnsi="宋体" w:eastAsia="宋体" w:cs="宋体"/>
          <w:sz w:val="24"/>
          <w:szCs w:val="24"/>
        </w:rPr>
        <w:t>乙方应在使用操作和维修技术方面及临床应用向甲方提供培训，</w:t>
      </w:r>
      <w:r>
        <w:rPr>
          <w:rFonts w:hint="eastAsia" w:ascii="宋体" w:hAnsi="宋体" w:eastAsia="宋体" w:cs="宋体"/>
          <w:sz w:val="24"/>
          <w:szCs w:val="18"/>
        </w:rPr>
        <w:t>直至正确使用、熟练操作；同时，乙方须于</w:t>
      </w:r>
      <w:r>
        <w:rPr>
          <w:rFonts w:hint="eastAsia" w:ascii="宋体" w:hAnsi="宋体" w:eastAsia="宋体" w:cs="宋体"/>
          <w:sz w:val="24"/>
          <w:szCs w:val="18"/>
          <w:u w:val="single"/>
        </w:rPr>
        <w:t xml:space="preserve">   </w:t>
      </w:r>
      <w:r>
        <w:rPr>
          <w:rFonts w:hint="eastAsia" w:ascii="宋体" w:hAnsi="宋体" w:eastAsia="宋体" w:cs="宋体"/>
          <w:sz w:val="24"/>
          <w:szCs w:val="18"/>
        </w:rPr>
        <w:t>内安排甲方指定人员</w:t>
      </w:r>
      <w:r>
        <w:rPr>
          <w:rFonts w:hint="eastAsia" w:ascii="宋体" w:hAnsi="宋体" w:eastAsia="宋体" w:cs="宋体"/>
          <w:sz w:val="24"/>
          <w:szCs w:val="18"/>
          <w:u w:val="single"/>
        </w:rPr>
        <w:t xml:space="preserve">     </w:t>
      </w:r>
      <w:r>
        <w:rPr>
          <w:rFonts w:hint="eastAsia" w:ascii="宋体" w:hAnsi="宋体" w:eastAsia="宋体" w:cs="宋体"/>
          <w:sz w:val="24"/>
          <w:szCs w:val="18"/>
        </w:rPr>
        <w:t>人次在</w:t>
      </w:r>
      <w:r>
        <w:rPr>
          <w:rFonts w:hint="eastAsia" w:ascii="宋体" w:hAnsi="宋体" w:eastAsia="宋体" w:cs="宋体"/>
          <w:sz w:val="24"/>
          <w:szCs w:val="18"/>
          <w:u w:val="single"/>
        </w:rPr>
        <w:t xml:space="preserve">      </w:t>
      </w:r>
      <w:r>
        <w:rPr>
          <w:rFonts w:hint="eastAsia" w:ascii="宋体" w:hAnsi="宋体" w:eastAsia="宋体" w:cs="宋体"/>
          <w:sz w:val="24"/>
          <w:szCs w:val="18"/>
        </w:rPr>
        <w:t>等地三级甲等医院或</w:t>
      </w:r>
      <w:r>
        <w:rPr>
          <w:rFonts w:hint="eastAsia" w:ascii="宋体" w:hAnsi="宋体" w:eastAsia="宋体" w:cs="宋体"/>
          <w:sz w:val="24"/>
          <w:szCs w:val="18"/>
          <w:u w:val="single"/>
        </w:rPr>
        <w:t xml:space="preserve">      </w:t>
      </w:r>
      <w:r>
        <w:rPr>
          <w:rFonts w:hint="eastAsia" w:ascii="宋体" w:hAnsi="宋体" w:eastAsia="宋体" w:cs="宋体"/>
          <w:sz w:val="24"/>
          <w:szCs w:val="18"/>
        </w:rPr>
        <w:t>医院进行技术操作、维修维护学习，每人次学习时间不少于</w:t>
      </w:r>
      <w:r>
        <w:rPr>
          <w:rFonts w:hint="eastAsia" w:ascii="宋体" w:hAnsi="宋体" w:eastAsia="宋体" w:cs="宋体"/>
          <w:sz w:val="24"/>
          <w:szCs w:val="18"/>
          <w:u w:val="single"/>
        </w:rPr>
        <w:t xml:space="preserve">       </w:t>
      </w:r>
      <w:r>
        <w:rPr>
          <w:rFonts w:hint="eastAsia" w:ascii="宋体" w:hAnsi="宋体" w:eastAsia="宋体" w:cs="宋体"/>
          <w:sz w:val="24"/>
          <w:szCs w:val="18"/>
        </w:rPr>
        <w:t>，并承担培训所有费用。</w:t>
      </w:r>
    </w:p>
    <w:p w14:paraId="4684D624">
      <w:pPr>
        <w:spacing w:line="360" w:lineRule="auto"/>
        <w:ind w:right="-1" w:firstLine="482" w:firstLineChars="200"/>
        <w:outlineLvl w:val="0"/>
        <w:rPr>
          <w:rFonts w:hint="eastAsia" w:ascii="宋体" w:hAnsi="宋体" w:eastAsia="宋体" w:cs="宋体"/>
          <w:b/>
          <w:bCs/>
          <w:sz w:val="24"/>
          <w:szCs w:val="18"/>
        </w:rPr>
      </w:pPr>
      <w:r>
        <w:rPr>
          <w:rFonts w:hint="eastAsia" w:ascii="宋体" w:hAnsi="宋体" w:eastAsia="宋体" w:cs="宋体"/>
          <w:b/>
          <w:bCs/>
          <w:sz w:val="24"/>
          <w:szCs w:val="18"/>
        </w:rPr>
        <w:t>第六条 货款结算</w:t>
      </w:r>
    </w:p>
    <w:p w14:paraId="1575F0D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6.1 本合同以人民币付款。</w:t>
      </w:r>
    </w:p>
    <w:p w14:paraId="6327AFD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合同总价款：</w:t>
      </w:r>
      <w:r>
        <w:rPr>
          <w:rFonts w:hint="eastAsia" w:ascii="宋体" w:hAnsi="宋体" w:eastAsia="宋体" w:cs="宋体"/>
          <w:sz w:val="24"/>
          <w:szCs w:val="18"/>
          <w:u w:val="single"/>
        </w:rPr>
        <w:t xml:space="preserve">         </w:t>
      </w:r>
      <w:r>
        <w:rPr>
          <w:rFonts w:hint="eastAsia" w:ascii="宋体" w:hAnsi="宋体" w:eastAsia="宋体" w:cs="宋体"/>
          <w:sz w:val="24"/>
          <w:szCs w:val="18"/>
        </w:rPr>
        <w:t>元，大写</w:t>
      </w:r>
      <w:r>
        <w:rPr>
          <w:rFonts w:hint="eastAsia" w:ascii="宋体" w:hAnsi="宋体" w:eastAsia="宋体" w:cs="宋体"/>
          <w:sz w:val="24"/>
          <w:szCs w:val="18"/>
          <w:u w:val="single"/>
        </w:rPr>
        <w:t xml:space="preserve">                     </w:t>
      </w:r>
      <w:r>
        <w:rPr>
          <w:rFonts w:hint="eastAsia" w:ascii="宋体" w:hAnsi="宋体" w:eastAsia="宋体" w:cs="宋体"/>
          <w:sz w:val="24"/>
          <w:szCs w:val="18"/>
        </w:rPr>
        <w:t>；本合同执行期间合同总价不变，该价格已经包含本合同第一条约定的所有费用。</w:t>
      </w:r>
    </w:p>
    <w:p w14:paraId="430AA52C">
      <w:pPr>
        <w:adjustRightInd w:val="0"/>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18"/>
        </w:rPr>
        <w:t>6.2 结算方式：</w:t>
      </w:r>
      <w:r>
        <w:rPr>
          <w:rFonts w:hint="eastAsia" w:ascii="宋体" w:hAnsi="宋体" w:eastAsia="宋体" w:cs="宋体"/>
          <w:sz w:val="24"/>
          <w:szCs w:val="24"/>
        </w:rPr>
        <w:t>银行承兑汇票或电汇。</w:t>
      </w:r>
    </w:p>
    <w:p w14:paraId="586FD72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6.3 付款条件与具体的付款金额：（提示：请按合同金额保留相对应的付款条件，删除多余项及本条提示信息）</w:t>
      </w:r>
    </w:p>
    <w:p w14:paraId="593A3DB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合同金额＜100万：</w:t>
      </w:r>
    </w:p>
    <w:p w14:paraId="30E04CE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6.3.1  全部安装、调试完成，验收合格后，乙方凭正式发票到甲方办理付款业务，三个月内甲方支付给乙方合同总价的</w:t>
      </w:r>
      <w:r>
        <w:rPr>
          <w:rFonts w:hint="eastAsia" w:ascii="宋体" w:hAnsi="宋体" w:eastAsia="宋体" w:cs="宋体"/>
          <w:sz w:val="24"/>
          <w:szCs w:val="18"/>
          <w:lang w:val="en-US" w:eastAsia="zh-CN"/>
        </w:rPr>
        <w:t>50%-</w:t>
      </w:r>
      <w:r>
        <w:rPr>
          <w:rFonts w:hint="eastAsia" w:ascii="宋体" w:hAnsi="宋体" w:eastAsia="宋体" w:cs="宋体"/>
          <w:sz w:val="24"/>
          <w:szCs w:val="18"/>
        </w:rPr>
        <w:t>40%。</w:t>
      </w:r>
    </w:p>
    <w:p w14:paraId="5D6B9CE4">
      <w:pPr>
        <w:spacing w:line="360" w:lineRule="auto"/>
        <w:ind w:right="-1" w:firstLine="480" w:firstLineChars="200"/>
        <w:rPr>
          <w:rFonts w:hint="eastAsia" w:ascii="宋体" w:hAnsi="宋体" w:eastAsia="宋体" w:cs="宋体"/>
          <w:sz w:val="24"/>
          <w:szCs w:val="18"/>
          <w:lang w:eastAsia="zh-CN"/>
        </w:rPr>
      </w:pPr>
      <w:r>
        <w:rPr>
          <w:rFonts w:hint="eastAsia" w:ascii="宋体" w:hAnsi="宋体" w:eastAsia="宋体" w:cs="宋体"/>
          <w:sz w:val="24"/>
          <w:szCs w:val="18"/>
        </w:rPr>
        <w:t>6.3.2 剩余未付款项按月支付，</w:t>
      </w:r>
      <w:r>
        <w:rPr>
          <w:rFonts w:hint="eastAsia" w:ascii="宋体" w:hAnsi="宋体" w:eastAsia="宋体" w:cs="宋体"/>
          <w:sz w:val="24"/>
          <w:szCs w:val="18"/>
          <w:lang w:val="en-US" w:eastAsia="zh-CN"/>
        </w:rPr>
        <w:t>三个月后的六</w:t>
      </w:r>
      <w:r>
        <w:rPr>
          <w:rFonts w:hint="eastAsia" w:ascii="宋体" w:hAnsi="宋体" w:eastAsia="宋体" w:cs="宋体"/>
          <w:sz w:val="24"/>
          <w:szCs w:val="18"/>
        </w:rPr>
        <w:t>个月内支付合同总价的</w:t>
      </w:r>
      <w:r>
        <w:rPr>
          <w:rFonts w:hint="eastAsia" w:ascii="宋体" w:hAnsi="宋体" w:eastAsia="宋体" w:cs="宋体"/>
          <w:sz w:val="24"/>
          <w:szCs w:val="18"/>
          <w:lang w:val="en-US" w:eastAsia="zh-CN"/>
        </w:rPr>
        <w:t>40%-</w:t>
      </w:r>
      <w:r>
        <w:rPr>
          <w:rFonts w:hint="eastAsia" w:ascii="宋体" w:hAnsi="宋体" w:eastAsia="宋体" w:cs="宋体"/>
          <w:sz w:val="24"/>
          <w:szCs w:val="18"/>
        </w:rPr>
        <w:t>50%</w:t>
      </w:r>
      <w:r>
        <w:rPr>
          <w:rFonts w:hint="eastAsia" w:ascii="宋体" w:hAnsi="宋体" w:eastAsia="宋体" w:cs="宋体"/>
          <w:sz w:val="24"/>
          <w:szCs w:val="18"/>
          <w:lang w:eastAsia="zh-CN"/>
        </w:rPr>
        <w:t>。</w:t>
      </w:r>
    </w:p>
    <w:p w14:paraId="7385162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6.3.3 </w:t>
      </w:r>
      <w:r>
        <w:rPr>
          <w:rFonts w:hint="eastAsia" w:ascii="宋体" w:hAnsi="宋体" w:eastAsia="宋体" w:cs="宋体"/>
          <w:sz w:val="24"/>
          <w:szCs w:val="18"/>
          <w:lang w:val="en-US" w:eastAsia="zh-CN"/>
        </w:rPr>
        <w:t>无遗留问题，</w:t>
      </w:r>
      <w:r>
        <w:rPr>
          <w:rFonts w:hint="eastAsia" w:ascii="宋体" w:hAnsi="宋体" w:eastAsia="宋体" w:cs="宋体"/>
          <w:sz w:val="24"/>
          <w:szCs w:val="18"/>
        </w:rPr>
        <w:t>剩余10%</w:t>
      </w:r>
      <w:r>
        <w:rPr>
          <w:rFonts w:hint="eastAsia" w:ascii="宋体" w:hAnsi="宋体" w:eastAsia="宋体" w:cs="宋体"/>
          <w:sz w:val="24"/>
          <w:szCs w:val="18"/>
          <w:lang w:val="en-US" w:eastAsia="zh-CN"/>
        </w:rPr>
        <w:t>未付款项一月内付清</w:t>
      </w:r>
      <w:r>
        <w:rPr>
          <w:rFonts w:hint="eastAsia" w:ascii="宋体" w:hAnsi="宋体" w:eastAsia="宋体" w:cs="宋体"/>
          <w:sz w:val="24"/>
          <w:szCs w:val="18"/>
        </w:rPr>
        <w:t>。</w:t>
      </w:r>
    </w:p>
    <w:p w14:paraId="33AFEC4A">
      <w:pPr>
        <w:spacing w:line="360" w:lineRule="auto"/>
        <w:ind w:right="-1" w:firstLine="482" w:firstLineChars="200"/>
        <w:outlineLvl w:val="0"/>
        <w:rPr>
          <w:rFonts w:hint="eastAsia" w:ascii="宋体" w:hAnsi="宋体" w:eastAsia="宋体" w:cs="宋体"/>
          <w:sz w:val="24"/>
          <w:szCs w:val="18"/>
        </w:rPr>
      </w:pPr>
      <w:r>
        <w:rPr>
          <w:rFonts w:hint="eastAsia" w:ascii="宋体" w:hAnsi="宋体" w:eastAsia="宋体" w:cs="宋体"/>
          <w:b/>
          <w:bCs/>
          <w:sz w:val="24"/>
          <w:szCs w:val="18"/>
        </w:rPr>
        <w:t>第七条 售后服务</w:t>
      </w:r>
    </w:p>
    <w:p w14:paraId="37D9130A">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7.1乙方应按国家相关法规及采购文件、投标（响应）文件对售后服务的要求和响应提供服务，所有设备免费质保期为</w:t>
      </w:r>
      <w:r>
        <w:rPr>
          <w:rFonts w:hint="eastAsia" w:ascii="宋体" w:hAnsi="宋体" w:eastAsia="宋体" w:cs="宋体"/>
          <w:sz w:val="24"/>
          <w:szCs w:val="18"/>
          <w:u w:val="single"/>
        </w:rPr>
        <w:t xml:space="preserve">      </w:t>
      </w:r>
      <w:r>
        <w:rPr>
          <w:rFonts w:hint="eastAsia" w:ascii="宋体" w:hAnsi="宋体" w:eastAsia="宋体" w:cs="宋体"/>
          <w:sz w:val="24"/>
          <w:szCs w:val="18"/>
          <w:u w:val="none"/>
        </w:rPr>
        <w:t>年</w:t>
      </w:r>
      <w:r>
        <w:rPr>
          <w:rFonts w:hint="eastAsia" w:ascii="宋体" w:hAnsi="宋体" w:eastAsia="宋体" w:cs="宋体"/>
          <w:sz w:val="24"/>
          <w:szCs w:val="18"/>
        </w:rPr>
        <w:t>，自甲乙双方签署货物验收单的次日起算。</w:t>
      </w:r>
    </w:p>
    <w:p w14:paraId="28C6A37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7.2 质保期内，乙方将定期（≥   次/年）派员对甲方使用的货物进行检测，应保证货物处于正常使用状态；提供技术支持；进行系统免费升级；更换非人为因素损坏的零配件。</w:t>
      </w:r>
    </w:p>
    <w:p w14:paraId="3B412F2E">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7.3 质保期内，如出现</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rPr>
        <w:t>次（含）以上非人为因素引起的故障或开机率＜95%，影响甲方使用，乙方负责在</w:t>
      </w:r>
      <w:r>
        <w:rPr>
          <w:rFonts w:hint="eastAsia" w:ascii="宋体" w:hAnsi="宋体" w:eastAsia="宋体" w:cs="宋体"/>
          <w:sz w:val="24"/>
          <w:szCs w:val="18"/>
          <w:u w:val="single"/>
        </w:rPr>
        <w:t>10</w:t>
      </w:r>
      <w:r>
        <w:rPr>
          <w:rFonts w:hint="eastAsia" w:ascii="宋体" w:hAnsi="宋体" w:eastAsia="宋体" w:cs="宋体"/>
          <w:sz w:val="24"/>
          <w:szCs w:val="18"/>
        </w:rPr>
        <w:t>个工作日内免费更换相同新设备。</w:t>
      </w:r>
    </w:p>
    <w:p w14:paraId="2929C9BA">
      <w:pPr>
        <w:spacing w:line="360" w:lineRule="auto"/>
        <w:ind w:right="-1" w:firstLine="480" w:firstLineChars="200"/>
        <w:rPr>
          <w:rFonts w:hint="eastAsia" w:ascii="宋体" w:hAnsi="宋体" w:eastAsia="宋体" w:cs="宋体"/>
          <w:sz w:val="24"/>
          <w:szCs w:val="18"/>
          <w:u w:val="single"/>
        </w:rPr>
      </w:pPr>
      <w:r>
        <w:rPr>
          <w:rFonts w:hint="eastAsia" w:ascii="宋体" w:hAnsi="宋体" w:eastAsia="宋体" w:cs="宋体"/>
          <w:sz w:val="24"/>
          <w:szCs w:val="18"/>
        </w:rPr>
        <w:t xml:space="preserve">7.4 如因设备质量或原始标（警）示不清等原因，导致甲方损失，或造成甲方操作人员、第三方人员人身伤害，乙方承担相关赔偿责任。                    </w:t>
      </w:r>
    </w:p>
    <w:p w14:paraId="4C30B78C">
      <w:pPr>
        <w:spacing w:line="360" w:lineRule="auto"/>
        <w:ind w:right="-1" w:firstLine="482" w:firstLineChars="200"/>
        <w:outlineLvl w:val="0"/>
        <w:rPr>
          <w:rFonts w:hint="eastAsia" w:ascii="宋体" w:hAnsi="宋体" w:eastAsia="宋体" w:cs="宋体"/>
          <w:sz w:val="24"/>
          <w:szCs w:val="18"/>
        </w:rPr>
      </w:pPr>
      <w:bookmarkStart w:id="11" w:name="_Toc341030123"/>
      <w:r>
        <w:rPr>
          <w:rFonts w:hint="eastAsia" w:ascii="宋体" w:hAnsi="宋体" w:eastAsia="宋体" w:cs="宋体"/>
          <w:b/>
          <w:bCs/>
          <w:sz w:val="24"/>
          <w:szCs w:val="18"/>
        </w:rPr>
        <w:t>第八条 合同的变更、解除与转让</w:t>
      </w:r>
    </w:p>
    <w:p w14:paraId="6A93E6B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8.1 甲乙双方除非事先得到对方的书面同意或本合同另有约定，任何一方不得将合同项下的任何权利、义务、责任转让给任何第三方，不得擅自变更、中止或终止本合同。</w:t>
      </w:r>
    </w:p>
    <w:p w14:paraId="378B89E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8.2 乙方逾期未完成约定义务超过</w:t>
      </w:r>
      <w:r>
        <w:rPr>
          <w:rFonts w:hint="eastAsia" w:ascii="宋体" w:hAnsi="宋体" w:eastAsia="宋体" w:cs="宋体"/>
          <w:sz w:val="24"/>
          <w:szCs w:val="18"/>
          <w:u w:val="single"/>
        </w:rPr>
        <w:t xml:space="preserve"> 5 </w:t>
      </w:r>
      <w:r>
        <w:rPr>
          <w:rFonts w:hint="eastAsia" w:ascii="宋体" w:hAnsi="宋体" w:eastAsia="宋体" w:cs="宋体"/>
          <w:sz w:val="24"/>
          <w:szCs w:val="18"/>
        </w:rPr>
        <w:t>个工作日，甲方有权单方解除本合同。</w:t>
      </w:r>
    </w:p>
    <w:p w14:paraId="7BC9C56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8.3 乙方履行本合同约定义务时，未达到甲方要求，修改或整改超过</w:t>
      </w:r>
      <w:r>
        <w:rPr>
          <w:rFonts w:hint="eastAsia" w:ascii="宋体" w:hAnsi="宋体" w:eastAsia="宋体" w:cs="宋体"/>
          <w:sz w:val="24"/>
          <w:szCs w:val="18"/>
          <w:u w:val="single"/>
        </w:rPr>
        <w:t xml:space="preserve"> 2 </w:t>
      </w:r>
      <w:r>
        <w:rPr>
          <w:rFonts w:hint="eastAsia" w:ascii="宋体" w:hAnsi="宋体" w:eastAsia="宋体" w:cs="宋体"/>
          <w:sz w:val="24"/>
          <w:szCs w:val="18"/>
        </w:rPr>
        <w:t>次，仍然无法达到甲方要求，甲方有权单方解除本合同。</w:t>
      </w:r>
    </w:p>
    <w:p w14:paraId="20B31032">
      <w:pPr>
        <w:spacing w:line="360" w:lineRule="auto"/>
        <w:ind w:right="-1" w:firstLine="482" w:firstLineChars="200"/>
        <w:outlineLvl w:val="0"/>
        <w:rPr>
          <w:rFonts w:hint="eastAsia" w:ascii="宋体" w:hAnsi="宋体" w:eastAsia="宋体" w:cs="宋体"/>
          <w:sz w:val="24"/>
          <w:szCs w:val="18"/>
        </w:rPr>
      </w:pPr>
      <w:r>
        <w:rPr>
          <w:rFonts w:hint="eastAsia" w:ascii="宋体" w:hAnsi="宋体" w:eastAsia="宋体" w:cs="宋体"/>
          <w:b/>
          <w:bCs/>
          <w:sz w:val="24"/>
          <w:szCs w:val="18"/>
        </w:rPr>
        <w:t>第九条 违约责任</w:t>
      </w:r>
    </w:p>
    <w:p w14:paraId="08708B30">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9.1 甲方没有按本合同约定的时间和数额支付合同约定款项的，收到书面催付15日后按迟延支付金额的</w:t>
      </w:r>
      <w:r>
        <w:rPr>
          <w:rFonts w:hint="eastAsia" w:ascii="宋体" w:hAnsi="宋体" w:eastAsia="宋体" w:cs="宋体"/>
          <w:sz w:val="24"/>
          <w:szCs w:val="18"/>
          <w:u w:val="single"/>
        </w:rPr>
        <w:t xml:space="preserve">1‰ </w:t>
      </w:r>
      <w:r>
        <w:rPr>
          <w:rFonts w:hint="eastAsia" w:ascii="宋体" w:hAnsi="宋体" w:eastAsia="宋体" w:cs="宋体"/>
          <w:sz w:val="24"/>
          <w:szCs w:val="18"/>
        </w:rPr>
        <w:t>（日）的标准向乙方支付违约金。</w:t>
      </w:r>
    </w:p>
    <w:p w14:paraId="1D0AD095">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9.2 乙方逾期交付货物的，乙方应按逾期交货部分总价款每日1‰向甲方支付违约金，由甲方从待付价款中直接扣除；逾期超过约定日期15个工作日不能交货的，甲方可单方面解除本合同。</w:t>
      </w:r>
    </w:p>
    <w:p w14:paraId="6EABA339">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9.3 乙方因逾期交货或因其他违约行为导致甲方解除合同的，乙方应向甲方支付本合同约定总价款10%的违约金，如造成甲方损失超过违约金的，超出部分由乙方继续承担赔偿责任。</w:t>
      </w:r>
    </w:p>
    <w:p w14:paraId="3503582C">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13A3C7FA">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9.5 乙方提供的货物如侵犯了第三方合法权益而引发的任何纠纷或诉讼，均由乙方负责交涉并承担全部责任。</w:t>
      </w:r>
    </w:p>
    <w:bookmarkEnd w:id="11"/>
    <w:p w14:paraId="44BF19A8">
      <w:pPr>
        <w:spacing w:line="360" w:lineRule="auto"/>
        <w:ind w:firstLine="482" w:firstLineChars="200"/>
        <w:jc w:val="left"/>
        <w:rPr>
          <w:rFonts w:hint="eastAsia" w:ascii="宋体" w:hAnsi="宋体" w:eastAsia="宋体" w:cs="宋体"/>
          <w:b/>
          <w:sz w:val="22"/>
        </w:rPr>
      </w:pPr>
      <w:r>
        <w:rPr>
          <w:rFonts w:hint="eastAsia" w:ascii="宋体" w:hAnsi="宋体" w:eastAsia="宋体" w:cs="宋体"/>
          <w:b/>
          <w:bCs/>
          <w:sz w:val="24"/>
          <w:szCs w:val="18"/>
        </w:rPr>
        <w:t>第十条</w:t>
      </w:r>
      <w:r>
        <w:rPr>
          <w:rFonts w:hint="eastAsia" w:ascii="宋体" w:hAnsi="宋体" w:eastAsia="宋体" w:cs="宋体"/>
          <w:sz w:val="24"/>
          <w:szCs w:val="18"/>
        </w:rPr>
        <w:t xml:space="preserve"> </w:t>
      </w:r>
      <w:r>
        <w:rPr>
          <w:rFonts w:hint="eastAsia" w:ascii="宋体" w:hAnsi="宋体" w:eastAsia="宋体" w:cs="宋体"/>
          <w:b/>
          <w:bCs/>
          <w:sz w:val="24"/>
          <w:szCs w:val="18"/>
        </w:rPr>
        <w:t>不可抗力</w:t>
      </w:r>
    </w:p>
    <w:p w14:paraId="00CCEA7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0E5792A1">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62C1E018">
      <w:pPr>
        <w:spacing w:line="360" w:lineRule="auto"/>
        <w:ind w:firstLine="482" w:firstLineChars="200"/>
        <w:jc w:val="left"/>
        <w:rPr>
          <w:rFonts w:hint="eastAsia" w:ascii="宋体" w:hAnsi="宋体" w:eastAsia="宋体" w:cs="宋体"/>
          <w:b/>
          <w:bCs/>
          <w:sz w:val="24"/>
          <w:szCs w:val="18"/>
        </w:rPr>
      </w:pPr>
      <w:r>
        <w:rPr>
          <w:rFonts w:hint="eastAsia" w:ascii="宋体" w:hAnsi="宋体" w:eastAsia="宋体" w:cs="宋体"/>
          <w:b/>
          <w:bCs/>
          <w:sz w:val="24"/>
          <w:szCs w:val="18"/>
        </w:rPr>
        <w:t>第十一条 争议解决办法</w:t>
      </w:r>
    </w:p>
    <w:p w14:paraId="1A14CE1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4F6181AB">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11.2 合同履行期间，若双方发生争议，可协商或由相关部门调解解决，协商或调解不成的，应向甲方所在地的人民法院提起诉讼。</w:t>
      </w:r>
    </w:p>
    <w:p w14:paraId="6F49FD99">
      <w:pPr>
        <w:spacing w:line="360" w:lineRule="auto"/>
        <w:ind w:firstLine="482" w:firstLineChars="200"/>
        <w:jc w:val="left"/>
        <w:rPr>
          <w:rFonts w:hint="eastAsia" w:ascii="宋体" w:hAnsi="宋体" w:eastAsia="宋体" w:cs="宋体"/>
          <w:b/>
          <w:bCs/>
          <w:sz w:val="24"/>
          <w:szCs w:val="18"/>
        </w:rPr>
      </w:pPr>
      <w:r>
        <w:rPr>
          <w:rFonts w:hint="eastAsia" w:ascii="宋体" w:hAnsi="宋体" w:eastAsia="宋体" w:cs="宋体"/>
          <w:b/>
          <w:bCs/>
          <w:sz w:val="24"/>
          <w:szCs w:val="18"/>
        </w:rPr>
        <w:t xml:space="preserve">第十二条  其他   </w:t>
      </w:r>
    </w:p>
    <w:p w14:paraId="682CA81D">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12.1 招投标文件、承诺书以及合同附件是本合同不可分割的组成部分，与本合同具有同等法律效力。</w:t>
      </w:r>
    </w:p>
    <w:p w14:paraId="428DE258">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 xml:space="preserve">12.2 本合同未尽事宜，由甲乙双方协商后产生书面文件，作为本合同的补充条款，具备与本合同同等法律效力。 </w:t>
      </w:r>
    </w:p>
    <w:p w14:paraId="612C5FA7">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12.3 对本合同内容的任何修改和变更需要用书面形式，并经双方签字盖章确认后生效。</w:t>
      </w:r>
    </w:p>
    <w:p w14:paraId="64EF1209">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12.4 甲乙双方须共同遵守《医药购销廉洁协议书》的有关规定，诚信经营、合法经营。</w:t>
      </w:r>
    </w:p>
    <w:p w14:paraId="28C8C7F3">
      <w:pPr>
        <w:spacing w:line="360" w:lineRule="auto"/>
        <w:ind w:right="-1" w:firstLine="480" w:firstLineChars="200"/>
        <w:rPr>
          <w:rFonts w:hint="eastAsia" w:ascii="宋体" w:hAnsi="宋体" w:eastAsia="宋体" w:cs="宋体"/>
          <w:sz w:val="24"/>
          <w:szCs w:val="18"/>
        </w:rPr>
      </w:pPr>
      <w:r>
        <w:rPr>
          <w:rFonts w:hint="eastAsia" w:ascii="宋体" w:hAnsi="宋体" w:eastAsia="宋体" w:cs="宋体"/>
          <w:sz w:val="24"/>
          <w:szCs w:val="18"/>
        </w:rPr>
        <w:t>12.5 本合同一式五份，甲方肆份，乙方壹份。本合同自甲乙双方签字盖章后生效。</w:t>
      </w:r>
    </w:p>
    <w:p w14:paraId="76530B9F">
      <w:pPr>
        <w:spacing w:line="520" w:lineRule="exact"/>
        <w:ind w:right="-1" w:firstLine="352" w:firstLineChars="147"/>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sz w:val="24"/>
          <w:szCs w:val="24"/>
        </w:rPr>
        <w:t xml:space="preserve"> </w:t>
      </w:r>
      <w:r>
        <w:rPr>
          <w:rFonts w:hint="eastAsia" w:ascii="宋体" w:hAnsi="宋体" w:eastAsia="宋体" w:cs="宋体"/>
          <w:sz w:val="24"/>
          <w:szCs w:val="24"/>
        </w:rPr>
        <w:t>1.设备整套完整资质文件</w:t>
      </w:r>
    </w:p>
    <w:p w14:paraId="16406014">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2.法人授权(含身份证正面复印件)</w:t>
      </w:r>
    </w:p>
    <w:p w14:paraId="5D00C209">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3.设备配置清单</w:t>
      </w:r>
    </w:p>
    <w:p w14:paraId="6C76C6AB">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4.仪器设备技术参数响应偏离表</w:t>
      </w:r>
    </w:p>
    <w:p w14:paraId="36363A89">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5.售后服务承诺</w:t>
      </w:r>
    </w:p>
    <w:p w14:paraId="108FAC49">
      <w:pPr>
        <w:spacing w:line="520" w:lineRule="exact"/>
        <w:ind w:right="-1" w:firstLine="1192" w:firstLineChars="497"/>
        <w:outlineLvl w:val="0"/>
        <w:rPr>
          <w:rFonts w:hint="eastAsia" w:ascii="宋体" w:hAnsi="宋体" w:eastAsia="宋体" w:cs="宋体"/>
          <w:sz w:val="24"/>
          <w:szCs w:val="24"/>
        </w:rPr>
      </w:pPr>
      <w:r>
        <w:rPr>
          <w:rFonts w:hint="eastAsia" w:ascii="宋体" w:hAnsi="宋体" w:eastAsia="宋体" w:cs="宋体"/>
          <w:sz w:val="24"/>
          <w:szCs w:val="24"/>
        </w:rPr>
        <w:t>6.中标通知书</w:t>
      </w:r>
    </w:p>
    <w:p w14:paraId="37EACFF8">
      <w:pPr>
        <w:spacing w:line="520" w:lineRule="exact"/>
        <w:ind w:right="-1" w:firstLine="1192" w:firstLineChars="497"/>
        <w:outlineLvl w:val="0"/>
        <w:rPr>
          <w:rFonts w:hint="eastAsia" w:ascii="宋体" w:hAnsi="宋体" w:eastAsia="宋体" w:cs="宋体"/>
          <w:sz w:val="28"/>
          <w:szCs w:val="20"/>
        </w:rPr>
      </w:pPr>
      <w:r>
        <w:rPr>
          <w:rFonts w:hint="eastAsia" w:ascii="宋体" w:hAnsi="宋体" w:eastAsia="宋体" w:cs="宋体"/>
          <w:sz w:val="24"/>
          <w:szCs w:val="24"/>
        </w:rPr>
        <w:t>7.医药购销廉洁协议书</w:t>
      </w:r>
    </w:p>
    <w:tbl>
      <w:tblPr>
        <w:tblStyle w:val="15"/>
        <w:tblpPr w:leftFromText="180" w:rightFromText="180" w:vertAnchor="text" w:horzAnchor="page" w:tblpX="915" w:tblpY="512"/>
        <w:tblOverlap w:val="never"/>
        <w:tblW w:w="10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5150"/>
      </w:tblGrid>
      <w:tr w14:paraId="6FC6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5149" w:type="dxa"/>
            <w:vAlign w:val="center"/>
          </w:tcPr>
          <w:p w14:paraId="77F70B6B">
            <w:pPr>
              <w:snapToGrid w:val="0"/>
              <w:rPr>
                <w:rFonts w:hint="eastAsia" w:ascii="宋体" w:hAnsi="宋体" w:eastAsia="宋体" w:cs="宋体"/>
              </w:rPr>
            </w:pPr>
            <w:r>
              <w:rPr>
                <w:rFonts w:hint="eastAsia" w:ascii="宋体" w:hAnsi="宋体" w:eastAsia="宋体" w:cs="宋体"/>
                <w:sz w:val="24"/>
              </w:rPr>
              <w:t>甲方（章）</w:t>
            </w:r>
          </w:p>
          <w:p w14:paraId="63ACEC3F">
            <w:pPr>
              <w:snapToGrid w:val="0"/>
              <w:rPr>
                <w:rFonts w:hint="eastAsia" w:ascii="宋体" w:hAnsi="宋体" w:eastAsia="宋体" w:cs="宋体"/>
              </w:rPr>
            </w:pPr>
          </w:p>
          <w:p w14:paraId="58D853CD">
            <w:pPr>
              <w:snapToGrid w:val="0"/>
              <w:rPr>
                <w:rFonts w:hint="eastAsia" w:ascii="宋体" w:hAnsi="宋体" w:eastAsia="宋体" w:cs="宋体"/>
              </w:rPr>
            </w:pPr>
          </w:p>
          <w:p w14:paraId="76B3D89C">
            <w:pPr>
              <w:snapToGrid w:val="0"/>
              <w:rPr>
                <w:rFonts w:hint="eastAsia" w:ascii="宋体" w:hAnsi="宋体" w:eastAsia="宋体" w:cs="宋体"/>
              </w:rPr>
            </w:pPr>
          </w:p>
          <w:p w14:paraId="310C85C4">
            <w:pPr>
              <w:snapToGrid w:val="0"/>
              <w:rPr>
                <w:rFonts w:hint="eastAsia" w:ascii="宋体" w:hAnsi="宋体" w:eastAsia="宋体" w:cs="宋体"/>
              </w:rPr>
            </w:pPr>
            <w:r>
              <w:rPr>
                <w:rFonts w:hint="eastAsia" w:ascii="宋体" w:hAnsi="宋体" w:eastAsia="宋体" w:cs="宋体"/>
                <w:sz w:val="24"/>
              </w:rPr>
              <w:t xml:space="preserve">              </w:t>
            </w:r>
          </w:p>
          <w:p w14:paraId="4FF124B3">
            <w:pPr>
              <w:snapToGrid w:val="0"/>
              <w:rPr>
                <w:rFonts w:hint="eastAsia" w:ascii="宋体" w:hAnsi="宋体" w:eastAsia="宋体" w:cs="宋体"/>
              </w:rPr>
            </w:pPr>
          </w:p>
          <w:p w14:paraId="459349D1">
            <w:pPr>
              <w:snapToGrid w:val="0"/>
              <w:ind w:firstLine="945" w:firstLineChars="450"/>
              <w:jc w:val="right"/>
              <w:rPr>
                <w:rFonts w:hint="eastAsia" w:ascii="宋体" w:hAnsi="宋体" w:eastAsia="宋体" w:cs="宋体"/>
              </w:rPr>
            </w:pPr>
          </w:p>
        </w:tc>
        <w:tc>
          <w:tcPr>
            <w:tcW w:w="5150" w:type="dxa"/>
            <w:vAlign w:val="center"/>
          </w:tcPr>
          <w:p w14:paraId="46B676EC">
            <w:pPr>
              <w:snapToGrid w:val="0"/>
              <w:rPr>
                <w:rFonts w:hint="eastAsia" w:ascii="宋体" w:hAnsi="宋体" w:eastAsia="宋体" w:cs="宋体"/>
              </w:rPr>
            </w:pPr>
            <w:r>
              <w:rPr>
                <w:rFonts w:hint="eastAsia" w:ascii="宋体" w:hAnsi="宋体" w:eastAsia="宋体" w:cs="宋体"/>
                <w:sz w:val="24"/>
              </w:rPr>
              <w:t>乙方（章）</w:t>
            </w:r>
          </w:p>
          <w:p w14:paraId="175427E8">
            <w:pPr>
              <w:snapToGrid w:val="0"/>
              <w:rPr>
                <w:rFonts w:hint="eastAsia" w:ascii="宋体" w:hAnsi="宋体" w:eastAsia="宋体" w:cs="宋体"/>
              </w:rPr>
            </w:pPr>
          </w:p>
          <w:p w14:paraId="762FDACE">
            <w:pPr>
              <w:snapToGrid w:val="0"/>
              <w:rPr>
                <w:rFonts w:hint="eastAsia" w:ascii="宋体" w:hAnsi="宋体" w:eastAsia="宋体" w:cs="宋体"/>
              </w:rPr>
            </w:pPr>
          </w:p>
          <w:p w14:paraId="629159ED">
            <w:pPr>
              <w:snapToGrid w:val="0"/>
              <w:rPr>
                <w:rFonts w:hint="eastAsia" w:ascii="宋体" w:hAnsi="宋体" w:eastAsia="宋体" w:cs="宋体"/>
              </w:rPr>
            </w:pPr>
          </w:p>
          <w:p w14:paraId="3AD81F60">
            <w:pPr>
              <w:snapToGrid w:val="0"/>
              <w:rPr>
                <w:rFonts w:hint="eastAsia" w:ascii="宋体" w:hAnsi="宋体" w:eastAsia="宋体" w:cs="宋体"/>
              </w:rPr>
            </w:pPr>
            <w:r>
              <w:rPr>
                <w:rFonts w:hint="eastAsia" w:ascii="宋体" w:hAnsi="宋体" w:eastAsia="宋体" w:cs="宋体"/>
                <w:sz w:val="24"/>
              </w:rPr>
              <w:t xml:space="preserve">             </w:t>
            </w:r>
          </w:p>
          <w:p w14:paraId="71C9F7AE">
            <w:pPr>
              <w:snapToGrid w:val="0"/>
              <w:rPr>
                <w:rFonts w:hint="eastAsia" w:ascii="宋体" w:hAnsi="宋体" w:eastAsia="宋体" w:cs="宋体"/>
              </w:rPr>
            </w:pPr>
          </w:p>
          <w:p w14:paraId="6B8BA786">
            <w:pPr>
              <w:snapToGrid w:val="0"/>
              <w:jc w:val="right"/>
              <w:rPr>
                <w:rFonts w:hint="eastAsia" w:ascii="宋体" w:hAnsi="宋体" w:eastAsia="宋体" w:cs="宋体"/>
              </w:rPr>
            </w:pPr>
            <w:r>
              <w:rPr>
                <w:rFonts w:hint="eastAsia" w:ascii="宋体" w:hAnsi="宋体" w:eastAsia="宋体" w:cs="宋体"/>
                <w:sz w:val="24"/>
              </w:rPr>
              <w:t xml:space="preserve"> </w:t>
            </w:r>
          </w:p>
        </w:tc>
      </w:tr>
      <w:tr w14:paraId="7D71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149" w:type="dxa"/>
            <w:vAlign w:val="center"/>
          </w:tcPr>
          <w:p w14:paraId="769679E0">
            <w:pPr>
              <w:snapToGrid w:val="0"/>
              <w:ind w:left="1200" w:hanging="1200" w:hangingChars="500"/>
              <w:rPr>
                <w:rFonts w:hint="eastAsia" w:ascii="宋体" w:hAnsi="宋体" w:eastAsia="宋体" w:cs="宋体"/>
              </w:rPr>
            </w:pPr>
            <w:r>
              <w:rPr>
                <w:rFonts w:hint="eastAsia" w:ascii="宋体" w:hAnsi="宋体" w:eastAsia="宋体" w:cs="宋体"/>
                <w:sz w:val="24"/>
              </w:rPr>
              <w:t>单位地址：陕西省安康市汉滨区金洲南路85号</w:t>
            </w:r>
          </w:p>
        </w:tc>
        <w:tc>
          <w:tcPr>
            <w:tcW w:w="5150" w:type="dxa"/>
            <w:vAlign w:val="center"/>
          </w:tcPr>
          <w:p w14:paraId="67A7992D">
            <w:pPr>
              <w:snapToGrid w:val="0"/>
              <w:rPr>
                <w:rFonts w:hint="eastAsia" w:ascii="宋体" w:hAnsi="宋体" w:eastAsia="宋体" w:cs="宋体"/>
              </w:rPr>
            </w:pPr>
            <w:r>
              <w:rPr>
                <w:rFonts w:hint="eastAsia" w:ascii="宋体" w:hAnsi="宋体" w:eastAsia="宋体" w:cs="宋体"/>
                <w:sz w:val="24"/>
              </w:rPr>
              <w:t>单位地址：</w:t>
            </w:r>
          </w:p>
        </w:tc>
      </w:tr>
      <w:tr w14:paraId="5900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5149" w:type="dxa"/>
          </w:tcPr>
          <w:p w14:paraId="4589F14C">
            <w:pPr>
              <w:snapToGrid w:val="0"/>
              <w:rPr>
                <w:rFonts w:hint="eastAsia" w:ascii="宋体" w:hAnsi="宋体" w:eastAsia="宋体" w:cs="宋体"/>
              </w:rPr>
            </w:pPr>
            <w:r>
              <w:rPr>
                <w:rFonts w:hint="eastAsia" w:ascii="宋体" w:hAnsi="宋体" w:eastAsia="宋体" w:cs="宋体"/>
                <w:sz w:val="24"/>
              </w:rPr>
              <w:t>法定代表人（签字）：</w:t>
            </w:r>
          </w:p>
          <w:p w14:paraId="759F805F">
            <w:pPr>
              <w:snapToGrid w:val="0"/>
              <w:rPr>
                <w:rFonts w:hint="eastAsia" w:ascii="宋体" w:hAnsi="宋体" w:eastAsia="宋体" w:cs="宋体"/>
              </w:rPr>
            </w:pPr>
          </w:p>
        </w:tc>
        <w:tc>
          <w:tcPr>
            <w:tcW w:w="5150" w:type="dxa"/>
          </w:tcPr>
          <w:p w14:paraId="3180857E">
            <w:pPr>
              <w:snapToGrid w:val="0"/>
              <w:rPr>
                <w:rFonts w:hint="eastAsia" w:ascii="宋体" w:hAnsi="宋体" w:eastAsia="宋体" w:cs="宋体"/>
              </w:rPr>
            </w:pPr>
            <w:r>
              <w:rPr>
                <w:rFonts w:hint="eastAsia" w:ascii="宋体" w:hAnsi="宋体" w:eastAsia="宋体" w:cs="宋体"/>
                <w:sz w:val="24"/>
              </w:rPr>
              <w:t>法定代表人（签字）：</w:t>
            </w:r>
          </w:p>
          <w:p w14:paraId="488C173D">
            <w:pPr>
              <w:snapToGrid w:val="0"/>
              <w:rPr>
                <w:rFonts w:hint="eastAsia" w:ascii="宋体" w:hAnsi="宋体" w:eastAsia="宋体" w:cs="宋体"/>
              </w:rPr>
            </w:pPr>
          </w:p>
        </w:tc>
      </w:tr>
      <w:tr w14:paraId="506F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5149" w:type="dxa"/>
          </w:tcPr>
          <w:p w14:paraId="5219FE6E">
            <w:pPr>
              <w:snapToGrid w:val="0"/>
              <w:rPr>
                <w:rFonts w:hint="eastAsia" w:ascii="宋体" w:hAnsi="宋体" w:eastAsia="宋体" w:cs="宋体"/>
                <w:sz w:val="24"/>
              </w:rPr>
            </w:pPr>
            <w:r>
              <w:rPr>
                <w:rFonts w:hint="eastAsia" w:ascii="宋体" w:hAnsi="宋体" w:eastAsia="宋体" w:cs="宋体"/>
                <w:sz w:val="24"/>
              </w:rPr>
              <w:t>授权代表（签字）：</w:t>
            </w:r>
          </w:p>
          <w:p w14:paraId="24F3D1E0">
            <w:pPr>
              <w:snapToGrid w:val="0"/>
              <w:rPr>
                <w:rFonts w:hint="eastAsia" w:ascii="宋体" w:hAnsi="宋体" w:eastAsia="宋体" w:cs="宋体"/>
                <w:sz w:val="24"/>
              </w:rPr>
            </w:pPr>
          </w:p>
          <w:p w14:paraId="6169BBF9">
            <w:pPr>
              <w:snapToGrid w:val="0"/>
              <w:rPr>
                <w:rFonts w:hint="eastAsia" w:ascii="宋体" w:hAnsi="宋体" w:eastAsia="宋体" w:cs="宋体"/>
                <w:sz w:val="24"/>
              </w:rPr>
            </w:pPr>
          </w:p>
          <w:p w14:paraId="6549F128">
            <w:pPr>
              <w:snapToGrid w:val="0"/>
              <w:rPr>
                <w:rFonts w:hint="eastAsia" w:ascii="宋体" w:hAnsi="宋体" w:eastAsia="宋体" w:cs="宋体"/>
                <w:sz w:val="24"/>
              </w:rPr>
            </w:pPr>
          </w:p>
          <w:p w14:paraId="30A7AD8A">
            <w:pPr>
              <w:snapToGrid w:val="0"/>
              <w:rPr>
                <w:rFonts w:hint="eastAsia" w:ascii="宋体" w:hAnsi="宋体" w:eastAsia="宋体" w:cs="宋体"/>
                <w:sz w:val="24"/>
              </w:rPr>
            </w:pPr>
          </w:p>
        </w:tc>
        <w:tc>
          <w:tcPr>
            <w:tcW w:w="5150" w:type="dxa"/>
          </w:tcPr>
          <w:p w14:paraId="52FAB9B2">
            <w:pPr>
              <w:snapToGrid w:val="0"/>
              <w:rPr>
                <w:rFonts w:hint="eastAsia" w:ascii="宋体" w:hAnsi="宋体" w:eastAsia="宋体" w:cs="宋体"/>
                <w:sz w:val="24"/>
              </w:rPr>
            </w:pPr>
            <w:r>
              <w:rPr>
                <w:rFonts w:hint="eastAsia" w:ascii="宋体" w:hAnsi="宋体" w:eastAsia="宋体" w:cs="宋体"/>
                <w:sz w:val="24"/>
              </w:rPr>
              <w:t>授权代表（签字）：</w:t>
            </w:r>
          </w:p>
        </w:tc>
      </w:tr>
      <w:tr w14:paraId="3170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63D12C61">
            <w:pPr>
              <w:snapToGrid w:val="0"/>
              <w:rPr>
                <w:rFonts w:hint="eastAsia" w:ascii="宋体" w:hAnsi="宋体" w:eastAsia="宋体" w:cs="宋体"/>
              </w:rPr>
            </w:pPr>
            <w:r>
              <w:rPr>
                <w:rFonts w:hint="eastAsia" w:ascii="宋体" w:hAnsi="宋体" w:eastAsia="宋体" w:cs="宋体"/>
                <w:sz w:val="24"/>
              </w:rPr>
              <w:t>电话：0915-3284099/4305</w:t>
            </w:r>
          </w:p>
        </w:tc>
        <w:tc>
          <w:tcPr>
            <w:tcW w:w="5150" w:type="dxa"/>
            <w:vAlign w:val="center"/>
          </w:tcPr>
          <w:p w14:paraId="61F3D5CC">
            <w:pPr>
              <w:snapToGrid w:val="0"/>
              <w:rPr>
                <w:rFonts w:hint="eastAsia" w:ascii="宋体" w:hAnsi="宋体" w:eastAsia="宋体" w:cs="宋体"/>
              </w:rPr>
            </w:pPr>
            <w:r>
              <w:rPr>
                <w:rFonts w:hint="eastAsia" w:ascii="宋体" w:hAnsi="宋体" w:eastAsia="宋体" w:cs="宋体"/>
                <w:sz w:val="24"/>
              </w:rPr>
              <w:t>电话：</w:t>
            </w:r>
          </w:p>
        </w:tc>
      </w:tr>
      <w:tr w14:paraId="53AA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149" w:type="dxa"/>
            <w:vAlign w:val="center"/>
          </w:tcPr>
          <w:p w14:paraId="0A9567F7">
            <w:pPr>
              <w:snapToGrid w:val="0"/>
              <w:rPr>
                <w:rFonts w:hint="eastAsia" w:ascii="宋体" w:hAnsi="宋体" w:eastAsia="宋体" w:cs="宋体"/>
              </w:rPr>
            </w:pPr>
            <w:r>
              <w:rPr>
                <w:rFonts w:hint="eastAsia" w:ascii="宋体" w:hAnsi="宋体" w:eastAsia="宋体" w:cs="宋体"/>
                <w:sz w:val="24"/>
              </w:rPr>
              <w:t>开户银行：农行安康江北支行营业部</w:t>
            </w:r>
          </w:p>
        </w:tc>
        <w:tc>
          <w:tcPr>
            <w:tcW w:w="5150" w:type="dxa"/>
            <w:vAlign w:val="center"/>
          </w:tcPr>
          <w:p w14:paraId="450855CD">
            <w:pPr>
              <w:snapToGrid w:val="0"/>
              <w:rPr>
                <w:rFonts w:hint="eastAsia" w:ascii="宋体" w:hAnsi="宋体" w:eastAsia="宋体" w:cs="宋体"/>
              </w:rPr>
            </w:pPr>
            <w:r>
              <w:rPr>
                <w:rFonts w:hint="eastAsia" w:ascii="宋体" w:hAnsi="宋体" w:eastAsia="宋体" w:cs="宋体"/>
                <w:sz w:val="24"/>
              </w:rPr>
              <w:t>开户银行：</w:t>
            </w:r>
          </w:p>
        </w:tc>
      </w:tr>
      <w:tr w14:paraId="159F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78FFA2A8">
            <w:pPr>
              <w:snapToGrid w:val="0"/>
              <w:rPr>
                <w:rFonts w:hint="eastAsia" w:ascii="宋体" w:hAnsi="宋体" w:eastAsia="宋体" w:cs="宋体"/>
              </w:rPr>
            </w:pPr>
            <w:r>
              <w:rPr>
                <w:rFonts w:hint="eastAsia" w:ascii="宋体" w:hAnsi="宋体" w:eastAsia="宋体" w:cs="宋体"/>
                <w:sz w:val="24"/>
              </w:rPr>
              <w:t>账号：26730101040002100</w:t>
            </w:r>
          </w:p>
        </w:tc>
        <w:tc>
          <w:tcPr>
            <w:tcW w:w="5150" w:type="dxa"/>
            <w:vAlign w:val="center"/>
          </w:tcPr>
          <w:p w14:paraId="1598E6DE">
            <w:pPr>
              <w:snapToGrid w:val="0"/>
              <w:rPr>
                <w:rFonts w:hint="eastAsia" w:ascii="宋体" w:hAnsi="宋体" w:eastAsia="宋体" w:cs="宋体"/>
              </w:rPr>
            </w:pPr>
            <w:r>
              <w:rPr>
                <w:rFonts w:hint="eastAsia" w:ascii="宋体" w:hAnsi="宋体" w:eastAsia="宋体" w:cs="宋体"/>
                <w:sz w:val="24"/>
              </w:rPr>
              <w:t>账号：</w:t>
            </w:r>
          </w:p>
        </w:tc>
      </w:tr>
      <w:tr w14:paraId="720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149" w:type="dxa"/>
            <w:vAlign w:val="center"/>
          </w:tcPr>
          <w:p w14:paraId="29449280">
            <w:pPr>
              <w:snapToGrid w:val="0"/>
              <w:rPr>
                <w:rFonts w:hint="eastAsia" w:ascii="宋体" w:hAnsi="宋体" w:eastAsia="宋体" w:cs="宋体"/>
                <w:sz w:val="24"/>
                <w:lang w:val="en-US" w:eastAsia="zh-CN"/>
              </w:rPr>
            </w:pPr>
            <w:r>
              <w:rPr>
                <w:rFonts w:hint="eastAsia" w:ascii="宋体" w:hAnsi="宋体" w:eastAsia="宋体" w:cs="宋体"/>
                <w:sz w:val="24"/>
                <w:lang w:val="en-US" w:eastAsia="zh-CN"/>
              </w:rPr>
              <w:t>合同签订日期：</w:t>
            </w:r>
          </w:p>
        </w:tc>
        <w:tc>
          <w:tcPr>
            <w:tcW w:w="5150" w:type="dxa"/>
            <w:vAlign w:val="center"/>
          </w:tcPr>
          <w:p w14:paraId="38B1271A">
            <w:pPr>
              <w:snapToGrid w:val="0"/>
              <w:rPr>
                <w:rFonts w:hint="eastAsia" w:ascii="宋体" w:hAnsi="宋体" w:eastAsia="宋体" w:cs="宋体"/>
                <w:sz w:val="24"/>
              </w:rPr>
            </w:pPr>
            <w:r>
              <w:rPr>
                <w:rFonts w:hint="eastAsia" w:ascii="宋体" w:hAnsi="宋体" w:eastAsia="宋体" w:cs="宋体"/>
                <w:sz w:val="24"/>
                <w:lang w:val="en-US" w:eastAsia="zh-CN"/>
              </w:rPr>
              <w:t>合同签订日期：</w:t>
            </w:r>
          </w:p>
        </w:tc>
      </w:tr>
    </w:tbl>
    <w:p w14:paraId="3D87FFED">
      <w:pPr>
        <w:rPr>
          <w:rFonts w:hint="eastAsia" w:ascii="宋体" w:hAnsi="宋体" w:eastAsia="宋体" w:cs="宋体"/>
        </w:rPr>
      </w:pPr>
    </w:p>
    <w:p w14:paraId="57A8E789">
      <w:pPr>
        <w:rPr>
          <w:rFonts w:hint="eastAsia" w:ascii="宋体" w:hAnsi="宋体" w:eastAsia="宋体" w:cs="宋体"/>
          <w:b/>
          <w:sz w:val="28"/>
          <w:szCs w:val="28"/>
        </w:rPr>
      </w:pPr>
    </w:p>
    <w:p w14:paraId="0DDA1E66">
      <w:pPr>
        <w:rPr>
          <w:rFonts w:hint="eastAsia" w:ascii="宋体" w:hAnsi="宋体" w:eastAsia="宋体" w:cs="宋体"/>
          <w:b/>
          <w:sz w:val="28"/>
          <w:szCs w:val="28"/>
        </w:rPr>
      </w:pPr>
    </w:p>
    <w:p w14:paraId="3E5FF665">
      <w:pPr>
        <w:rPr>
          <w:rFonts w:hint="eastAsia" w:ascii="宋体" w:hAnsi="宋体" w:eastAsia="宋体" w:cs="宋体"/>
          <w:b/>
          <w:sz w:val="28"/>
          <w:szCs w:val="28"/>
        </w:rPr>
      </w:pPr>
    </w:p>
    <w:p w14:paraId="747E60F0">
      <w:pPr>
        <w:rPr>
          <w:rFonts w:hint="eastAsia" w:ascii="宋体" w:hAnsi="宋体" w:eastAsia="宋体" w:cs="宋体"/>
          <w:b/>
          <w:sz w:val="28"/>
          <w:szCs w:val="28"/>
        </w:rPr>
      </w:pPr>
    </w:p>
    <w:p w14:paraId="567B8A57">
      <w:pPr>
        <w:rPr>
          <w:rFonts w:hint="eastAsia" w:ascii="宋体" w:hAnsi="宋体" w:eastAsia="宋体" w:cs="宋体"/>
          <w:b/>
          <w:sz w:val="28"/>
          <w:szCs w:val="28"/>
        </w:rPr>
      </w:pPr>
    </w:p>
    <w:p w14:paraId="33C93808">
      <w:pPr>
        <w:rPr>
          <w:rFonts w:hint="eastAsia" w:ascii="宋体" w:hAnsi="宋体" w:eastAsia="宋体" w:cs="宋体"/>
          <w:b/>
          <w:sz w:val="28"/>
          <w:szCs w:val="28"/>
        </w:rPr>
      </w:pPr>
      <w:r>
        <w:rPr>
          <w:rFonts w:hint="eastAsia" w:ascii="宋体" w:hAnsi="宋体" w:eastAsia="宋体" w:cs="宋体"/>
          <w:b/>
          <w:sz w:val="28"/>
          <w:szCs w:val="28"/>
        </w:rPr>
        <w:t>附件</w:t>
      </w:r>
    </w:p>
    <w:p w14:paraId="1BCB735A">
      <w:pPr>
        <w:snapToGrid w:val="0"/>
        <w:spacing w:line="360" w:lineRule="auto"/>
        <w:rPr>
          <w:rFonts w:hint="eastAsia" w:ascii="宋体" w:hAnsi="宋体" w:eastAsia="宋体" w:cs="宋体"/>
          <w:b/>
          <w:bCs/>
          <w:sz w:val="24"/>
        </w:rPr>
      </w:pPr>
      <w:r>
        <w:rPr>
          <w:rFonts w:hint="eastAsia" w:ascii="宋体" w:hAnsi="宋体" w:eastAsia="宋体" w:cs="宋体"/>
          <w:b/>
          <w:sz w:val="28"/>
          <w:szCs w:val="28"/>
        </w:rPr>
        <w:t>二、</w:t>
      </w:r>
      <w:r>
        <w:rPr>
          <w:rFonts w:hint="eastAsia" w:ascii="宋体" w:hAnsi="宋体" w:eastAsia="宋体" w:cs="宋体"/>
          <w:b/>
          <w:bCs/>
          <w:sz w:val="24"/>
        </w:rPr>
        <w:t>法定代表人授权书</w:t>
      </w:r>
    </w:p>
    <w:p w14:paraId="220359B9">
      <w:pPr>
        <w:snapToGrid w:val="0"/>
        <w:spacing w:line="360" w:lineRule="auto"/>
        <w:jc w:val="center"/>
        <w:rPr>
          <w:rFonts w:hint="eastAsia" w:ascii="宋体" w:hAnsi="宋体" w:eastAsia="宋体" w:cs="宋体"/>
          <w:b/>
          <w:bCs/>
          <w:sz w:val="24"/>
          <w:u w:val="single"/>
        </w:rPr>
      </w:pPr>
    </w:p>
    <w:p w14:paraId="1DFA3A8B">
      <w:pPr>
        <w:snapToGrid w:val="0"/>
        <w:spacing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rPr>
        <w:t>安康市中心医院</w:t>
      </w:r>
    </w:p>
    <w:p w14:paraId="1EB82244">
      <w:pPr>
        <w:snapToGrid w:val="0"/>
        <w:spacing w:line="360" w:lineRule="auto"/>
        <w:ind w:firstLine="600"/>
        <w:rPr>
          <w:rFonts w:hint="eastAsia" w:ascii="宋体" w:hAnsi="宋体" w:eastAsia="宋体" w:cs="宋体"/>
          <w:sz w:val="24"/>
          <w:u w:val="single"/>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p>
    <w:p w14:paraId="4FCC3C96">
      <w:pPr>
        <w:snapToGrid w:val="0"/>
        <w:spacing w:before="238" w:line="360" w:lineRule="auto"/>
        <w:rPr>
          <w:rFonts w:hint="eastAsia" w:ascii="宋体" w:hAnsi="宋体" w:eastAsia="宋体" w:cs="宋体"/>
          <w:bCs/>
          <w:sz w:val="24"/>
        </w:rPr>
      </w:pPr>
      <w:r>
        <w:rPr>
          <w:rFonts w:hint="eastAsia" w:ascii="宋体" w:hAnsi="宋体" w:eastAsia="宋体" w:cs="宋体"/>
          <w:sz w:val="24"/>
        </w:rPr>
        <w:t>（公司名称）的在下面签字的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安康市中心医院</w:t>
      </w:r>
      <w:r>
        <w:rPr>
          <w:rFonts w:hint="eastAsia" w:ascii="宋体" w:hAnsi="宋体" w:eastAsia="宋体" w:cs="宋体"/>
          <w:sz w:val="24"/>
          <w:u w:val="single"/>
        </w:rPr>
        <w:t xml:space="preserve">                       采购项</w:t>
      </w:r>
      <w:r>
        <w:rPr>
          <w:rFonts w:hint="eastAsia" w:ascii="宋体" w:hAnsi="宋体" w:eastAsia="宋体" w:cs="宋体"/>
          <w:sz w:val="24"/>
        </w:rPr>
        <w:t>目的合同签订和执行，以我方的名义处理一切与之有关的事宜。</w:t>
      </w:r>
    </w:p>
    <w:p w14:paraId="60F81C46">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日签字生效，有效期至合同内容服务结束，特此声明。</w:t>
      </w:r>
    </w:p>
    <w:p w14:paraId="5319E518">
      <w:pPr>
        <w:snapToGrid w:val="0"/>
        <w:spacing w:line="360" w:lineRule="auto"/>
        <w:rPr>
          <w:rFonts w:hint="eastAsia" w:ascii="宋体" w:hAnsi="宋体" w:eastAsia="宋体" w:cs="宋体"/>
          <w:sz w:val="24"/>
        </w:rPr>
      </w:pPr>
    </w:p>
    <w:p w14:paraId="23805FC1">
      <w:pPr>
        <w:snapToGrid w:val="0"/>
        <w:spacing w:line="360" w:lineRule="auto"/>
        <w:rPr>
          <w:rFonts w:hint="eastAsia" w:ascii="宋体" w:hAnsi="宋体" w:eastAsia="宋体" w:cs="宋体"/>
          <w:sz w:val="24"/>
        </w:rPr>
      </w:pPr>
      <w:r>
        <w:rPr>
          <w:rFonts w:hint="eastAsia" w:ascii="宋体" w:hAnsi="宋体" w:eastAsia="宋体" w:cs="宋体"/>
          <w:sz w:val="24"/>
        </w:rPr>
        <w:t>法定代表人（签名并盖章）：                  被授权人（签名并盖章）：</w:t>
      </w:r>
    </w:p>
    <w:p w14:paraId="163879DE">
      <w:pPr>
        <w:rPr>
          <w:rFonts w:hint="eastAsia" w:ascii="宋体" w:hAnsi="宋体" w:eastAsia="宋体" w:cs="宋体"/>
          <w:sz w:val="24"/>
        </w:rPr>
      </w:pPr>
    </w:p>
    <w:p w14:paraId="1C7D8505">
      <w:pPr>
        <w:rPr>
          <w:rFonts w:hint="eastAsia" w:ascii="宋体" w:hAnsi="宋体" w:eastAsia="宋体" w:cs="宋体"/>
        </w:rPr>
      </w:pPr>
      <w:r>
        <w:rPr>
          <w:rFonts w:hint="eastAsia" w:ascii="宋体" w:hAnsi="宋体" w:eastAsia="宋体" w:cs="宋体"/>
          <w:sz w:val="24"/>
        </w:rPr>
        <w:t>法定代表人身份证复印件                     被授权人身份证复印件</w:t>
      </w:r>
    </w:p>
    <w:p w14:paraId="6071E02E">
      <w:pPr>
        <w:rPr>
          <w:rFonts w:hint="eastAsia" w:ascii="宋体" w:hAnsi="宋体" w:eastAsia="宋体" w:cs="宋体"/>
          <w:sz w:val="24"/>
        </w:rPr>
      </w:pPr>
    </w:p>
    <w:p w14:paraId="23085A9D">
      <w:pPr>
        <w:rPr>
          <w:rFonts w:hint="eastAsia" w:ascii="宋体" w:hAnsi="宋体" w:eastAsia="宋体" w:cs="宋体"/>
          <w:sz w:val="24"/>
        </w:rPr>
      </w:pPr>
    </w:p>
    <w:p w14:paraId="48992B7E">
      <w:pPr>
        <w:snapToGrid w:val="0"/>
        <w:spacing w:line="360" w:lineRule="auto"/>
        <w:rPr>
          <w:rFonts w:hint="eastAsia" w:ascii="宋体" w:hAnsi="宋体" w:eastAsia="宋体" w:cs="宋体"/>
          <w:sz w:val="24"/>
        </w:rPr>
      </w:pPr>
      <w:r>
        <w:rPr>
          <w:rFonts w:hint="eastAsia" w:ascii="宋体" w:hAnsi="宋体" w:eastAsia="宋体" w:cs="宋体"/>
          <w:sz w:val="24"/>
        </w:rPr>
        <w:t>三、设备配置清单</w:t>
      </w:r>
    </w:p>
    <w:p w14:paraId="4B414DA3">
      <w:pPr>
        <w:snapToGrid w:val="0"/>
        <w:spacing w:line="360" w:lineRule="auto"/>
        <w:rPr>
          <w:rFonts w:hint="eastAsia" w:ascii="宋体" w:hAnsi="宋体" w:eastAsia="宋体" w:cs="宋体"/>
          <w:sz w:val="24"/>
        </w:rPr>
      </w:pPr>
      <w:r>
        <w:rPr>
          <w:rFonts w:hint="eastAsia" w:ascii="宋体" w:hAnsi="宋体" w:eastAsia="宋体" w:cs="宋体"/>
          <w:sz w:val="24"/>
        </w:rPr>
        <w:t>四、设备技术参数响应偏离表</w:t>
      </w:r>
    </w:p>
    <w:p w14:paraId="57CD0E0C">
      <w:pPr>
        <w:snapToGrid w:val="0"/>
        <w:spacing w:line="360" w:lineRule="auto"/>
        <w:rPr>
          <w:rFonts w:hint="eastAsia" w:ascii="宋体" w:hAnsi="宋体" w:eastAsia="宋体" w:cs="宋体"/>
          <w:sz w:val="24"/>
        </w:rPr>
      </w:pPr>
      <w:r>
        <w:rPr>
          <w:rFonts w:hint="eastAsia" w:ascii="宋体" w:hAnsi="宋体" w:eastAsia="宋体" w:cs="宋体"/>
          <w:sz w:val="24"/>
        </w:rPr>
        <w:t>五、售后服务承诺</w:t>
      </w:r>
    </w:p>
    <w:p w14:paraId="1E3A386E">
      <w:pPr>
        <w:snapToGrid w:val="0"/>
        <w:spacing w:line="360" w:lineRule="auto"/>
        <w:rPr>
          <w:rFonts w:hint="eastAsia" w:ascii="宋体" w:hAnsi="宋体" w:eastAsia="宋体" w:cs="宋体"/>
          <w:sz w:val="24"/>
        </w:rPr>
      </w:pPr>
      <w:r>
        <w:rPr>
          <w:rFonts w:hint="eastAsia" w:ascii="宋体" w:hAnsi="宋体" w:eastAsia="宋体" w:cs="宋体"/>
          <w:sz w:val="24"/>
        </w:rPr>
        <w:t>六、中标通知书</w:t>
      </w:r>
    </w:p>
    <w:p w14:paraId="7EBA9EA9">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七、《医药购销廉洁协议书》</w:t>
      </w:r>
    </w:p>
    <w:p w14:paraId="001ACA84">
      <w:pPr>
        <w:rPr>
          <w:rFonts w:hint="eastAsia" w:ascii="宋体" w:hAnsi="宋体" w:eastAsia="宋体" w:cs="宋体"/>
        </w:rPr>
      </w:pPr>
      <w:r>
        <w:rPr>
          <w:rFonts w:hint="eastAsia" w:ascii="宋体" w:hAnsi="宋体" w:eastAsia="宋体" w:cs="宋体"/>
        </w:rPr>
        <w:br w:type="page"/>
      </w:r>
    </w:p>
    <w:p w14:paraId="21967501">
      <w:pPr>
        <w:snapToGrid w:val="0"/>
        <w:spacing w:line="360" w:lineRule="auto"/>
        <w:rPr>
          <w:rFonts w:hint="eastAsia" w:ascii="宋体" w:hAnsi="宋体" w:eastAsia="宋体" w:cs="宋体"/>
          <w:sz w:val="24"/>
        </w:rPr>
      </w:pPr>
      <w:r>
        <w:rPr>
          <w:rFonts w:hint="eastAsia" w:ascii="宋体" w:hAnsi="宋体" w:eastAsia="宋体" w:cs="宋体"/>
          <w:sz w:val="24"/>
        </w:rPr>
        <w:t>七、《医药购销廉洁协议书》</w:t>
      </w:r>
    </w:p>
    <w:p w14:paraId="25650AE0">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医药购销廉洁协议书</w:t>
      </w:r>
    </w:p>
    <w:p w14:paraId="153A84D4">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甲方（买方）：安康市中心医院</w:t>
      </w:r>
    </w:p>
    <w:p w14:paraId="46F3F948">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乙方（卖方）：</w:t>
      </w:r>
    </w:p>
    <w:p w14:paraId="1483E9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739E6C9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乙方在销售活动中，要自觉遵守国家和地方的有关法律、法规，严格执行合同条款，不以次充好，不降低产品质量，做到诚信经营。</w:t>
      </w:r>
    </w:p>
    <w:p w14:paraId="2A4F2A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甲方购进医疗设备、医用耗材等医疗产品，不得以任何方式向乙方索取回扣，或者索要、接受乙方产品发票价以外的赞助，不得要求乙方代支任何费用开支。</w:t>
      </w:r>
    </w:p>
    <w:p w14:paraId="78C5BF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甲方工作人员不得以暗示或任何其它形式索要回扣、提成、有价证券、现金和购物卡等。如甲方工作人员暗示或索要，乙方应予以拒绝，并有责任如实向甲方纪检监察部门反映情况。</w:t>
      </w:r>
    </w:p>
    <w:p w14:paraId="67C7E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甲方工作人员不得替乙方非法统计医用耗材销售数量等有关信息。</w:t>
      </w:r>
    </w:p>
    <w:p w14:paraId="5F2905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乙方不得暗中给予甲方回扣，不得以提成和赠送有价证券、现金、购物卡、宴请、娱乐或提供国内或境外学术活动等手段进行医疗设备或医用耗材促销活动。</w:t>
      </w:r>
    </w:p>
    <w:p w14:paraId="2A4F7F7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乙方洽谈业务，必须在工作时间到甲方指定科室联系商谈，不得到临床科室推销医疗产品，不得借故到甲方相关工作人员的家中访谈或向介绍人提供任何好处费。</w:t>
      </w:r>
    </w:p>
    <w:p w14:paraId="457225F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七、</w:t>
      </w:r>
      <w:r>
        <w:rPr>
          <w:rFonts w:hint="eastAsia" w:ascii="宋体" w:hAnsi="宋体" w:eastAsia="宋体" w:cs="宋体"/>
          <w:sz w:val="24"/>
        </w:rPr>
        <w:t>乙方如违反以上条款，一经发现，甲方有权终止购销合同，列入不良行为记录，并在单位内通报，如涉嫌违法犯罪的，移交司法机关处理。</w:t>
      </w:r>
    </w:p>
    <w:p w14:paraId="7CD3A0A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八、</w:t>
      </w:r>
      <w:r>
        <w:rPr>
          <w:rFonts w:hint="eastAsia" w:ascii="宋体" w:hAnsi="宋体" w:eastAsia="宋体" w:cs="宋体"/>
          <w:sz w:val="24"/>
        </w:rPr>
        <w:t>甲方工作人员如违反以上条款的，甲方按照国家有关法律、法规规定和有关廉政制度给予处理，如涉嫌违法犯罪的，移交司法机关处理。</w:t>
      </w:r>
    </w:p>
    <w:p w14:paraId="0CB9B45F">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本协议书为医疗产品购销合同的附件，与购销合同一并执行，具有同等法律效力。</w:t>
      </w:r>
    </w:p>
    <w:p w14:paraId="17CBE9AC">
      <w:pPr>
        <w:pStyle w:val="8"/>
        <w:rPr>
          <w:rFonts w:hint="eastAsia" w:ascii="宋体" w:hAnsi="宋体" w:eastAsia="宋体" w:cs="宋体"/>
          <w:lang w:eastAsia="zh-CN"/>
        </w:rPr>
      </w:pPr>
    </w:p>
    <w:p w14:paraId="3CDA5D2E">
      <w:pPr>
        <w:rPr>
          <w:rFonts w:hint="eastAsia" w:ascii="宋体" w:hAnsi="宋体" w:eastAsia="宋体" w:cs="宋体"/>
          <w:lang w:eastAsia="zh-CN"/>
        </w:rPr>
      </w:pPr>
    </w:p>
    <w:p w14:paraId="42E372DE">
      <w:pPr>
        <w:pStyle w:val="8"/>
        <w:rPr>
          <w:rFonts w:hint="eastAsia" w:ascii="宋体" w:hAnsi="宋体" w:eastAsia="宋体" w:cs="宋体"/>
          <w:lang w:eastAsia="zh-CN"/>
        </w:rPr>
      </w:pPr>
    </w:p>
    <w:p w14:paraId="00E1FAF7">
      <w:pPr>
        <w:pStyle w:val="8"/>
        <w:ind w:left="0" w:leftChars="0" w:firstLine="0" w:firstLineChars="0"/>
        <w:rPr>
          <w:rFonts w:hint="eastAsia" w:ascii="宋体" w:hAnsi="宋体" w:eastAsia="宋体" w:cs="宋体"/>
          <w:lang w:eastAsia="zh-CN"/>
        </w:rPr>
      </w:pPr>
    </w:p>
    <w:p w14:paraId="6AB8C10B">
      <w:pPr>
        <w:rPr>
          <w:rFonts w:hint="eastAsia" w:ascii="宋体" w:hAnsi="宋体" w:eastAsia="宋体" w:cs="宋体"/>
          <w:lang w:eastAsia="zh-CN"/>
        </w:rPr>
      </w:pPr>
    </w:p>
    <w:p w14:paraId="32741A1F">
      <w:pPr>
        <w:pStyle w:val="2"/>
        <w:rPr>
          <w:rFonts w:hint="eastAsia" w:ascii="宋体" w:hAnsi="宋体" w:eastAsia="宋体" w:cs="宋体"/>
        </w:rPr>
      </w:pPr>
      <w:bookmarkStart w:id="12" w:name="_Toc2224"/>
    </w:p>
    <w:p w14:paraId="6B0844C3">
      <w:pPr>
        <w:rPr>
          <w:rFonts w:hint="eastAsia" w:ascii="宋体" w:hAnsi="宋体" w:eastAsia="宋体" w:cs="宋体"/>
        </w:rPr>
      </w:pPr>
    </w:p>
    <w:p w14:paraId="358980EC">
      <w:pPr>
        <w:rPr>
          <w:rFonts w:hint="eastAsia" w:ascii="宋体" w:hAnsi="宋体" w:eastAsia="宋体" w:cs="宋体"/>
        </w:rPr>
      </w:pPr>
    </w:p>
    <w:p w14:paraId="4A5F573D">
      <w:pPr>
        <w:rPr>
          <w:rFonts w:hint="eastAsia" w:ascii="宋体" w:hAnsi="宋体" w:eastAsia="宋体" w:cs="宋体"/>
        </w:rPr>
      </w:pPr>
    </w:p>
    <w:p w14:paraId="3EF6D676">
      <w:pPr>
        <w:rPr>
          <w:rFonts w:hint="eastAsia" w:ascii="宋体" w:hAnsi="宋体" w:eastAsia="宋体" w:cs="宋体"/>
        </w:rPr>
      </w:pPr>
    </w:p>
    <w:p w14:paraId="0C24F254">
      <w:pPr>
        <w:rPr>
          <w:rFonts w:hint="eastAsia" w:ascii="宋体" w:hAnsi="宋体" w:eastAsia="宋体" w:cs="宋体"/>
        </w:rPr>
      </w:pPr>
    </w:p>
    <w:p w14:paraId="13C329B2">
      <w:pPr>
        <w:rPr>
          <w:rFonts w:hint="eastAsia" w:ascii="宋体" w:hAnsi="宋体" w:eastAsia="宋体" w:cs="宋体"/>
        </w:rPr>
      </w:pPr>
    </w:p>
    <w:p w14:paraId="7AACF041">
      <w:pPr>
        <w:rPr>
          <w:rFonts w:hint="eastAsia" w:ascii="宋体" w:hAnsi="宋体" w:eastAsia="宋体" w:cs="宋体"/>
        </w:rPr>
      </w:pPr>
    </w:p>
    <w:p w14:paraId="637DBF93">
      <w:pPr>
        <w:pStyle w:val="2"/>
        <w:rPr>
          <w:rFonts w:hint="eastAsia" w:ascii="宋体" w:hAnsi="宋体" w:eastAsia="宋体" w:cs="宋体"/>
        </w:rPr>
      </w:pPr>
      <w:r>
        <w:rPr>
          <w:rFonts w:hint="eastAsia" w:ascii="宋体" w:hAnsi="宋体" w:eastAsia="宋体" w:cs="宋体"/>
        </w:rPr>
        <w:t>第四部分 用户需求书（采购内容及要求）</w:t>
      </w:r>
      <w:bookmarkEnd w:id="12"/>
    </w:p>
    <w:p w14:paraId="599F5C57">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14:paraId="0E38AD58">
      <w:pPr>
        <w:spacing w:line="360" w:lineRule="auto"/>
        <w:ind w:firstLine="321" w:firstLineChars="100"/>
        <w:jc w:val="center"/>
        <w:rPr>
          <w:rFonts w:hint="eastAsia" w:ascii="宋体" w:hAnsi="宋体" w:eastAsia="宋体" w:cs="宋体"/>
        </w:rPr>
      </w:pPr>
      <w:r>
        <w:rPr>
          <w:rFonts w:hint="eastAsia" w:ascii="宋体" w:hAnsi="宋体" w:eastAsia="宋体" w:cs="宋体"/>
          <w:b/>
          <w:bCs/>
          <w:kern w:val="0"/>
          <w:sz w:val="32"/>
          <w:szCs w:val="32"/>
          <w:lang w:val="en-US" w:eastAsia="zh-CN"/>
        </w:rPr>
        <w:t>安康市中心医院眼科激光治疗仪等设备采购项目（第三包）</w:t>
      </w:r>
    </w:p>
    <w:p w14:paraId="65CD1979">
      <w:pPr>
        <w:rPr>
          <w:rFonts w:hint="eastAsia" w:ascii="宋体" w:hAnsi="宋体" w:eastAsia="宋体" w:cs="宋体"/>
          <w:b/>
          <w:bCs/>
          <w:sz w:val="28"/>
          <w:szCs w:val="36"/>
        </w:rPr>
      </w:pPr>
      <w:r>
        <w:rPr>
          <w:rFonts w:hint="eastAsia" w:ascii="宋体" w:hAnsi="宋体" w:eastAsia="宋体" w:cs="宋体"/>
          <w:b/>
          <w:bCs/>
          <w:sz w:val="28"/>
          <w:szCs w:val="36"/>
        </w:rPr>
        <w:t>清洗养护一体机技术参数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14:paraId="27F2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5C34B0E4">
            <w:pPr>
              <w:numPr>
                <w:ilvl w:val="0"/>
                <w:numId w:val="0"/>
              </w:numPr>
              <w:spacing w:line="520" w:lineRule="exact"/>
              <w:jc w:val="both"/>
              <w:rPr>
                <w:rFonts w:hint="eastAsia" w:ascii="宋体" w:hAnsi="宋体" w:eastAsia="宋体" w:cs="宋体"/>
                <w:b/>
                <w:bCs/>
                <w:i w:val="0"/>
                <w:iCs/>
                <w:sz w:val="32"/>
                <w:szCs w:val="32"/>
                <w:u w:val="none"/>
                <w:lang w:val="en-US" w:eastAsia="zh-CN"/>
              </w:rPr>
            </w:pPr>
            <w:r>
              <w:rPr>
                <w:rFonts w:hint="eastAsia" w:ascii="宋体" w:hAnsi="宋体" w:eastAsia="宋体" w:cs="宋体"/>
                <w:b/>
                <w:bCs/>
                <w:i w:val="0"/>
                <w:iCs/>
                <w:sz w:val="32"/>
                <w:szCs w:val="32"/>
                <w:u w:val="none"/>
                <w:lang w:val="en-US" w:eastAsia="zh-CN"/>
              </w:rPr>
              <w:t>一、主要规格配置</w:t>
            </w:r>
          </w:p>
        </w:tc>
      </w:tr>
      <w:tr w14:paraId="698F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420D4AB">
            <w:pPr>
              <w:spacing w:line="520" w:lineRule="exact"/>
              <w:ind w:firstLine="562" w:firstLineChars="200"/>
              <w:jc w:val="left"/>
              <w:rPr>
                <w:rFonts w:hint="eastAsia" w:ascii="宋体" w:hAnsi="宋体" w:eastAsia="宋体" w:cs="宋体"/>
                <w:b/>
                <w:bCs/>
                <w:i w:val="0"/>
                <w:iCs/>
                <w:sz w:val="28"/>
                <w:szCs w:val="28"/>
                <w:u w:val="none"/>
              </w:rPr>
            </w:pPr>
            <w:r>
              <w:rPr>
                <w:rFonts w:hint="eastAsia" w:ascii="宋体" w:hAnsi="宋体" w:eastAsia="宋体" w:cs="宋体"/>
                <w:b/>
                <w:bCs/>
                <w:i w:val="0"/>
                <w:iCs/>
                <w:sz w:val="28"/>
                <w:szCs w:val="28"/>
                <w:u w:val="none"/>
              </w:rPr>
              <w:t>1</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清洗舱</w:t>
            </w:r>
          </w:p>
        </w:tc>
      </w:tr>
      <w:tr w14:paraId="6A9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265C2D">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1.1容积：≥60L</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6DDA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2C8029">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1.2材质：304不锈钢</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0E8A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253475">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1.3对接口：高/低速专用牙科手机对接口</w:t>
            </w:r>
          </w:p>
        </w:tc>
      </w:tr>
      <w:tr w14:paraId="5AA8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FCA563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1.4使用寿命：≥10年/15000次循环</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6D2B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92EFD2">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1.5主体保温：≥12mm橡塑海绵</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0332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00B954">
            <w:pPr>
              <w:spacing w:line="520" w:lineRule="exact"/>
              <w:ind w:firstLine="562" w:firstLineChars="200"/>
              <w:jc w:val="left"/>
              <w:rPr>
                <w:rFonts w:hint="eastAsia" w:ascii="宋体" w:hAnsi="宋体" w:eastAsia="宋体" w:cs="宋体"/>
                <w:b w:val="0"/>
                <w:bCs w:val="0"/>
                <w:i w:val="0"/>
                <w:iCs/>
                <w:sz w:val="28"/>
                <w:szCs w:val="28"/>
                <w:u w:val="none"/>
              </w:rPr>
            </w:pPr>
            <w:r>
              <w:rPr>
                <w:rFonts w:hint="eastAsia" w:ascii="宋体" w:hAnsi="宋体" w:eastAsia="宋体" w:cs="宋体"/>
                <w:b/>
                <w:bCs/>
                <w:i w:val="0"/>
                <w:iCs/>
                <w:sz w:val="28"/>
                <w:szCs w:val="28"/>
                <w:u w:val="none"/>
              </w:rPr>
              <w:t>2</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密封门</w:t>
            </w:r>
            <w:r>
              <w:rPr>
                <w:rFonts w:hint="eastAsia" w:ascii="宋体" w:hAnsi="宋体" w:eastAsia="宋体" w:cs="宋体"/>
                <w:b w:val="0"/>
                <w:bCs w:val="0"/>
                <w:i w:val="0"/>
                <w:iCs/>
                <w:sz w:val="28"/>
                <w:szCs w:val="28"/>
                <w:u w:val="none"/>
              </w:rPr>
              <w:tab/>
            </w:r>
          </w:p>
        </w:tc>
      </w:tr>
      <w:tr w14:paraId="5AB7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B8398F">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2.1开门方式：自动旋转门，顶开门</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710D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E8D27C">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2.2门结构：单门密封，自动顶开门，防夹手保护。</w:t>
            </w:r>
            <w:r>
              <w:rPr>
                <w:rFonts w:hint="eastAsia" w:ascii="宋体" w:hAnsi="宋体" w:eastAsia="宋体" w:cs="宋体"/>
                <w:b w:val="0"/>
                <w:bCs w:val="0"/>
                <w:i w:val="0"/>
                <w:iCs/>
                <w:sz w:val="28"/>
                <w:szCs w:val="28"/>
                <w:u w:val="none"/>
              </w:rPr>
              <w:tab/>
            </w:r>
          </w:p>
        </w:tc>
      </w:tr>
      <w:tr w14:paraId="6CC3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9BC8B70">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2.3安全联锁：关门未关到位或者未关闭程序不可运行。</w:t>
            </w:r>
            <w:r>
              <w:rPr>
                <w:rFonts w:hint="eastAsia" w:ascii="宋体" w:hAnsi="宋体" w:eastAsia="宋体" w:cs="宋体"/>
                <w:b w:val="0"/>
                <w:bCs w:val="0"/>
                <w:i w:val="0"/>
                <w:iCs/>
                <w:sz w:val="28"/>
                <w:szCs w:val="28"/>
                <w:u w:val="none"/>
              </w:rPr>
              <w:tab/>
            </w:r>
          </w:p>
        </w:tc>
      </w:tr>
      <w:tr w14:paraId="252A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BD5C6AF">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2.4门压紧方式：主动压紧密封。</w:t>
            </w:r>
            <w:r>
              <w:rPr>
                <w:rFonts w:hint="eastAsia" w:ascii="宋体" w:hAnsi="宋体" w:eastAsia="宋体" w:cs="宋体"/>
                <w:b w:val="0"/>
                <w:bCs w:val="0"/>
                <w:i w:val="0"/>
                <w:iCs/>
                <w:sz w:val="28"/>
                <w:szCs w:val="28"/>
                <w:u w:val="none"/>
              </w:rPr>
              <w:tab/>
            </w:r>
          </w:p>
        </w:tc>
      </w:tr>
      <w:tr w14:paraId="14CB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09D3A91">
            <w:pPr>
              <w:spacing w:line="520" w:lineRule="exact"/>
              <w:ind w:firstLine="560" w:firstLineChars="200"/>
              <w:jc w:val="left"/>
              <w:rPr>
                <w:rFonts w:hint="eastAsia" w:ascii="宋体" w:hAnsi="宋体" w:eastAsia="宋体" w:cs="宋体"/>
                <w:b w:val="0"/>
                <w:bCs w:val="0"/>
                <w:i w:val="0"/>
                <w:iCs/>
                <w:sz w:val="28"/>
                <w:szCs w:val="28"/>
                <w:u w:val="none"/>
                <w:lang w:eastAsia="zh-CN"/>
              </w:rPr>
            </w:pPr>
            <w:r>
              <w:rPr>
                <w:rFonts w:hint="eastAsia" w:ascii="宋体" w:hAnsi="宋体" w:eastAsia="宋体" w:cs="宋体"/>
                <w:b w:val="0"/>
                <w:bCs w:val="0"/>
                <w:i w:val="0"/>
                <w:iCs/>
                <w:sz w:val="28"/>
                <w:szCs w:val="28"/>
                <w:u w:val="none"/>
              </w:rPr>
              <w:t>2.5门胶条：硅橡胶</w:t>
            </w:r>
            <w:r>
              <w:rPr>
                <w:rFonts w:hint="eastAsia" w:ascii="宋体" w:hAnsi="宋体" w:eastAsia="宋体" w:cs="宋体"/>
                <w:b w:val="0"/>
                <w:bCs w:val="0"/>
                <w:i w:val="0"/>
                <w:iCs/>
                <w:sz w:val="28"/>
                <w:szCs w:val="28"/>
                <w:u w:val="none"/>
                <w:lang w:val="en-US" w:eastAsia="zh-CN"/>
              </w:rPr>
              <w:t>材质。</w:t>
            </w:r>
          </w:p>
        </w:tc>
      </w:tr>
      <w:tr w14:paraId="482F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7A76EC">
            <w:pPr>
              <w:spacing w:line="520" w:lineRule="exact"/>
              <w:ind w:firstLine="562" w:firstLineChars="200"/>
              <w:jc w:val="left"/>
              <w:rPr>
                <w:rFonts w:hint="eastAsia" w:ascii="宋体" w:hAnsi="宋体" w:eastAsia="宋体" w:cs="宋体"/>
                <w:b w:val="0"/>
                <w:bCs w:val="0"/>
                <w:i w:val="0"/>
                <w:iCs/>
                <w:sz w:val="28"/>
                <w:szCs w:val="28"/>
                <w:u w:val="none"/>
              </w:rPr>
            </w:pPr>
            <w:r>
              <w:rPr>
                <w:rFonts w:hint="eastAsia" w:ascii="宋体" w:hAnsi="宋体" w:eastAsia="宋体" w:cs="宋体"/>
                <w:b/>
                <w:bCs/>
                <w:i w:val="0"/>
                <w:iCs/>
                <w:sz w:val="28"/>
                <w:szCs w:val="28"/>
                <w:u w:val="none"/>
              </w:rPr>
              <w:t>3</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管路系统</w:t>
            </w:r>
            <w:r>
              <w:rPr>
                <w:rFonts w:hint="eastAsia" w:ascii="宋体" w:hAnsi="宋体" w:eastAsia="宋体" w:cs="宋体"/>
                <w:b w:val="0"/>
                <w:bCs w:val="0"/>
                <w:i w:val="0"/>
                <w:iCs/>
                <w:sz w:val="28"/>
                <w:szCs w:val="28"/>
                <w:u w:val="none"/>
              </w:rPr>
              <w:tab/>
            </w:r>
          </w:p>
        </w:tc>
      </w:tr>
      <w:tr w14:paraId="65EF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B350BE0">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3.1干燥系统</w:t>
            </w:r>
            <w:r>
              <w:rPr>
                <w:rFonts w:hint="eastAsia" w:ascii="宋体" w:hAnsi="宋体" w:eastAsia="宋体" w:cs="宋体"/>
                <w:b w:val="0"/>
                <w:bCs w:val="0"/>
                <w:i w:val="0"/>
                <w:iCs/>
                <w:sz w:val="28"/>
                <w:szCs w:val="28"/>
                <w:u w:val="none"/>
                <w:lang w:val="en-US"/>
              </w:rPr>
              <w:t>:</w:t>
            </w:r>
            <w:r>
              <w:rPr>
                <w:rFonts w:hint="eastAsia" w:ascii="宋体" w:hAnsi="宋体" w:eastAsia="宋体" w:cs="宋体"/>
                <w:b w:val="0"/>
                <w:bCs w:val="0"/>
                <w:i w:val="0"/>
                <w:iCs/>
                <w:sz w:val="28"/>
                <w:szCs w:val="28"/>
                <w:u w:val="none"/>
              </w:rPr>
              <w:t>独立热风干燥系统对牙科手机外部进行干燥，洁净压缩对牙科手机内部管腔进行干燥。</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5FC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9208758">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3.2核心配件</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循环泵、电动执行器、阀组等；</w:t>
            </w:r>
            <w:r>
              <w:rPr>
                <w:rFonts w:hint="eastAsia" w:ascii="宋体" w:hAnsi="宋体" w:eastAsia="宋体" w:cs="宋体"/>
                <w:b w:val="0"/>
                <w:bCs w:val="0"/>
                <w:i w:val="0"/>
                <w:iCs/>
                <w:sz w:val="28"/>
                <w:szCs w:val="28"/>
                <w:u w:val="none"/>
              </w:rPr>
              <w:tab/>
            </w:r>
          </w:p>
        </w:tc>
      </w:tr>
      <w:tr w14:paraId="222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C17D08A">
            <w:pPr>
              <w:spacing w:line="520" w:lineRule="exact"/>
              <w:ind w:firstLine="562" w:firstLineChars="200"/>
              <w:jc w:val="left"/>
              <w:rPr>
                <w:rFonts w:hint="eastAsia" w:ascii="宋体" w:hAnsi="宋体" w:eastAsia="宋体" w:cs="宋体"/>
                <w:b w:val="0"/>
                <w:bCs w:val="0"/>
                <w:i w:val="0"/>
                <w:iCs/>
                <w:sz w:val="28"/>
                <w:szCs w:val="28"/>
                <w:u w:val="none"/>
              </w:rPr>
            </w:pPr>
            <w:r>
              <w:rPr>
                <w:rFonts w:hint="eastAsia" w:ascii="宋体" w:hAnsi="宋体" w:eastAsia="宋体" w:cs="宋体"/>
                <w:b/>
                <w:bCs/>
                <w:i w:val="0"/>
                <w:iCs/>
                <w:sz w:val="28"/>
                <w:szCs w:val="28"/>
                <w:u w:val="none"/>
              </w:rPr>
              <w:t>4</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控制系统</w:t>
            </w:r>
            <w:r>
              <w:rPr>
                <w:rFonts w:hint="eastAsia" w:ascii="宋体" w:hAnsi="宋体" w:eastAsia="宋体" w:cs="宋体"/>
                <w:b w:val="0"/>
                <w:bCs w:val="0"/>
                <w:i w:val="0"/>
                <w:iCs/>
                <w:sz w:val="28"/>
                <w:szCs w:val="28"/>
                <w:u w:val="none"/>
              </w:rPr>
              <w:tab/>
            </w:r>
          </w:p>
        </w:tc>
      </w:tr>
      <w:tr w14:paraId="416F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911CAC">
            <w:pPr>
              <w:spacing w:line="520" w:lineRule="exact"/>
              <w:ind w:firstLine="560" w:firstLineChars="200"/>
              <w:jc w:val="left"/>
              <w:rPr>
                <w:rFonts w:hint="eastAsia" w:ascii="宋体" w:hAnsi="宋体" w:eastAsia="宋体" w:cs="宋体"/>
                <w:b w:val="0"/>
                <w:bCs w:val="0"/>
                <w:i w:val="0"/>
                <w:iCs/>
                <w:sz w:val="28"/>
                <w:szCs w:val="28"/>
                <w:u w:val="none"/>
                <w:lang w:eastAsia="zh-CN"/>
              </w:rPr>
            </w:pPr>
            <w:r>
              <w:rPr>
                <w:rFonts w:hint="eastAsia" w:ascii="宋体" w:hAnsi="宋体" w:eastAsia="宋体" w:cs="宋体"/>
                <w:b w:val="0"/>
                <w:bCs w:val="0"/>
                <w:i w:val="0"/>
                <w:iCs/>
                <w:sz w:val="28"/>
                <w:szCs w:val="28"/>
                <w:u w:val="none"/>
                <w:lang w:val="en-US" w:eastAsia="zh-CN"/>
              </w:rPr>
              <w:t>4.1</w:t>
            </w:r>
            <w:r>
              <w:rPr>
                <w:rFonts w:hint="eastAsia" w:ascii="宋体" w:hAnsi="宋体" w:eastAsia="宋体" w:cs="宋体"/>
                <w:b w:val="0"/>
                <w:bCs w:val="0"/>
                <w:i w:val="0"/>
                <w:iCs/>
                <w:sz w:val="28"/>
                <w:szCs w:val="28"/>
                <w:u w:val="none"/>
              </w:rPr>
              <w:t>控制方式：触摸感应按键；具有故障自动检测功能</w:t>
            </w:r>
            <w:r>
              <w:rPr>
                <w:rFonts w:hint="eastAsia" w:ascii="宋体" w:hAnsi="宋体" w:eastAsia="宋体" w:cs="宋体"/>
                <w:b w:val="0"/>
                <w:bCs w:val="0"/>
                <w:i w:val="0"/>
                <w:iCs/>
                <w:sz w:val="28"/>
                <w:szCs w:val="28"/>
                <w:u w:val="none"/>
                <w:lang w:val="en-US" w:eastAsia="zh-CN"/>
              </w:rPr>
              <w:t>；</w:t>
            </w:r>
          </w:p>
        </w:tc>
      </w:tr>
      <w:tr w14:paraId="2720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D90F4D">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lang w:val="en-US" w:eastAsia="zh-CN"/>
              </w:rPr>
              <w:t>4.2</w:t>
            </w:r>
            <w:r>
              <w:rPr>
                <w:rFonts w:hint="eastAsia" w:ascii="宋体" w:hAnsi="宋体" w:eastAsia="宋体" w:cs="宋体"/>
                <w:b w:val="0"/>
                <w:bCs w:val="0"/>
                <w:i w:val="0"/>
                <w:iCs/>
                <w:sz w:val="28"/>
                <w:szCs w:val="28"/>
                <w:u w:val="none"/>
              </w:rPr>
              <w:t>界面显示：</w:t>
            </w:r>
            <w:r>
              <w:rPr>
                <w:rFonts w:hint="eastAsia" w:ascii="宋体" w:hAnsi="宋体" w:eastAsia="宋体" w:cs="宋体"/>
                <w:b w:val="0"/>
                <w:bCs w:val="0"/>
                <w:i w:val="0"/>
                <w:iCs/>
                <w:sz w:val="28"/>
                <w:szCs w:val="28"/>
                <w:u w:val="none"/>
                <w:lang w:val="en-US" w:eastAsia="zh-CN"/>
              </w:rPr>
              <w:t>中文</w:t>
            </w:r>
            <w:r>
              <w:rPr>
                <w:rFonts w:hint="eastAsia" w:ascii="宋体" w:hAnsi="宋体" w:eastAsia="宋体" w:cs="宋体"/>
                <w:b w:val="0"/>
                <w:bCs w:val="0"/>
                <w:i w:val="0"/>
                <w:iCs/>
                <w:sz w:val="28"/>
                <w:szCs w:val="28"/>
                <w:u w:val="none"/>
              </w:rPr>
              <w:t>液晶显示屏；具有报警信息显示功能；</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552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0093BA2">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lang w:val="en-US" w:eastAsia="zh-CN"/>
              </w:rPr>
              <w:t>4.3</w:t>
            </w:r>
            <w:r>
              <w:rPr>
                <w:rFonts w:hint="eastAsia" w:ascii="宋体" w:hAnsi="宋体" w:eastAsia="宋体" w:cs="宋体"/>
                <w:b w:val="0"/>
                <w:bCs w:val="0"/>
                <w:i w:val="0"/>
                <w:iCs/>
                <w:sz w:val="28"/>
                <w:szCs w:val="28"/>
                <w:u w:val="none"/>
              </w:rPr>
              <w:t>流程控制：内洗（包含内管路清洗及注油）、清洗、漂洗一、漂洗二、消毒、干燥。</w:t>
            </w:r>
          </w:p>
        </w:tc>
      </w:tr>
      <w:tr w14:paraId="0AF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AF947D0">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lang w:val="en-US" w:eastAsia="zh-CN"/>
              </w:rPr>
              <w:t>4.4</w:t>
            </w:r>
            <w:r>
              <w:rPr>
                <w:rFonts w:hint="eastAsia" w:ascii="宋体" w:hAnsi="宋体" w:eastAsia="宋体" w:cs="宋体"/>
                <w:b w:val="0"/>
                <w:bCs w:val="0"/>
                <w:i w:val="0"/>
                <w:iCs/>
                <w:sz w:val="28"/>
                <w:szCs w:val="28"/>
                <w:u w:val="none"/>
              </w:rPr>
              <w:t>温度指示器：A级精度温度传感器采集温度，显示精确度</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0.1℃。</w:t>
            </w:r>
            <w:r>
              <w:rPr>
                <w:rFonts w:hint="eastAsia" w:ascii="宋体" w:hAnsi="宋体" w:eastAsia="宋体" w:cs="宋体"/>
                <w:b w:val="0"/>
                <w:bCs w:val="0"/>
                <w:i w:val="0"/>
                <w:iCs/>
                <w:sz w:val="28"/>
                <w:szCs w:val="28"/>
                <w:u w:val="none"/>
              </w:rPr>
              <w:tab/>
            </w:r>
          </w:p>
        </w:tc>
      </w:tr>
      <w:tr w14:paraId="4D9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3924F8">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lang w:val="en-US" w:eastAsia="zh-CN"/>
              </w:rPr>
              <w:t>4.5</w:t>
            </w:r>
            <w:r>
              <w:rPr>
                <w:rFonts w:hint="eastAsia" w:ascii="宋体" w:hAnsi="宋体" w:eastAsia="宋体" w:cs="宋体"/>
                <w:b w:val="0"/>
                <w:bCs w:val="0"/>
                <w:i w:val="0"/>
                <w:iCs/>
                <w:sz w:val="28"/>
                <w:szCs w:val="28"/>
                <w:u w:val="none"/>
              </w:rPr>
              <w:t>记录方式</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内置打印机，打印过程关键参数，并记录A0值。</w:t>
            </w:r>
            <w:r>
              <w:rPr>
                <w:rFonts w:hint="eastAsia" w:ascii="宋体" w:hAnsi="宋体" w:eastAsia="宋体" w:cs="宋体"/>
                <w:b w:val="0"/>
                <w:bCs w:val="0"/>
                <w:i w:val="0"/>
                <w:iCs/>
                <w:sz w:val="28"/>
                <w:szCs w:val="28"/>
                <w:u w:val="none"/>
              </w:rPr>
              <w:tab/>
            </w:r>
          </w:p>
        </w:tc>
      </w:tr>
      <w:tr w14:paraId="5273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A1BCC0C">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lang w:val="en-US" w:eastAsia="zh-CN"/>
              </w:rPr>
              <w:t>4.6</w:t>
            </w:r>
            <w:r>
              <w:rPr>
                <w:rFonts w:hint="eastAsia" w:ascii="宋体" w:hAnsi="宋体" w:eastAsia="宋体" w:cs="宋体"/>
                <w:b w:val="0"/>
                <w:bCs w:val="0"/>
                <w:i w:val="0"/>
                <w:iCs/>
                <w:sz w:val="28"/>
                <w:szCs w:val="28"/>
                <w:u w:val="none"/>
              </w:rPr>
              <w:t>安全保护</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超温自动保护装置,防干烧保护装置。</w:t>
            </w:r>
          </w:p>
        </w:tc>
      </w:tr>
      <w:tr w14:paraId="22B8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CA5653E">
            <w:pPr>
              <w:spacing w:line="520" w:lineRule="exact"/>
              <w:ind w:firstLine="562" w:firstLineChars="200"/>
              <w:jc w:val="left"/>
              <w:rPr>
                <w:rFonts w:hint="eastAsia" w:ascii="宋体" w:hAnsi="宋体" w:eastAsia="宋体" w:cs="宋体"/>
                <w:b w:val="0"/>
                <w:bCs w:val="0"/>
                <w:i w:val="0"/>
                <w:iCs/>
                <w:sz w:val="28"/>
                <w:szCs w:val="28"/>
                <w:u w:val="none"/>
              </w:rPr>
            </w:pPr>
            <w:r>
              <w:rPr>
                <w:rFonts w:hint="eastAsia" w:ascii="宋体" w:hAnsi="宋体" w:eastAsia="宋体" w:cs="宋体"/>
                <w:b/>
                <w:bCs/>
                <w:i w:val="0"/>
                <w:iCs/>
                <w:sz w:val="28"/>
                <w:szCs w:val="28"/>
                <w:u w:val="none"/>
              </w:rPr>
              <w:t>5</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程序系统</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ab/>
            </w:r>
          </w:p>
        </w:tc>
      </w:tr>
      <w:tr w14:paraId="5287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FD16428">
            <w:pPr>
              <w:spacing w:line="520" w:lineRule="exact"/>
              <w:ind w:firstLine="560" w:firstLineChars="200"/>
              <w:jc w:val="left"/>
              <w:rPr>
                <w:rFonts w:hint="eastAsia" w:ascii="宋体" w:hAnsi="宋体" w:eastAsia="宋体" w:cs="宋体"/>
                <w:b w:val="0"/>
                <w:bCs w:val="0"/>
                <w:i w:val="0"/>
                <w:iCs/>
                <w:sz w:val="28"/>
                <w:szCs w:val="28"/>
                <w:u w:val="none"/>
                <w:lang w:eastAsia="zh-CN"/>
              </w:rPr>
            </w:pPr>
            <w:r>
              <w:rPr>
                <w:rFonts w:hint="eastAsia" w:ascii="宋体" w:hAnsi="宋体" w:eastAsia="宋体" w:cs="宋体"/>
                <w:b w:val="0"/>
                <w:bCs w:val="0"/>
                <w:i w:val="0"/>
                <w:iCs/>
                <w:sz w:val="28"/>
                <w:szCs w:val="28"/>
                <w:u w:val="none"/>
                <w:lang w:val="en-US" w:eastAsia="zh-CN"/>
              </w:rPr>
              <w:t>5.1</w:t>
            </w:r>
            <w:r>
              <w:rPr>
                <w:rFonts w:hint="eastAsia" w:ascii="宋体" w:hAnsi="宋体" w:eastAsia="宋体" w:cs="宋体"/>
                <w:b w:val="0"/>
                <w:bCs w:val="0"/>
                <w:i w:val="0"/>
                <w:iCs/>
                <w:sz w:val="28"/>
                <w:szCs w:val="28"/>
                <w:u w:val="none"/>
              </w:rPr>
              <w:t>程序名称：内置</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3种程序</w:t>
            </w:r>
            <w:r>
              <w:rPr>
                <w:rFonts w:hint="eastAsia" w:ascii="宋体" w:hAnsi="宋体" w:eastAsia="宋体" w:cs="宋体"/>
                <w:b w:val="0"/>
                <w:bCs w:val="0"/>
                <w:i w:val="0"/>
                <w:iCs/>
                <w:sz w:val="28"/>
                <w:szCs w:val="28"/>
                <w:u w:val="none"/>
                <w:lang w:eastAsia="zh-CN"/>
              </w:rPr>
              <w:t>。</w:t>
            </w:r>
          </w:p>
        </w:tc>
      </w:tr>
      <w:tr w14:paraId="1503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5911924">
            <w:pPr>
              <w:spacing w:line="520" w:lineRule="exact"/>
              <w:ind w:firstLine="562" w:firstLineChars="200"/>
              <w:jc w:val="left"/>
              <w:rPr>
                <w:rFonts w:hint="eastAsia" w:ascii="宋体" w:hAnsi="宋体" w:eastAsia="宋体" w:cs="宋体"/>
                <w:b w:val="0"/>
                <w:bCs w:val="0"/>
                <w:i w:val="0"/>
                <w:iCs/>
                <w:sz w:val="28"/>
                <w:szCs w:val="28"/>
                <w:u w:val="none"/>
              </w:rPr>
            </w:pPr>
            <w:r>
              <w:rPr>
                <w:rFonts w:hint="eastAsia" w:ascii="宋体" w:hAnsi="宋体" w:eastAsia="宋体" w:cs="宋体"/>
                <w:b/>
                <w:bCs/>
                <w:i w:val="0"/>
                <w:iCs/>
                <w:sz w:val="28"/>
                <w:szCs w:val="28"/>
                <w:u w:val="none"/>
              </w:rPr>
              <w:t>6</w:t>
            </w:r>
            <w:r>
              <w:rPr>
                <w:rFonts w:hint="eastAsia" w:ascii="宋体" w:hAnsi="宋体" w:eastAsia="宋体" w:cs="宋体"/>
                <w:b/>
                <w:bCs/>
                <w:i w:val="0"/>
                <w:iCs/>
                <w:sz w:val="28"/>
                <w:szCs w:val="28"/>
                <w:u w:val="none"/>
                <w:lang w:eastAsia="zh-CN"/>
              </w:rPr>
              <w:t>、</w:t>
            </w:r>
            <w:r>
              <w:rPr>
                <w:rFonts w:hint="eastAsia" w:ascii="宋体" w:hAnsi="宋体" w:eastAsia="宋体" w:cs="宋体"/>
                <w:b/>
                <w:bCs/>
                <w:i w:val="0"/>
                <w:iCs/>
                <w:sz w:val="28"/>
                <w:szCs w:val="28"/>
                <w:u w:val="none"/>
              </w:rPr>
              <w:t>整体参数</w:t>
            </w:r>
            <w:r>
              <w:rPr>
                <w:rFonts w:hint="eastAsia" w:ascii="宋体" w:hAnsi="宋体" w:eastAsia="宋体" w:cs="宋体"/>
                <w:b w:val="0"/>
                <w:bCs w:val="0"/>
                <w:i w:val="0"/>
                <w:iCs/>
                <w:sz w:val="28"/>
                <w:szCs w:val="28"/>
                <w:u w:val="none"/>
              </w:rPr>
              <w:tab/>
            </w:r>
          </w:p>
        </w:tc>
      </w:tr>
      <w:tr w14:paraId="1B24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0D4E78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6.1运行时间：≤65分钟</w:t>
            </w:r>
            <w:r>
              <w:rPr>
                <w:rFonts w:hint="eastAsia" w:ascii="宋体" w:hAnsi="宋体" w:eastAsia="宋体" w:cs="宋体"/>
                <w:b w:val="0"/>
                <w:bCs w:val="0"/>
                <w:i w:val="0"/>
                <w:iCs/>
                <w:sz w:val="28"/>
                <w:szCs w:val="28"/>
                <w:u w:val="none"/>
              </w:rPr>
              <w:tab/>
            </w:r>
          </w:p>
        </w:tc>
      </w:tr>
      <w:tr w14:paraId="28E0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1FB8DB">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6.2装载量（标配清洗架）≥30把手机</w:t>
            </w:r>
            <w:r>
              <w:rPr>
                <w:rFonts w:hint="eastAsia" w:ascii="宋体" w:hAnsi="宋体" w:eastAsia="宋体" w:cs="宋体"/>
                <w:b w:val="0"/>
                <w:bCs w:val="0"/>
                <w:i w:val="0"/>
                <w:iCs/>
                <w:sz w:val="28"/>
                <w:szCs w:val="28"/>
                <w:u w:val="none"/>
              </w:rPr>
              <w:tab/>
            </w:r>
          </w:p>
        </w:tc>
      </w:tr>
      <w:tr w14:paraId="5CB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C0FD27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6.3外形尺寸≤590*650*950mm</w:t>
            </w:r>
            <w:r>
              <w:rPr>
                <w:rFonts w:hint="eastAsia" w:ascii="宋体" w:hAnsi="宋体" w:eastAsia="宋体" w:cs="宋体"/>
                <w:b w:val="0"/>
                <w:bCs w:val="0"/>
                <w:i w:val="0"/>
                <w:iCs/>
                <w:sz w:val="28"/>
                <w:szCs w:val="28"/>
                <w:u w:val="none"/>
              </w:rPr>
              <w:tab/>
            </w:r>
          </w:p>
        </w:tc>
      </w:tr>
      <w:tr w14:paraId="5CC8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FA21592">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6.</w:t>
            </w:r>
            <w:r>
              <w:rPr>
                <w:rFonts w:hint="eastAsia" w:ascii="宋体" w:hAnsi="宋体" w:eastAsia="宋体" w:cs="宋体"/>
                <w:b w:val="0"/>
                <w:bCs w:val="0"/>
                <w:i w:val="0"/>
                <w:iCs/>
                <w:sz w:val="28"/>
                <w:szCs w:val="28"/>
                <w:u w:val="none"/>
                <w:lang w:val="en-US" w:eastAsia="zh-CN"/>
              </w:rPr>
              <w:t>4</w:t>
            </w:r>
            <w:r>
              <w:rPr>
                <w:rFonts w:hint="eastAsia" w:ascii="宋体" w:hAnsi="宋体" w:eastAsia="宋体" w:cs="宋体"/>
                <w:b w:val="0"/>
                <w:bCs w:val="0"/>
                <w:i w:val="0"/>
                <w:iCs/>
                <w:sz w:val="28"/>
                <w:szCs w:val="28"/>
                <w:u w:val="none"/>
              </w:rPr>
              <w:t>加热方式：电加热，总功率≤5KW</w:t>
            </w:r>
          </w:p>
        </w:tc>
      </w:tr>
      <w:tr w14:paraId="3125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91618A">
            <w:pPr>
              <w:spacing w:line="520" w:lineRule="exact"/>
              <w:ind w:firstLine="562" w:firstLineChars="200"/>
              <w:jc w:val="left"/>
              <w:rPr>
                <w:rFonts w:hint="eastAsia" w:ascii="宋体" w:hAnsi="宋体" w:eastAsia="宋体" w:cs="宋体"/>
                <w:b/>
                <w:bCs/>
                <w:i w:val="0"/>
                <w:iCs/>
                <w:sz w:val="28"/>
                <w:szCs w:val="28"/>
                <w:u w:val="none"/>
                <w:lang w:val="en-US" w:eastAsia="zh-CN"/>
              </w:rPr>
            </w:pPr>
            <w:r>
              <w:rPr>
                <w:rFonts w:hint="eastAsia" w:ascii="宋体" w:hAnsi="宋体" w:eastAsia="宋体" w:cs="宋体"/>
                <w:b/>
                <w:bCs/>
                <w:i w:val="0"/>
                <w:iCs/>
                <w:sz w:val="28"/>
                <w:szCs w:val="28"/>
                <w:u w:val="none"/>
                <w:lang w:val="en-US" w:eastAsia="zh-CN"/>
              </w:rPr>
              <w:t>二、按需配备医用封口机1台</w:t>
            </w:r>
          </w:p>
        </w:tc>
      </w:tr>
      <w:tr w14:paraId="45E2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E99BBE">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屏幕≥7”彩色液晶触控屏，图形化操作界面，内置时钟、计数功能，全中文显示，</w:t>
            </w:r>
            <w:r>
              <w:rPr>
                <w:rFonts w:hint="eastAsia" w:ascii="宋体" w:hAnsi="宋体" w:eastAsia="宋体" w:cs="宋体"/>
                <w:b w:val="0"/>
                <w:bCs w:val="0"/>
                <w:i w:val="0"/>
                <w:iCs/>
                <w:sz w:val="28"/>
                <w:szCs w:val="28"/>
                <w:u w:val="none"/>
                <w:lang w:val="en-US" w:eastAsia="zh-CN"/>
              </w:rPr>
              <w:t>智能</w:t>
            </w:r>
            <w:r>
              <w:rPr>
                <w:rFonts w:hint="eastAsia" w:ascii="宋体" w:hAnsi="宋体" w:eastAsia="宋体" w:cs="宋体"/>
                <w:b w:val="0"/>
                <w:bCs w:val="0"/>
                <w:i w:val="0"/>
                <w:iCs/>
                <w:sz w:val="28"/>
                <w:szCs w:val="28"/>
                <w:u w:val="none"/>
              </w:rPr>
              <w:t>操作系统</w:t>
            </w:r>
          </w:p>
        </w:tc>
      </w:tr>
      <w:tr w14:paraId="2FC5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AD204FE">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外壳材质</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304不锈钢</w:t>
            </w:r>
          </w:p>
        </w:tc>
      </w:tr>
      <w:tr w14:paraId="0A13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664460">
            <w:pPr>
              <w:spacing w:line="520" w:lineRule="exact"/>
              <w:ind w:firstLine="560" w:firstLineChars="200"/>
              <w:jc w:val="left"/>
              <w:rPr>
                <w:rFonts w:hint="eastAsia" w:ascii="宋体" w:hAnsi="宋体" w:eastAsia="宋体" w:cs="宋体"/>
                <w:b w:val="0"/>
                <w:bCs w:val="0"/>
                <w:i w:val="0"/>
                <w:iCs/>
                <w:sz w:val="28"/>
                <w:szCs w:val="28"/>
                <w:u w:val="none"/>
                <w:lang w:eastAsia="zh-CN"/>
              </w:rPr>
            </w:pPr>
            <w:r>
              <w:rPr>
                <w:rFonts w:hint="eastAsia" w:ascii="宋体" w:hAnsi="宋体" w:eastAsia="宋体" w:cs="宋体"/>
                <w:b w:val="0"/>
                <w:bCs w:val="0"/>
                <w:i w:val="0"/>
                <w:iCs/>
                <w:sz w:val="28"/>
                <w:szCs w:val="28"/>
                <w:u w:val="none"/>
              </w:rPr>
              <w:t>3</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温度60</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220℃可调，温度精度≤1%，设置6个常用温度，无需调节，直接选择，快速升温，室温升到设定温度</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40</w:t>
            </w:r>
            <w:r>
              <w:rPr>
                <w:rFonts w:hint="eastAsia" w:ascii="宋体" w:hAnsi="宋体" w:eastAsia="宋体" w:cs="宋体"/>
                <w:b w:val="0"/>
                <w:bCs w:val="0"/>
                <w:i w:val="0"/>
                <w:iCs/>
                <w:sz w:val="28"/>
                <w:szCs w:val="28"/>
                <w:u w:val="none"/>
                <w:lang w:val="en-US" w:eastAsia="zh-CN"/>
              </w:rPr>
              <w:t>s</w:t>
            </w:r>
          </w:p>
        </w:tc>
      </w:tr>
      <w:tr w14:paraId="5978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5CBC6C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4</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封口速度</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10±0.5m/min,采用光控技术实现封口和打印自动检测</w:t>
            </w:r>
          </w:p>
        </w:tc>
      </w:tr>
      <w:tr w14:paraId="5B2A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829EA0">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5</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压痕宽度</w:t>
            </w:r>
            <w:r>
              <w:rPr>
                <w:rFonts w:hint="eastAsia" w:ascii="宋体" w:hAnsi="宋体" w:eastAsia="宋体" w:cs="宋体"/>
                <w:b w:val="0"/>
                <w:bCs w:val="0"/>
                <w:i w:val="0"/>
                <w:iCs/>
                <w:sz w:val="28"/>
                <w:szCs w:val="28"/>
                <w:u w:val="none"/>
              </w:rPr>
              <w:tab/>
            </w:r>
            <w:r>
              <w:rPr>
                <w:rFonts w:hint="eastAsia" w:ascii="宋体" w:hAnsi="宋体" w:eastAsia="宋体" w:cs="宋体"/>
                <w:b w:val="0"/>
                <w:bCs w:val="0"/>
                <w:i w:val="0"/>
                <w:iCs/>
                <w:sz w:val="28"/>
                <w:szCs w:val="28"/>
                <w:u w:val="none"/>
              </w:rPr>
              <w:t>≥12mm，封口指标符合标准《YY/T 0698.5-2009》的要求</w:t>
            </w:r>
          </w:p>
        </w:tc>
      </w:tr>
      <w:tr w14:paraId="34D5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4307987">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6</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封口留边</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0</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35mm可调</w:t>
            </w:r>
          </w:p>
        </w:tc>
      </w:tr>
      <w:tr w14:paraId="2B5D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EB0CFD8">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7</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切割宽度：≤400mm（可多卷同时切割封口）</w:t>
            </w:r>
          </w:p>
        </w:tc>
      </w:tr>
      <w:tr w14:paraId="63A9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19E51E7">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8</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 xml:space="preserve">切割长度：≥50mm </w:t>
            </w:r>
          </w:p>
        </w:tc>
      </w:tr>
      <w:tr w14:paraId="0FA2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AB09FA">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9</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切割速度：18±0.5m/min</w:t>
            </w:r>
          </w:p>
        </w:tc>
      </w:tr>
      <w:tr w14:paraId="72A8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F951D78">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10</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主要功能可同时放入多卷，根据实际需要设置好所需的纸塑袋长度和数量同时切割封口打印功能，同时具有独立切割纸塑袋、单独进行热封或封口打印功能，可实现一机多用</w:t>
            </w:r>
          </w:p>
        </w:tc>
      </w:tr>
      <w:tr w14:paraId="5F4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08A85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w:t>
            </w:r>
            <w:r>
              <w:rPr>
                <w:rFonts w:hint="eastAsia" w:ascii="宋体" w:hAnsi="宋体" w:eastAsia="宋体" w:cs="宋体"/>
                <w:b w:val="0"/>
                <w:bCs w:val="0"/>
                <w:i w:val="0"/>
                <w:iCs/>
                <w:sz w:val="28"/>
                <w:szCs w:val="28"/>
                <w:u w:val="none"/>
                <w:lang w:val="en-US" w:eastAsia="zh-CN"/>
              </w:rPr>
              <w:t>1.具备</w:t>
            </w:r>
            <w:r>
              <w:rPr>
                <w:rFonts w:hint="eastAsia" w:ascii="宋体" w:hAnsi="宋体" w:eastAsia="宋体" w:cs="宋体"/>
                <w:b w:val="0"/>
                <w:bCs w:val="0"/>
                <w:i w:val="0"/>
                <w:iCs/>
                <w:sz w:val="28"/>
                <w:szCs w:val="28"/>
                <w:u w:val="none"/>
              </w:rPr>
              <w:t>有</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无线联网功能，带有USB接口，能将数据导入封口机，或导出至电脑，并生成相关的统计表格</w:t>
            </w:r>
          </w:p>
        </w:tc>
      </w:tr>
      <w:tr w14:paraId="0C68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744E6D">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12</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加热方式</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先进的平板式陶瓷加热组件，升温快、加热均匀、耐高温、寿命长、热效率高</w:t>
            </w:r>
          </w:p>
        </w:tc>
      </w:tr>
      <w:tr w14:paraId="631B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0BFD8F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13</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色带更换方式</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上开口更换色带</w:t>
            </w:r>
          </w:p>
        </w:tc>
      </w:tr>
      <w:tr w14:paraId="3C0B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48AC0FF">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14</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打印功能</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内置一台打印机，能打印灭菌日期、失效日期、锅号、锅次、操作人员、科室名称、器械名称、批次代码、设备编号等参数，打印功能可以一键开启或关闭，或者任意关闭某一条目，进行选择性打印，同时可以选择打印CE标识。具备打印布局功能，可以随意调整打印项目的打印显示和顺序</w:t>
            </w:r>
          </w:p>
        </w:tc>
      </w:tr>
      <w:tr w14:paraId="4326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B7E4FC">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15</w:t>
            </w:r>
            <w:r>
              <w:rPr>
                <w:rFonts w:hint="eastAsia" w:ascii="宋体" w:hAnsi="宋体" w:eastAsia="宋体" w:cs="宋体"/>
                <w:b w:val="0"/>
                <w:bCs w:val="0"/>
                <w:i w:val="0"/>
                <w:iCs/>
                <w:sz w:val="28"/>
                <w:szCs w:val="28"/>
                <w:u w:val="none"/>
                <w:lang w:val="en-US" w:eastAsia="zh-CN"/>
              </w:rPr>
              <w:t>.具备</w:t>
            </w:r>
            <w:r>
              <w:rPr>
                <w:rFonts w:hint="eastAsia" w:ascii="宋体" w:hAnsi="宋体" w:eastAsia="宋体" w:cs="宋体"/>
                <w:b w:val="0"/>
                <w:bCs w:val="0"/>
                <w:i w:val="0"/>
                <w:iCs/>
                <w:sz w:val="28"/>
                <w:szCs w:val="28"/>
                <w:u w:val="none"/>
              </w:rPr>
              <w:t>封口检测功能，能测试并打印出测试时间、温度、压力、速度等内容</w:t>
            </w:r>
          </w:p>
        </w:tc>
      </w:tr>
      <w:tr w14:paraId="0951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ADFCC4">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16</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存储功能</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能存储≥800万次封口及打印的存储</w:t>
            </w:r>
          </w:p>
        </w:tc>
      </w:tr>
      <w:tr w14:paraId="643C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17B726">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17</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计数功能</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自带正序（降序）封口计数器，可以实现0</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9999以内的封口数量统计</w:t>
            </w:r>
          </w:p>
        </w:tc>
      </w:tr>
      <w:tr w14:paraId="5A34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EFA365">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18</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待机功能待机时间和待机温度可调，智能待机恢复，可高速恢复到工作温度，减少等待时间</w:t>
            </w:r>
          </w:p>
        </w:tc>
      </w:tr>
      <w:tr w14:paraId="419A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DC4C3E4">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19</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质量标准</w:t>
            </w:r>
            <w:r>
              <w:rPr>
                <w:rFonts w:hint="eastAsia" w:ascii="宋体" w:hAnsi="宋体" w:eastAsia="宋体" w:cs="宋体"/>
                <w:b w:val="0"/>
                <w:bCs w:val="0"/>
                <w:i w:val="0"/>
                <w:iCs/>
                <w:sz w:val="28"/>
                <w:szCs w:val="28"/>
                <w:u w:val="none"/>
                <w:lang w:eastAsia="zh-CN"/>
              </w:rPr>
              <w:t>：</w:t>
            </w:r>
            <w:r>
              <w:rPr>
                <w:rFonts w:hint="eastAsia" w:ascii="宋体" w:hAnsi="宋体" w:eastAsia="宋体" w:cs="宋体"/>
                <w:b w:val="0"/>
                <w:bCs w:val="0"/>
                <w:i w:val="0"/>
                <w:iCs/>
                <w:sz w:val="28"/>
                <w:szCs w:val="28"/>
                <w:u w:val="none"/>
              </w:rPr>
              <w:t>符合ISO9001医疗器械认证等质量标准认可</w:t>
            </w:r>
          </w:p>
        </w:tc>
      </w:tr>
      <w:tr w14:paraId="6345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C386D47">
            <w:pPr>
              <w:spacing w:line="520" w:lineRule="exact"/>
              <w:ind w:firstLine="560" w:firstLineChars="200"/>
              <w:jc w:val="left"/>
              <w:rPr>
                <w:rFonts w:hint="eastAsia" w:ascii="宋体" w:hAnsi="宋体" w:eastAsia="宋体" w:cs="宋体"/>
                <w:b w:val="0"/>
                <w:bCs w:val="0"/>
                <w:i w:val="0"/>
                <w:iCs/>
                <w:sz w:val="28"/>
                <w:szCs w:val="28"/>
                <w:u w:val="none"/>
              </w:rPr>
            </w:pPr>
            <w:r>
              <w:rPr>
                <w:rFonts w:hint="eastAsia" w:ascii="宋体" w:hAnsi="宋体" w:eastAsia="宋体" w:cs="宋体"/>
                <w:b w:val="0"/>
                <w:bCs w:val="0"/>
                <w:i w:val="0"/>
                <w:iCs/>
                <w:sz w:val="28"/>
                <w:szCs w:val="28"/>
                <w:u w:val="none"/>
              </w:rPr>
              <w:t>20</w:t>
            </w:r>
            <w:r>
              <w:rPr>
                <w:rFonts w:hint="eastAsia" w:ascii="宋体" w:hAnsi="宋体" w:eastAsia="宋体" w:cs="宋体"/>
                <w:b w:val="0"/>
                <w:bCs w:val="0"/>
                <w:i w:val="0"/>
                <w:iCs/>
                <w:sz w:val="28"/>
                <w:szCs w:val="28"/>
                <w:u w:val="none"/>
                <w:lang w:val="en-US" w:eastAsia="zh-CN"/>
              </w:rPr>
              <w:t>.</w:t>
            </w:r>
            <w:r>
              <w:rPr>
                <w:rFonts w:hint="eastAsia" w:ascii="宋体" w:hAnsi="宋体" w:eastAsia="宋体" w:cs="宋体"/>
                <w:b w:val="0"/>
                <w:bCs w:val="0"/>
                <w:i w:val="0"/>
                <w:iCs/>
                <w:sz w:val="28"/>
                <w:szCs w:val="28"/>
                <w:u w:val="none"/>
              </w:rPr>
              <w:t>配备滚轴工作台一个，包布转运车一个</w:t>
            </w:r>
          </w:p>
        </w:tc>
      </w:tr>
    </w:tbl>
    <w:p w14:paraId="63D23CC1">
      <w:pPr>
        <w:rPr>
          <w:rFonts w:hint="eastAsia" w:ascii="宋体" w:hAnsi="宋体" w:eastAsia="宋体" w:cs="宋体"/>
          <w:sz w:val="32"/>
          <w:szCs w:val="32"/>
        </w:rPr>
      </w:pPr>
      <w:r>
        <w:rPr>
          <w:rFonts w:hint="eastAsia" w:ascii="宋体" w:hAnsi="宋体" w:eastAsia="宋体" w:cs="宋体"/>
          <w:sz w:val="32"/>
          <w:szCs w:val="32"/>
        </w:rPr>
        <w:br w:type="page"/>
      </w:r>
    </w:p>
    <w:p w14:paraId="254678B5">
      <w:pPr>
        <w:rPr>
          <w:rFonts w:hint="eastAsia" w:ascii="宋体" w:hAnsi="宋体" w:eastAsia="宋体" w:cs="宋体"/>
          <w:sz w:val="32"/>
          <w:szCs w:val="32"/>
        </w:rPr>
      </w:pPr>
    </w:p>
    <w:p w14:paraId="65E0F0D8">
      <w:pPr>
        <w:rPr>
          <w:rFonts w:hint="eastAsia" w:ascii="宋体" w:hAnsi="宋体" w:eastAsia="宋体" w:cs="宋体"/>
        </w:rPr>
      </w:pPr>
    </w:p>
    <w:p w14:paraId="20F9AE77">
      <w:pPr>
        <w:rPr>
          <w:rFonts w:hint="eastAsia" w:ascii="宋体" w:hAnsi="宋体" w:eastAsia="宋体" w:cs="宋体"/>
        </w:rPr>
      </w:pPr>
    </w:p>
    <w:p w14:paraId="37A51D18">
      <w:pPr>
        <w:pStyle w:val="7"/>
        <w:rPr>
          <w:rFonts w:hint="eastAsia" w:ascii="宋体" w:hAnsi="宋体" w:eastAsia="宋体" w:cs="宋体"/>
        </w:rPr>
      </w:pPr>
    </w:p>
    <w:p w14:paraId="04CC5CA5">
      <w:pPr>
        <w:rPr>
          <w:rFonts w:hint="eastAsia" w:ascii="宋体" w:hAnsi="宋体" w:eastAsia="宋体" w:cs="宋体"/>
        </w:rPr>
      </w:pPr>
    </w:p>
    <w:p w14:paraId="133A2290">
      <w:pPr>
        <w:pStyle w:val="7"/>
        <w:rPr>
          <w:rFonts w:hint="eastAsia" w:ascii="宋体" w:hAnsi="宋体" w:eastAsia="宋体" w:cs="宋体"/>
        </w:rPr>
      </w:pPr>
    </w:p>
    <w:p w14:paraId="04085761">
      <w:pPr>
        <w:rPr>
          <w:rFonts w:hint="eastAsia" w:ascii="宋体" w:hAnsi="宋体" w:eastAsia="宋体" w:cs="宋体"/>
        </w:rPr>
      </w:pPr>
    </w:p>
    <w:p w14:paraId="239C1222">
      <w:pPr>
        <w:pStyle w:val="7"/>
        <w:rPr>
          <w:rFonts w:hint="eastAsia" w:ascii="宋体" w:hAnsi="宋体" w:eastAsia="宋体" w:cs="宋体"/>
        </w:rPr>
      </w:pPr>
    </w:p>
    <w:p w14:paraId="6F0E44CC">
      <w:pPr>
        <w:rPr>
          <w:rFonts w:hint="eastAsia" w:ascii="宋体" w:hAnsi="宋体" w:eastAsia="宋体" w:cs="宋体"/>
        </w:rPr>
      </w:pPr>
    </w:p>
    <w:p w14:paraId="48338611">
      <w:pPr>
        <w:pStyle w:val="7"/>
        <w:rPr>
          <w:rFonts w:hint="eastAsia" w:ascii="宋体" w:hAnsi="宋体" w:eastAsia="宋体" w:cs="宋体"/>
        </w:rPr>
      </w:pPr>
    </w:p>
    <w:p w14:paraId="671BA648">
      <w:pPr>
        <w:rPr>
          <w:rFonts w:hint="eastAsia" w:ascii="宋体" w:hAnsi="宋体" w:eastAsia="宋体" w:cs="宋体"/>
        </w:rPr>
      </w:pPr>
    </w:p>
    <w:p w14:paraId="7D91AC76">
      <w:pPr>
        <w:pStyle w:val="7"/>
        <w:rPr>
          <w:rFonts w:hint="eastAsia" w:ascii="宋体" w:hAnsi="宋体" w:eastAsia="宋体" w:cs="宋体"/>
        </w:rPr>
      </w:pPr>
    </w:p>
    <w:p w14:paraId="160F9D0A">
      <w:pPr>
        <w:jc w:val="center"/>
        <w:outlineLvl w:val="9"/>
        <w:rPr>
          <w:rFonts w:hint="eastAsia" w:ascii="宋体" w:hAnsi="宋体" w:eastAsia="宋体" w:cs="宋体"/>
        </w:rPr>
      </w:pPr>
    </w:p>
    <w:p w14:paraId="1002A784">
      <w:pPr>
        <w:pStyle w:val="2"/>
        <w:jc w:val="center"/>
        <w:rPr>
          <w:rFonts w:hint="eastAsia" w:ascii="宋体" w:hAnsi="宋体" w:eastAsia="宋体" w:cs="宋体"/>
        </w:rPr>
      </w:pPr>
      <w:bookmarkStart w:id="13" w:name="_Toc28645"/>
      <w:r>
        <w:rPr>
          <w:rFonts w:hint="eastAsia" w:ascii="宋体" w:hAnsi="宋体" w:eastAsia="宋体" w:cs="宋体"/>
        </w:rPr>
        <w:t>第五部分 评标办法</w:t>
      </w:r>
      <w:bookmarkEnd w:id="13"/>
    </w:p>
    <w:p w14:paraId="0F9B4963">
      <w:pPr>
        <w:snapToGrid w:val="0"/>
        <w:spacing w:line="360" w:lineRule="auto"/>
        <w:ind w:left="482" w:hanging="482" w:hangingChars="200"/>
        <w:rPr>
          <w:rFonts w:hint="eastAsia" w:ascii="宋体" w:hAnsi="宋体" w:eastAsia="宋体" w:cs="宋体"/>
          <w:b/>
          <w:bCs/>
          <w:sz w:val="24"/>
        </w:rPr>
      </w:pPr>
    </w:p>
    <w:p w14:paraId="26A7F1BB">
      <w:pPr>
        <w:rPr>
          <w:rFonts w:hint="eastAsia" w:ascii="宋体" w:hAnsi="宋体" w:eastAsia="宋体" w:cs="宋体"/>
          <w:b/>
          <w:bCs/>
          <w:sz w:val="24"/>
        </w:rPr>
      </w:pPr>
    </w:p>
    <w:p w14:paraId="4970053C">
      <w:pPr>
        <w:rPr>
          <w:rFonts w:hint="eastAsia" w:ascii="宋体" w:hAnsi="宋体" w:eastAsia="宋体" w:cs="宋体"/>
          <w:b/>
          <w:bCs/>
          <w:sz w:val="24"/>
        </w:rPr>
      </w:pPr>
      <w:r>
        <w:rPr>
          <w:rFonts w:hint="eastAsia" w:ascii="宋体" w:hAnsi="宋体" w:eastAsia="宋体" w:cs="宋体"/>
          <w:b/>
          <w:bCs/>
          <w:sz w:val="24"/>
        </w:rPr>
        <w:br w:type="page"/>
      </w:r>
    </w:p>
    <w:p w14:paraId="6808B6DA">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14:paraId="2AAB1472">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1.1招标机构将按照《中华人民共和国政府采购法</w:t>
      </w:r>
      <w:r>
        <w:rPr>
          <w:rFonts w:hint="eastAsia" w:ascii="宋体" w:hAnsi="宋体" w:eastAsia="宋体" w:cs="宋体"/>
          <w:sz w:val="24"/>
          <w:lang w:eastAsia="zh-CN"/>
        </w:rPr>
        <w:t>》《</w:t>
      </w:r>
      <w:r>
        <w:rPr>
          <w:rFonts w:hint="eastAsia" w:ascii="宋体" w:hAnsi="宋体" w:eastAsia="宋体" w:cs="宋体"/>
          <w:sz w:val="24"/>
        </w:rPr>
        <w:t xml:space="preserve">中华人民共和国政府采购法实施条例》及有关规定组建评标委员会。 </w:t>
      </w:r>
    </w:p>
    <w:p w14:paraId="45296B51">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14:paraId="5CBD5D98">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14:paraId="6A2A648F">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14:paraId="550EB11B">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14:paraId="0D09DC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6190EBF5">
      <w:pPr>
        <w:snapToGrid w:val="0"/>
        <w:spacing w:line="360" w:lineRule="auto"/>
        <w:rPr>
          <w:rFonts w:hint="eastAsia" w:ascii="宋体" w:hAnsi="宋体" w:eastAsia="宋体" w:cs="宋体"/>
          <w:b/>
          <w:bCs/>
          <w:sz w:val="24"/>
        </w:rPr>
      </w:pPr>
      <w:r>
        <w:rPr>
          <w:rFonts w:hint="eastAsia" w:ascii="宋体" w:hAnsi="宋体" w:eastAsia="宋体" w:cs="宋体"/>
          <w:b/>
          <w:bCs/>
          <w:sz w:val="24"/>
        </w:rPr>
        <w:t>2.  投标文件的初审（资格审查及符合性检查）</w:t>
      </w:r>
    </w:p>
    <w:p w14:paraId="45EAE571">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14:paraId="268DB4F1">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062D2152">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14:paraId="74EC8BAD">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646C057D">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14:paraId="0A14800B">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14:paraId="2376EEB7">
      <w:pPr>
        <w:snapToGrid w:val="0"/>
        <w:spacing w:line="360" w:lineRule="auto"/>
        <w:rPr>
          <w:rFonts w:hint="eastAsia" w:ascii="宋体" w:hAnsi="宋体" w:eastAsia="宋体" w:cs="宋体"/>
          <w:b/>
          <w:bCs/>
          <w:sz w:val="24"/>
        </w:rPr>
      </w:pPr>
    </w:p>
    <w:p w14:paraId="366FEE4E">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14:paraId="355778F7">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14:paraId="3C7117C5">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w:t>
      </w:r>
      <w:r>
        <w:rPr>
          <w:rFonts w:hint="eastAsia" w:ascii="宋体" w:hAnsi="宋体" w:eastAsia="宋体" w:cs="宋体"/>
          <w:sz w:val="24"/>
          <w:lang w:eastAsia="zh-CN"/>
        </w:rPr>
        <w:t>”“</w:t>
      </w:r>
      <w:r>
        <w:rPr>
          <w:rFonts w:hint="eastAsia" w:ascii="宋体" w:hAnsi="宋体" w:eastAsia="宋体" w:cs="宋体"/>
          <w:sz w:val="24"/>
        </w:rPr>
        <w:t>价格</w:t>
      </w:r>
      <w:r>
        <w:rPr>
          <w:rFonts w:hint="eastAsia" w:ascii="宋体" w:hAnsi="宋体" w:eastAsia="宋体" w:cs="宋体"/>
          <w:sz w:val="24"/>
          <w:lang w:eastAsia="zh-CN"/>
        </w:rPr>
        <w:t>”“</w:t>
      </w:r>
      <w:r>
        <w:rPr>
          <w:rFonts w:hint="eastAsia" w:ascii="宋体" w:hAnsi="宋体" w:eastAsia="宋体" w:cs="宋体"/>
          <w:sz w:val="24"/>
        </w:rPr>
        <w:t>商务”及“服务”等方面进行评审并按照百分制进行综合打分。</w:t>
      </w:r>
    </w:p>
    <w:p w14:paraId="693FEC21">
      <w:pPr>
        <w:spacing w:line="360" w:lineRule="auto"/>
        <w:ind w:firstLine="420"/>
        <w:rPr>
          <w:rFonts w:hint="eastAsia" w:ascii="宋体" w:hAnsi="宋体" w:eastAsia="宋体" w:cs="宋体"/>
          <w:b/>
          <w:bCs/>
          <w:color w:val="auto"/>
          <w:kern w:val="1"/>
          <w:sz w:val="24"/>
        </w:rPr>
      </w:pPr>
      <w:bookmarkStart w:id="14" w:name="_Toc10719"/>
      <w:bookmarkStart w:id="15" w:name="_Toc2228"/>
      <w:bookmarkStart w:id="16" w:name="_Toc16630"/>
      <w:bookmarkStart w:id="17" w:name="_Toc3291"/>
      <w:r>
        <w:rPr>
          <w:rFonts w:hint="eastAsia" w:ascii="宋体" w:hAnsi="宋体" w:eastAsia="宋体" w:cs="宋体"/>
          <w:b/>
          <w:bCs/>
          <w:color w:val="auto"/>
          <w:kern w:val="1"/>
          <w:sz w:val="24"/>
          <w:lang w:val="en-US" w:eastAsia="zh-CN"/>
        </w:rPr>
        <w:t>4.</w:t>
      </w:r>
      <w:r>
        <w:rPr>
          <w:rFonts w:hint="eastAsia" w:ascii="宋体" w:hAnsi="宋体" w:eastAsia="宋体" w:cs="宋体"/>
          <w:b/>
          <w:bCs/>
          <w:color w:val="auto"/>
          <w:kern w:val="1"/>
          <w:sz w:val="24"/>
        </w:rPr>
        <w:t>落实政府采购政策</w:t>
      </w:r>
      <w:bookmarkEnd w:id="14"/>
      <w:bookmarkEnd w:id="15"/>
      <w:bookmarkEnd w:id="16"/>
      <w:bookmarkEnd w:id="17"/>
    </w:p>
    <w:p w14:paraId="23AAD397">
      <w:pPr>
        <w:spacing w:line="360" w:lineRule="auto"/>
        <w:ind w:firstLine="420"/>
        <w:rPr>
          <w:rFonts w:hint="eastAsia" w:ascii="宋体" w:hAnsi="宋体" w:eastAsia="宋体" w:cs="宋体"/>
          <w:b w:val="0"/>
          <w:bCs w:val="0"/>
          <w:color w:val="auto"/>
          <w:kern w:val="1"/>
          <w:sz w:val="24"/>
        </w:rPr>
      </w:pPr>
      <w:r>
        <w:rPr>
          <w:rFonts w:hint="eastAsia" w:ascii="宋体" w:hAnsi="宋体" w:eastAsia="宋体" w:cs="宋体"/>
          <w:b w:val="0"/>
          <w:bCs w:val="0"/>
          <w:color w:val="auto"/>
          <w:kern w:val="1"/>
          <w:sz w:val="24"/>
          <w:lang w:val="en-US" w:eastAsia="zh-CN"/>
        </w:rPr>
        <w:t>4.1</w:t>
      </w:r>
      <w:r>
        <w:rPr>
          <w:rFonts w:hint="eastAsia" w:ascii="宋体" w:hAnsi="宋体" w:eastAsia="宋体" w:cs="宋体"/>
          <w:b w:val="0"/>
          <w:bCs w:val="0"/>
          <w:color w:val="auto"/>
          <w:kern w:val="1"/>
          <w:sz w:val="24"/>
        </w:rPr>
        <w:t>中小企业政府采购政策</w:t>
      </w:r>
    </w:p>
    <w:p w14:paraId="0784CAE5">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4.1.1</w:t>
      </w:r>
      <w:r>
        <w:rPr>
          <w:rFonts w:hint="eastAsia" w:ascii="宋体" w:hAnsi="宋体" w:eastAsia="宋体" w:cs="宋体"/>
          <w:color w:val="auto"/>
          <w:kern w:val="1"/>
          <w:sz w:val="24"/>
        </w:rPr>
        <w:t>本项目执行</w:t>
      </w:r>
      <w:r>
        <w:rPr>
          <w:rFonts w:hint="eastAsia" w:ascii="宋体" w:hAnsi="宋体" w:eastAsia="宋体" w:cs="宋体"/>
          <w:i w:val="0"/>
          <w:iCs w:val="0"/>
          <w:caps w:val="0"/>
          <w:color w:val="auto"/>
          <w:spacing w:val="0"/>
          <w:sz w:val="24"/>
          <w:szCs w:val="24"/>
          <w:shd w:val="clear" w:fill="FFFFFF"/>
        </w:rPr>
        <w:t>财政部</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工业和信息化部</w:t>
      </w:r>
      <w:r>
        <w:rPr>
          <w:rFonts w:hint="eastAsia" w:ascii="宋体" w:hAnsi="宋体" w:eastAsia="宋体" w:cs="宋体"/>
          <w:color w:val="auto"/>
          <w:sz w:val="24"/>
          <w:lang w:eastAsia="zh-CN"/>
        </w:rPr>
        <w:t>《关于印发</w:t>
      </w:r>
      <w:r>
        <w:rPr>
          <w:rFonts w:hint="eastAsia" w:ascii="宋体" w:hAnsi="宋体" w:eastAsia="宋体" w:cs="宋体"/>
          <w:color w:val="auto"/>
          <w:sz w:val="24"/>
        </w:rPr>
        <w:t>〈</w:t>
      </w:r>
      <w:r>
        <w:rPr>
          <w:rFonts w:hint="eastAsia" w:ascii="宋体" w:hAnsi="宋体" w:eastAsia="宋体" w:cs="宋体"/>
          <w:color w:val="auto"/>
          <w:sz w:val="24"/>
          <w:lang w:eastAsia="zh-CN"/>
        </w:rPr>
        <w:t>政府采购促进中小企业发展管理办法</w:t>
      </w:r>
      <w:r>
        <w:rPr>
          <w:rFonts w:hint="eastAsia" w:ascii="宋体" w:hAnsi="宋体" w:eastAsia="宋体" w:cs="宋体"/>
          <w:color w:val="auto"/>
          <w:sz w:val="24"/>
        </w:rPr>
        <w:t>〉</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14:paraId="38B512E1">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0ADE322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4.1.3</w:t>
      </w:r>
      <w:r>
        <w:rPr>
          <w:rFonts w:hint="eastAsia" w:ascii="宋体" w:hAnsi="宋体" w:eastAsia="宋体" w:cs="宋体"/>
          <w:color w:val="auto"/>
          <w:kern w:val="1"/>
          <w:sz w:val="24"/>
        </w:rPr>
        <w:t>投标人提供的货物、工程或者服务符合下列情形的，享受前款办法规定的中小企业扶持政策：</w:t>
      </w:r>
    </w:p>
    <w:p w14:paraId="0FC2ED59">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14:paraId="7197A6F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14:paraId="364C5725">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14:paraId="0F6ACE8A">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14:paraId="335F365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14:paraId="636B1E27">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14:paraId="6B851CCF">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5投标人需根据</w:t>
      </w:r>
      <w:r>
        <w:rPr>
          <w:rFonts w:hint="eastAsia" w:ascii="宋体" w:hAnsi="宋体" w:eastAsia="宋体" w:cs="宋体"/>
          <w:i w:val="0"/>
          <w:iCs w:val="0"/>
          <w:caps w:val="0"/>
          <w:color w:val="333333"/>
          <w:spacing w:val="0"/>
          <w:sz w:val="24"/>
          <w:szCs w:val="24"/>
          <w:shd w:val="clear" w:fill="FFFFFF"/>
        </w:rPr>
        <w:t>财政部</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工业和信息化部</w:t>
      </w:r>
      <w:r>
        <w:rPr>
          <w:rFonts w:hint="eastAsia" w:ascii="宋体" w:hAnsi="宋体" w:eastAsia="宋体" w:cs="宋体"/>
          <w:color w:val="auto"/>
          <w:sz w:val="24"/>
          <w:lang w:eastAsia="zh-CN"/>
        </w:rPr>
        <w:t>《关于印发</w:t>
      </w:r>
      <w:r>
        <w:rPr>
          <w:rFonts w:hint="eastAsia" w:ascii="宋体" w:hAnsi="宋体" w:eastAsia="宋体" w:cs="宋体"/>
          <w:color w:val="auto"/>
          <w:sz w:val="24"/>
        </w:rPr>
        <w:t>〈</w:t>
      </w:r>
      <w:r>
        <w:rPr>
          <w:rFonts w:hint="eastAsia" w:ascii="宋体" w:hAnsi="宋体" w:eastAsia="宋体" w:cs="宋体"/>
          <w:color w:val="auto"/>
          <w:sz w:val="24"/>
          <w:lang w:eastAsia="zh-CN"/>
        </w:rPr>
        <w:t>政府采购促进中小企业发展管理办法</w:t>
      </w:r>
      <w:r>
        <w:rPr>
          <w:rFonts w:hint="eastAsia" w:ascii="宋体" w:hAnsi="宋体" w:eastAsia="宋体" w:cs="宋体"/>
          <w:color w:val="auto"/>
          <w:sz w:val="24"/>
        </w:rPr>
        <w:t>〉</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》（财库〔2020〕46号）、财政部《关于进一步加大政府采购支持中小企业力度的通知》（财库〔2022〕19号）</w:t>
      </w:r>
      <w:r>
        <w:rPr>
          <w:rFonts w:hint="eastAsia" w:ascii="宋体" w:hAnsi="宋体" w:eastAsia="宋体" w:cs="宋体"/>
          <w:color w:val="auto"/>
          <w:kern w:val="1"/>
          <w:sz w:val="24"/>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34C13080">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14:paraId="72210A3F">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监狱企业政策</w:t>
      </w:r>
    </w:p>
    <w:p w14:paraId="71AA3807">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14:paraId="7E60C214">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64077691">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残疾人福利性单位政策</w:t>
      </w:r>
    </w:p>
    <w:p w14:paraId="4377FDDD">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1符合</w:t>
      </w:r>
      <w:r>
        <w:rPr>
          <w:rFonts w:hint="eastAsia" w:ascii="宋体" w:hAnsi="宋体" w:eastAsia="宋体" w:cs="宋体"/>
          <w:bCs/>
          <w:color w:val="auto"/>
          <w:sz w:val="24"/>
        </w:rPr>
        <w:t>财政部</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民政部</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中国残疾人联合会</w:t>
      </w:r>
      <w:r>
        <w:rPr>
          <w:rFonts w:hint="eastAsia" w:ascii="宋体" w:hAnsi="宋体" w:eastAsia="宋体" w:cs="宋体"/>
          <w:color w:val="auto"/>
          <w:sz w:val="24"/>
        </w:rPr>
        <w:t>《</w:t>
      </w:r>
      <w:r>
        <w:rPr>
          <w:rFonts w:hint="eastAsia" w:ascii="宋体" w:hAnsi="宋体" w:eastAsia="宋体" w:cs="宋体"/>
          <w:bCs/>
          <w:color w:val="auto"/>
          <w:sz w:val="24"/>
        </w:rPr>
        <w:t>关于促进残疾人就业政府采购政策的通知》（</w:t>
      </w:r>
      <w:r>
        <w:rPr>
          <w:rFonts w:hint="eastAsia" w:ascii="宋体" w:hAnsi="宋体" w:eastAsia="宋体" w:cs="宋体"/>
          <w:color w:val="auto"/>
          <w:sz w:val="24"/>
        </w:rPr>
        <w:t>财库〔2</w:t>
      </w:r>
      <w:r>
        <w:rPr>
          <w:rFonts w:hint="eastAsia" w:ascii="宋体" w:hAnsi="宋体" w:eastAsia="宋体" w:cs="宋体"/>
          <w:bCs/>
          <w:color w:val="auto"/>
          <w:sz w:val="24"/>
        </w:rPr>
        <w:t>017〕141号）</w:t>
      </w:r>
      <w:r>
        <w:rPr>
          <w:rFonts w:hint="eastAsia" w:ascii="宋体" w:hAnsi="宋体" w:eastAsia="宋体" w:cs="宋体"/>
          <w:color w:val="auto"/>
          <w:kern w:val="1"/>
          <w:sz w:val="24"/>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14:paraId="50BEC39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w:t>
      </w:r>
      <w:r>
        <w:rPr>
          <w:rFonts w:hint="eastAsia" w:ascii="宋体" w:hAnsi="宋体" w:eastAsia="宋体" w:cs="宋体"/>
          <w:color w:val="auto"/>
          <w:kern w:val="1"/>
          <w:sz w:val="24"/>
          <w:lang w:eastAsia="zh-CN"/>
        </w:rPr>
        <w:t>、</w:t>
      </w:r>
      <w:r>
        <w:rPr>
          <w:rFonts w:hint="eastAsia" w:ascii="宋体" w:hAnsi="宋体" w:eastAsia="宋体" w:cs="宋体"/>
          <w:color w:val="auto"/>
          <w:kern w:val="1"/>
          <w:sz w:val="24"/>
        </w:rPr>
        <w:t>微型企业。</w:t>
      </w:r>
    </w:p>
    <w:p w14:paraId="1B487BE9">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节能环境标志产品政策</w:t>
      </w:r>
    </w:p>
    <w:p w14:paraId="6392661C">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4.4.1</w:t>
      </w:r>
      <w:r>
        <w:rPr>
          <w:rFonts w:hint="eastAsia" w:ascii="宋体" w:hAnsi="宋体" w:eastAsia="宋体" w:cs="宋体"/>
          <w:color w:val="auto"/>
          <w:kern w:val="1"/>
          <w:sz w:val="24"/>
        </w:rPr>
        <w:t>执行</w:t>
      </w:r>
      <w:r>
        <w:rPr>
          <w:rFonts w:hint="eastAsia" w:ascii="宋体" w:hAnsi="宋体" w:eastAsia="宋体" w:cs="宋体"/>
          <w:color w:val="auto"/>
          <w:sz w:val="24"/>
        </w:rPr>
        <w:t>财政部 发展改革委 生态环境部 市场监管总局《关于调整优化节能产品 环境标志产品政府采购执行机制的通知》（财库〔2019〕9号）</w:t>
      </w:r>
      <w:r>
        <w:rPr>
          <w:rFonts w:hint="eastAsia" w:ascii="宋体" w:hAnsi="宋体" w:eastAsia="宋体" w:cs="宋体"/>
          <w:color w:val="auto"/>
          <w:sz w:val="24"/>
          <w:lang w:eastAsia="zh-CN"/>
        </w:rPr>
        <w:t>、</w:t>
      </w:r>
      <w:r>
        <w:rPr>
          <w:rFonts w:hint="eastAsia" w:ascii="宋体" w:hAnsi="宋体" w:eastAsia="宋体" w:cs="宋体"/>
          <w:color w:val="auto"/>
          <w:sz w:val="24"/>
        </w:rPr>
        <w:t>财政部 发展改革委 《关于印发〈节能产品政府采购品目清单〉的通知》 （财库〔2019〕19号）</w:t>
      </w:r>
      <w:r>
        <w:rPr>
          <w:rFonts w:hint="eastAsia" w:ascii="宋体" w:hAnsi="宋体" w:eastAsia="宋体" w:cs="宋体"/>
          <w:color w:val="auto"/>
          <w:sz w:val="24"/>
          <w:lang w:eastAsia="zh-CN"/>
        </w:rPr>
        <w:t>、</w:t>
      </w:r>
      <w:r>
        <w:rPr>
          <w:rFonts w:hint="eastAsia" w:ascii="宋体" w:hAnsi="宋体" w:eastAsia="宋体" w:cs="宋体"/>
          <w:color w:val="auto"/>
          <w:kern w:val="1"/>
          <w:sz w:val="24"/>
          <w:lang w:eastAsia="zh-CN"/>
        </w:rPr>
        <w:t>《</w:t>
      </w:r>
      <w:r>
        <w:rPr>
          <w:rFonts w:hint="eastAsia" w:ascii="宋体" w:hAnsi="宋体" w:eastAsia="宋体" w:cs="宋体"/>
          <w:color w:val="auto"/>
          <w:sz w:val="24"/>
          <w:lang w:eastAsia="zh-CN"/>
        </w:rPr>
        <w:t>财政部 生态环境部《</w:t>
      </w:r>
      <w:r>
        <w:rPr>
          <w:rFonts w:hint="eastAsia" w:ascii="宋体" w:hAnsi="宋体" w:eastAsia="宋体" w:cs="宋体"/>
          <w:bCs/>
          <w:color w:val="auto"/>
          <w:sz w:val="24"/>
          <w:lang w:val="en-US" w:eastAsia="zh-CN"/>
        </w:rPr>
        <w:t>关于印发</w:t>
      </w:r>
      <w:r>
        <w:rPr>
          <w:rFonts w:hint="eastAsia" w:ascii="宋体" w:hAnsi="宋体" w:eastAsia="宋体" w:cs="宋体"/>
          <w:color w:val="auto"/>
          <w:sz w:val="24"/>
          <w:lang w:eastAsia="zh-CN"/>
        </w:rPr>
        <w:t>环境标志产品政府采购品目清单</w:t>
      </w:r>
      <w:r>
        <w:rPr>
          <w:rFonts w:hint="eastAsia" w:ascii="宋体" w:hAnsi="宋体" w:eastAsia="宋体" w:cs="宋体"/>
          <w:color w:val="auto"/>
          <w:sz w:val="24"/>
          <w:lang w:val="en-US" w:eastAsia="zh-CN"/>
        </w:rPr>
        <w:t>的通知</w:t>
      </w:r>
      <w:r>
        <w:rPr>
          <w:rFonts w:hint="eastAsia" w:ascii="宋体" w:hAnsi="宋体" w:eastAsia="宋体" w:cs="宋体"/>
          <w:color w:val="auto"/>
          <w:sz w:val="24"/>
          <w:lang w:eastAsia="zh-CN"/>
        </w:rPr>
        <w:t>》（财库〔2019〕18号）、</w:t>
      </w:r>
      <w:r>
        <w:rPr>
          <w:rFonts w:hint="eastAsia" w:ascii="宋体" w:hAnsi="宋体" w:eastAsia="宋体" w:cs="宋体"/>
          <w:bCs/>
          <w:color w:val="auto"/>
          <w:sz w:val="24"/>
        </w:rPr>
        <w:t>国务院办公厅《关于建立政府强制采购节能产品制度的通知》（国办发〔2007〕51号）</w:t>
      </w:r>
      <w:r>
        <w:rPr>
          <w:rFonts w:hint="eastAsia" w:ascii="宋体" w:hAnsi="宋体" w:eastAsia="宋体" w:cs="宋体"/>
          <w:color w:val="auto"/>
          <w:kern w:val="1"/>
          <w:sz w:val="24"/>
        </w:rPr>
        <w:t>等政府采购政策，对获得符合政府采购政策的产品实施政府优先采购或强制采购。</w:t>
      </w:r>
    </w:p>
    <w:p w14:paraId="748275DB">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lang w:eastAsia="zh-CN"/>
        </w:rPr>
        <w:t>http:</w:t>
      </w:r>
      <w:r>
        <w:rPr>
          <w:rFonts w:hint="eastAsia" w:ascii="宋体" w:hAnsi="宋体" w:eastAsia="宋体" w:cs="宋体"/>
          <w:color w:val="auto"/>
          <w:kern w:val="1"/>
          <w:sz w:val="24"/>
        </w:rPr>
        <w:t>//www.ccgp.gov.cn/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14:paraId="721B5C80">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14:paraId="53339C7E">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14:paraId="2B581309">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14:paraId="78540B4D">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auto"/>
          <w:kern w:val="1"/>
          <w:sz w:val="24"/>
          <w:lang w:val="en-US" w:eastAsia="zh-CN"/>
        </w:rPr>
        <w:t>4.4.</w:t>
      </w:r>
      <w:r>
        <w:rPr>
          <w:rFonts w:hint="eastAsia" w:ascii="宋体" w:hAnsi="宋体" w:eastAsia="宋体" w:cs="宋体"/>
          <w:color w:val="auto"/>
          <w:kern w:val="1"/>
          <w:sz w:val="24"/>
        </w:rPr>
        <w:t>4享受中小企业政府采购扶持政策的投标人，可以同时享受节能产品、</w:t>
      </w:r>
      <w:r>
        <w:rPr>
          <w:rFonts w:hint="eastAsia" w:ascii="宋体" w:hAnsi="宋体" w:eastAsia="宋体" w:cs="宋体"/>
          <w:color w:val="000000" w:themeColor="text1"/>
          <w:kern w:val="1"/>
          <w:sz w:val="24"/>
          <w14:textFill>
            <w14:solidFill>
              <w14:schemeClr w14:val="tx1"/>
            </w14:solidFill>
          </w14:textFill>
        </w:rPr>
        <w:t>环境标志产品优先采购政策。</w:t>
      </w:r>
    </w:p>
    <w:p w14:paraId="1F46C46C">
      <w:pPr>
        <w:spacing w:line="360" w:lineRule="auto"/>
        <w:ind w:firstLine="420"/>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财政部办公厅 生态环境部办公厅 国家邮政局办公室《关于印发〈商品包装政府采购需求标准〉（试行）、〈快递包装政府采购需求标准〉（试行）的通知》（财办库〔2020〕）123号）规定的环保要求进行包装。</w:t>
      </w:r>
    </w:p>
    <w:p w14:paraId="15032E80">
      <w:pPr>
        <w:spacing w:line="360" w:lineRule="auto"/>
        <w:ind w:firstLine="241" w:firstLineChars="100"/>
        <w:rPr>
          <w:rFonts w:hint="eastAsia" w:ascii="宋体" w:hAnsi="宋体" w:eastAsia="宋体" w:cs="宋体"/>
          <w:b/>
          <w:spacing w:val="4"/>
          <w:sz w:val="24"/>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pacing w:val="4"/>
          <w:sz w:val="24"/>
        </w:rPr>
        <w:t>对于符合政策性优惠的，其评标价按照以下规则进行计算调整。</w:t>
      </w:r>
      <w:r>
        <w:rPr>
          <w:rFonts w:hint="eastAsia" w:ascii="宋体" w:hAnsi="宋体" w:eastAsia="宋体" w:cs="宋体"/>
          <w:b/>
          <w:spacing w:val="4"/>
          <w:sz w:val="24"/>
          <w:lang w:val="en-US" w:eastAsia="zh-CN"/>
        </w:rPr>
        <w:t>若该项目是专门面向中小企业采购的，则不享受价格扣除。</w:t>
      </w:r>
    </w:p>
    <w:p w14:paraId="74E00699">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w:t>
      </w:r>
      <w:r>
        <w:rPr>
          <w:rFonts w:hint="eastAsia" w:ascii="宋体" w:hAnsi="宋体" w:eastAsia="宋体" w:cs="宋体"/>
          <w:spacing w:val="4"/>
          <w:sz w:val="24"/>
          <w:lang w:eastAsia="zh-CN"/>
        </w:rPr>
        <w:t>符合（财库〔2020〕46号）、（财库〔2022〕19号）</w:t>
      </w:r>
      <w:r>
        <w:rPr>
          <w:rFonts w:hint="eastAsia" w:ascii="宋体" w:hAnsi="宋体" w:eastAsia="宋体" w:cs="宋体"/>
          <w:spacing w:val="4"/>
          <w:sz w:val="24"/>
        </w:rPr>
        <w:t>文件规定的小微企业</w:t>
      </w:r>
      <w:r>
        <w:rPr>
          <w:rFonts w:hint="eastAsia" w:ascii="宋体" w:hAnsi="宋体" w:eastAsia="宋体" w:cs="宋体"/>
          <w:sz w:val="24"/>
        </w:rPr>
        <w:t>单位</w:t>
      </w:r>
      <w:r>
        <w:rPr>
          <w:rFonts w:hint="eastAsia" w:ascii="宋体" w:hAnsi="宋体" w:eastAsia="宋体" w:cs="宋体"/>
          <w:spacing w:val="4"/>
          <w:sz w:val="24"/>
        </w:rPr>
        <w:t>的评标价计算规则：</w:t>
      </w:r>
    </w:p>
    <w:p w14:paraId="7DC92410">
      <w:pPr>
        <w:spacing w:line="360" w:lineRule="auto"/>
        <w:ind w:firstLine="520" w:firstLineChars="210"/>
        <w:rPr>
          <w:rFonts w:hint="eastAsia" w:ascii="宋体" w:hAnsi="宋体" w:eastAsia="宋体" w:cs="宋体"/>
          <w:color w:val="auto"/>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.1.1对符合规定的小</w:t>
      </w:r>
      <w:r>
        <w:rPr>
          <w:rFonts w:hint="eastAsia" w:ascii="宋体" w:hAnsi="宋体" w:eastAsia="宋体" w:cs="宋体"/>
          <w:color w:val="auto"/>
          <w:spacing w:val="4"/>
          <w:sz w:val="24"/>
        </w:rPr>
        <w:t>型和微型企业（非联合体投标）报价给予</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的扣除，用扣除后的价格参加评审。</w:t>
      </w:r>
    </w:p>
    <w:p w14:paraId="3368BDBC">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10%</w:t>
      </w:r>
      <w:r>
        <w:rPr>
          <w:rFonts w:hint="eastAsia" w:ascii="宋体" w:hAnsi="宋体" w:eastAsia="宋体" w:cs="宋体"/>
          <w:color w:val="auto"/>
          <w:spacing w:val="4"/>
          <w:sz w:val="24"/>
        </w:rPr>
        <w:t>）</w:t>
      </w:r>
    </w:p>
    <w:p w14:paraId="62501725">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.1.2对于联合协议或者分包意向协议约定小微企业的合同份额占到合同总金额30%以上的，对联合体或者大中</w:t>
      </w:r>
      <w:r>
        <w:rPr>
          <w:rFonts w:hint="eastAsia" w:ascii="宋体" w:hAnsi="宋体" w:eastAsia="宋体" w:cs="宋体"/>
          <w:color w:val="auto"/>
          <w:spacing w:val="4"/>
          <w:sz w:val="24"/>
        </w:rPr>
        <w:t>型企业的报价给予</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的扣除，用扣除后的价格参加评审。</w:t>
      </w:r>
    </w:p>
    <w:p w14:paraId="6AA5CCD3">
      <w:pPr>
        <w:spacing w:line="360" w:lineRule="auto"/>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其评标价=投标报价*（1-</w:t>
      </w:r>
      <w:r>
        <w:rPr>
          <w:rFonts w:hint="eastAsia" w:ascii="宋体" w:hAnsi="宋体" w:eastAsia="宋体" w:cs="宋体"/>
          <w:color w:val="auto"/>
          <w:spacing w:val="4"/>
          <w:sz w:val="24"/>
          <w:lang w:eastAsia="zh-CN"/>
        </w:rPr>
        <w:t>4%</w:t>
      </w:r>
      <w:r>
        <w:rPr>
          <w:rFonts w:hint="eastAsia" w:ascii="宋体" w:hAnsi="宋体" w:eastAsia="宋体" w:cs="宋体"/>
          <w:color w:val="auto"/>
          <w:spacing w:val="4"/>
          <w:sz w:val="24"/>
        </w:rPr>
        <w:t>）</w:t>
      </w:r>
    </w:p>
    <w:p w14:paraId="0BA33417">
      <w:pPr>
        <w:spacing w:line="360" w:lineRule="auto"/>
        <w:ind w:firstLine="495"/>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.1.3确认为小微企业（含小型、微型企业，下同）投标的，应当同时符合以下条件：</w:t>
      </w:r>
    </w:p>
    <w:p w14:paraId="25E3D4DD">
      <w:pPr>
        <w:spacing w:line="360" w:lineRule="auto"/>
        <w:ind w:left="1"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.1.3.1符合国务院有关部门根据企业从业人员、营业收入、资产总额等指标制定的中小企业划型标准（工信部联企业〔2011〕300号）；</w:t>
      </w:r>
    </w:p>
    <w:p w14:paraId="6DF3DDBF">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.1.3.2在货物采购项目中，货物由中小企业制造，即货物由中小企业生产且使用该中小企业商号或者注册商标； </w:t>
      </w:r>
    </w:p>
    <w:p w14:paraId="07D2551D">
      <w:pPr>
        <w:spacing w:line="360" w:lineRule="auto"/>
        <w:ind w:left="1143" w:leftChars="249" w:hanging="620" w:hangingChars="250"/>
        <w:rPr>
          <w:rFonts w:hint="eastAsia" w:ascii="宋体" w:hAnsi="宋体" w:eastAsia="宋体" w:cs="宋体"/>
          <w:sz w:val="24"/>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.1.3.3投标时须</w:t>
      </w:r>
      <w:r>
        <w:rPr>
          <w:rFonts w:hint="eastAsia" w:ascii="宋体" w:hAnsi="宋体" w:eastAsia="宋体" w:cs="宋体"/>
          <w:sz w:val="24"/>
        </w:rPr>
        <w:t>提供《中小企业声明函》</w:t>
      </w:r>
      <w:r>
        <w:rPr>
          <w:rFonts w:hint="eastAsia" w:ascii="宋体" w:hAnsi="宋体" w:eastAsia="宋体" w:cs="宋体"/>
          <w:sz w:val="24"/>
          <w:lang w:eastAsia="zh-CN"/>
        </w:rPr>
        <w:t>；</w:t>
      </w:r>
    </w:p>
    <w:p w14:paraId="3554B908">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.2符合（财库〔2017〕141号）文件规定的残疾人福利性单位的评标价计算规则：</w:t>
      </w:r>
    </w:p>
    <w:p w14:paraId="33052E01">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.2.1在政府采购活动中，残疾人福利性单位视同小型、微型企业，享受预留份额、</w:t>
      </w:r>
      <w:r>
        <w:rPr>
          <w:rFonts w:hint="eastAsia" w:ascii="宋体" w:hAnsi="宋体" w:eastAsia="宋体" w:cs="宋体"/>
          <w:spacing w:val="4"/>
          <w:sz w:val="24"/>
          <w:lang w:eastAsia="zh-CN"/>
        </w:rPr>
        <w:t>评审</w:t>
      </w:r>
      <w:r>
        <w:rPr>
          <w:rFonts w:hint="eastAsia" w:ascii="宋体" w:hAnsi="宋体" w:eastAsia="宋体" w:cs="宋体"/>
          <w:spacing w:val="4"/>
          <w:sz w:val="24"/>
        </w:rPr>
        <w:t>价格扣除等促进中小企业发展的政府采购政策。向残疾人福利性单位采购的金额，计入面向中小企业采购的统计数据。报价给予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14:paraId="73B862D4">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14:paraId="3648ECA0">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.2.2对于联合协议或者分包意向协议约定残疾人福利性单位的合同份额占到合同总金额30%以上的，对联合体或者大中型企业的报价给予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14:paraId="4E02D42B">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14:paraId="4E027ED4">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.2.3确认为残疾人福利性单位投标的，应当同时符合以下条件：</w:t>
      </w:r>
    </w:p>
    <w:p w14:paraId="43FDA4E6">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.2.3.1符合（财库〔2017〕141号）文件相关规定。</w:t>
      </w:r>
    </w:p>
    <w:p w14:paraId="24F0A315">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.2.3.2投标时提供本单位制造的货物、承担的工程或者服务（以下简称产品），或者提供其他残疾人福利性单位制造的货物（不包括使用非残疾人福利性单位注册商标的货物）。</w:t>
      </w:r>
    </w:p>
    <w:p w14:paraId="011079D7">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.2.3.3投标人须提供《残疾人福利性单位声明函》。</w:t>
      </w:r>
    </w:p>
    <w:p w14:paraId="43F06EFC">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.3符合（财库〔2014〕68号）文件规定的监狱企业的评标价计算规则：</w:t>
      </w:r>
    </w:p>
    <w:p w14:paraId="762E7292">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spacing w:val="4"/>
          <w:sz w:val="24"/>
          <w:lang w:eastAsia="zh-CN"/>
        </w:rPr>
        <w:t>10%</w:t>
      </w:r>
      <w:r>
        <w:rPr>
          <w:rFonts w:hint="eastAsia" w:ascii="宋体" w:hAnsi="宋体" w:eastAsia="宋体" w:cs="宋体"/>
          <w:spacing w:val="4"/>
          <w:sz w:val="24"/>
        </w:rPr>
        <w:t>的扣除，用扣除后的价格参加评审。</w:t>
      </w:r>
    </w:p>
    <w:p w14:paraId="14976F3C">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10%</w:t>
      </w:r>
      <w:r>
        <w:rPr>
          <w:rFonts w:hint="eastAsia" w:ascii="宋体" w:hAnsi="宋体" w:eastAsia="宋体" w:cs="宋体"/>
          <w:spacing w:val="4"/>
          <w:sz w:val="24"/>
        </w:rPr>
        <w:t>）</w:t>
      </w:r>
    </w:p>
    <w:p w14:paraId="69FF5E55">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.3.2对于联合协议或者分包意向协议约定监狱企业的合同份额占到合同总金额30%以上的，对联合体或者大中型企业的报价给予</w:t>
      </w:r>
      <w:r>
        <w:rPr>
          <w:rFonts w:hint="eastAsia" w:ascii="宋体" w:hAnsi="宋体" w:eastAsia="宋体" w:cs="宋体"/>
          <w:spacing w:val="4"/>
          <w:sz w:val="24"/>
          <w:lang w:eastAsia="zh-CN"/>
        </w:rPr>
        <w:t>4%</w:t>
      </w:r>
      <w:r>
        <w:rPr>
          <w:rFonts w:hint="eastAsia" w:ascii="宋体" w:hAnsi="宋体" w:eastAsia="宋体" w:cs="宋体"/>
          <w:spacing w:val="4"/>
          <w:sz w:val="24"/>
        </w:rPr>
        <w:t>的扣除，用扣除后的价格参加评审。</w:t>
      </w:r>
    </w:p>
    <w:p w14:paraId="553FC4E9">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w:t>
      </w:r>
      <w:r>
        <w:rPr>
          <w:rFonts w:hint="eastAsia" w:ascii="宋体" w:hAnsi="宋体" w:eastAsia="宋体" w:cs="宋体"/>
          <w:spacing w:val="4"/>
          <w:sz w:val="24"/>
          <w:lang w:eastAsia="zh-CN"/>
        </w:rPr>
        <w:t>4%</w:t>
      </w:r>
      <w:r>
        <w:rPr>
          <w:rFonts w:hint="eastAsia" w:ascii="宋体" w:hAnsi="宋体" w:eastAsia="宋体" w:cs="宋体"/>
          <w:spacing w:val="4"/>
          <w:sz w:val="24"/>
        </w:rPr>
        <w:t>）</w:t>
      </w:r>
    </w:p>
    <w:p w14:paraId="37B24B97">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.3.3确认为监狱企业投标的，应当同时符合以下条件：</w:t>
      </w:r>
    </w:p>
    <w:p w14:paraId="4D29DE27">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.3.3.1符合（财库〔2014〕68号）文件相关规定。</w:t>
      </w:r>
    </w:p>
    <w:p w14:paraId="05986CE1">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.3.3.2投标时提供本单位生产的货物，或者提供其他监狱企业生产的货物。</w:t>
      </w:r>
    </w:p>
    <w:p w14:paraId="501D8C9A">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.3.3.3投标人须提供由省级以上监狱管理局、戒毒管理局（含新疆生产建设兵团）出具的属于监狱企业的证明文件。</w:t>
      </w:r>
    </w:p>
    <w:p w14:paraId="58064B2E">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文件规定的来自贫困地区提供农副产品的评标价计算规则：</w:t>
      </w:r>
    </w:p>
    <w:p w14:paraId="7007EF4A">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.4.1在政府采购活动中，对于来自贫困地区提供农副产品的投标人，报价给予5%的扣除，用扣除后的价格参加评审。</w:t>
      </w:r>
    </w:p>
    <w:p w14:paraId="0C892152">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rPr>
        <w:t>其评标价=投标报价*（1-5%）</w:t>
      </w:r>
    </w:p>
    <w:p w14:paraId="431E64B1">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.4.2确认为来自贫困地区提供农副产品的投标人，应当同时符合以下条件：</w:t>
      </w:r>
    </w:p>
    <w:p w14:paraId="459C18E2">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.4.2.1符合</w:t>
      </w:r>
      <w:r>
        <w:rPr>
          <w:rFonts w:hint="eastAsia" w:ascii="宋体" w:hAnsi="宋体" w:eastAsia="宋体" w:cs="宋体"/>
          <w:spacing w:val="4"/>
          <w:sz w:val="24"/>
          <w:lang w:eastAsia="zh-CN"/>
        </w:rPr>
        <w:t>（财库〔2021〕19号）</w:t>
      </w:r>
      <w:r>
        <w:rPr>
          <w:rFonts w:hint="eastAsia" w:ascii="宋体" w:hAnsi="宋体" w:eastAsia="宋体" w:cs="宋体"/>
          <w:spacing w:val="4"/>
          <w:sz w:val="24"/>
        </w:rPr>
        <w:t>文件相关规定，在 832个国家级贫困县域内注册的企业、农民专业合作社、家庭农场等出产的农副产品。</w:t>
      </w:r>
    </w:p>
    <w:p w14:paraId="7D50E63E">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.4.2.2投标时提供本单位生产的货物，或者提供其他贫困地区生产的货物。</w:t>
      </w:r>
    </w:p>
    <w:p w14:paraId="7E36B15E">
      <w:pPr>
        <w:spacing w:line="360" w:lineRule="auto"/>
        <w:ind w:left="1019" w:leftChars="249" w:hanging="496" w:hanging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.4.2.3投标人须提供相关证明文件。</w:t>
      </w:r>
    </w:p>
    <w:p w14:paraId="629ACE69">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.5符合节能产品文件规定的评标价计算规则：</w:t>
      </w:r>
    </w:p>
    <w:p w14:paraId="4E76CE24">
      <w:pPr>
        <w:spacing w:line="360" w:lineRule="auto"/>
        <w:ind w:firstLine="496" w:firstLineChars="20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1A61B54C">
      <w:pPr>
        <w:spacing w:line="360" w:lineRule="auto"/>
        <w:ind w:firstLine="520" w:firstLineChars="210"/>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.6符合环境标志产品文件规定的评标价计算规则：</w:t>
      </w:r>
    </w:p>
    <w:p w14:paraId="06F19053">
      <w:pPr>
        <w:spacing w:line="360" w:lineRule="auto"/>
        <w:ind w:firstLine="520" w:firstLineChars="210"/>
        <w:rPr>
          <w:rFonts w:hint="eastAsia" w:ascii="宋体" w:hAnsi="宋体" w:eastAsia="宋体" w:cs="宋体"/>
          <w:lang w:eastAsia="zh-CN"/>
        </w:rPr>
      </w:pPr>
      <w:r>
        <w:rPr>
          <w:rFonts w:hint="eastAsia" w:ascii="宋体" w:hAnsi="宋体" w:eastAsia="宋体" w:cs="宋体"/>
          <w:spacing w:val="4"/>
          <w:sz w:val="24"/>
          <w:lang w:val="en-US" w:eastAsia="zh-CN"/>
        </w:rPr>
        <w:t>5</w:t>
      </w:r>
      <w:r>
        <w:rPr>
          <w:rFonts w:hint="eastAsia" w:ascii="宋体" w:hAnsi="宋体" w:eastAsia="宋体" w:cs="宋体"/>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2E7B5A13">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14:paraId="5B8C96EE">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1 评标委员会根据评标办法的规定对投标人进行评审排序，推荐综合得分最高的前三名为中标候选人，</w:t>
      </w:r>
      <w:r>
        <w:rPr>
          <w:rFonts w:hint="eastAsia" w:ascii="宋体" w:hAnsi="宋体" w:eastAsia="宋体" w:cs="宋体"/>
          <w:color w:val="000000"/>
          <w:sz w:val="24"/>
          <w:lang w:eastAsia="zh-CN"/>
        </w:rPr>
        <w:t>如果两个</w:t>
      </w:r>
      <w:r>
        <w:rPr>
          <w:rFonts w:hint="eastAsia" w:ascii="宋体" w:hAnsi="宋体" w:eastAsia="宋体" w:cs="宋体"/>
          <w:color w:val="000000"/>
          <w:sz w:val="24"/>
        </w:rPr>
        <w:t>投标人得分相同时，取投标价格低者。形成评标报告，评审报告由评标委员会全体成员签字确认。</w:t>
      </w:r>
    </w:p>
    <w:p w14:paraId="59213E31">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 招标代理机构应在评标结束后2个工作日内，将评标报告送</w:t>
      </w:r>
      <w:r>
        <w:rPr>
          <w:rFonts w:hint="eastAsia" w:ascii="宋体" w:hAnsi="宋体" w:eastAsia="宋体" w:cs="宋体"/>
          <w:color w:val="000000"/>
          <w:sz w:val="24"/>
          <w:lang w:val="en-US" w:eastAsia="zh-CN"/>
        </w:rPr>
        <w:t>达</w:t>
      </w:r>
      <w:r>
        <w:rPr>
          <w:rFonts w:hint="eastAsia" w:ascii="宋体" w:hAnsi="宋体" w:eastAsia="宋体" w:cs="宋体"/>
          <w:color w:val="000000"/>
          <w:sz w:val="24"/>
          <w:lang w:eastAsia="zh-CN"/>
        </w:rPr>
        <w:t>采购人</w:t>
      </w:r>
      <w:r>
        <w:rPr>
          <w:rFonts w:hint="eastAsia" w:ascii="宋体" w:hAnsi="宋体" w:eastAsia="宋体" w:cs="宋体"/>
          <w:color w:val="000000"/>
          <w:sz w:val="24"/>
        </w:rPr>
        <w:t>定标。</w:t>
      </w:r>
    </w:p>
    <w:p w14:paraId="2A4D0221">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.3 </w:t>
      </w:r>
      <w:r>
        <w:rPr>
          <w:rFonts w:hint="eastAsia" w:ascii="宋体" w:hAnsi="宋体" w:eastAsia="宋体" w:cs="宋体"/>
          <w:color w:val="000000"/>
          <w:sz w:val="24"/>
          <w:lang w:eastAsia="zh-CN"/>
        </w:rPr>
        <w:t>采购人</w:t>
      </w:r>
      <w:r>
        <w:rPr>
          <w:rFonts w:hint="eastAsia" w:ascii="宋体" w:hAnsi="宋体" w:eastAsia="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14:paraId="0E4F5274">
      <w:pPr>
        <w:widowControl/>
        <w:spacing w:line="360" w:lineRule="auto"/>
        <w:ind w:firstLine="420" w:firstLineChars="200"/>
        <w:jc w:val="left"/>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rPr>
        <w:fldChar w:fldCharType="begin"/>
      </w:r>
      <w:r>
        <w:rPr>
          <w:rFonts w:hint="eastAsia" w:ascii="宋体" w:hAnsi="宋体" w:eastAsia="宋体" w:cs="宋体"/>
        </w:rPr>
        <w:instrText xml:space="preserve"> HYPERLINK "http://lilun.caigou2003.com/recijiedu/2539165.html" \t "http://www.caigou2003.com/zhengcaizixun/baozhiwenzhang/_blank" </w:instrText>
      </w:r>
      <w:r>
        <w:rPr>
          <w:rFonts w:hint="eastAsia" w:ascii="宋体" w:hAnsi="宋体" w:eastAsia="宋体" w:cs="宋体"/>
        </w:rPr>
        <w:fldChar w:fldCharType="separate"/>
      </w:r>
      <w:r>
        <w:rPr>
          <w:rFonts w:hint="eastAsia" w:ascii="宋体" w:hAnsi="宋体" w:eastAsia="宋体" w:cs="宋体"/>
          <w:color w:val="000000"/>
          <w:sz w:val="24"/>
        </w:rPr>
        <w:t>评标委员会</w:t>
      </w:r>
      <w:r>
        <w:rPr>
          <w:rFonts w:hint="eastAsia" w:ascii="宋体" w:hAnsi="宋体" w:eastAsia="宋体" w:cs="宋体"/>
          <w:color w:val="000000"/>
          <w:sz w:val="24"/>
        </w:rPr>
        <w:fldChar w:fldCharType="end"/>
      </w:r>
      <w:r>
        <w:rPr>
          <w:rFonts w:hint="eastAsia" w:ascii="宋体" w:hAnsi="宋体" w:eastAsia="宋体" w:cs="宋体"/>
          <w:color w:val="000000"/>
          <w:sz w:val="24"/>
        </w:rPr>
        <w:t>应当将其作为无效投标处理。</w:t>
      </w:r>
    </w:p>
    <w:p w14:paraId="42E49EEA">
      <w:pPr>
        <w:rPr>
          <w:rFonts w:hint="eastAsia" w:ascii="宋体" w:hAnsi="宋体" w:eastAsia="宋体" w:cs="宋体"/>
          <w:color w:val="000000"/>
          <w:sz w:val="24"/>
        </w:rPr>
      </w:pPr>
      <w:r>
        <w:rPr>
          <w:rFonts w:hint="eastAsia" w:ascii="宋体" w:hAnsi="宋体" w:eastAsia="宋体" w:cs="宋体"/>
          <w:color w:val="000000"/>
          <w:sz w:val="24"/>
        </w:rPr>
        <w:br w:type="page"/>
      </w:r>
    </w:p>
    <w:tbl>
      <w:tblPr>
        <w:tblStyle w:val="15"/>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191"/>
        <w:gridCol w:w="5449"/>
      </w:tblGrid>
      <w:tr w14:paraId="11CF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blHeader/>
          <w:jc w:val="center"/>
        </w:trPr>
        <w:tc>
          <w:tcPr>
            <w:tcW w:w="1329" w:type="dxa"/>
            <w:tcBorders>
              <w:top w:val="single" w:color="auto" w:sz="4" w:space="0"/>
              <w:left w:val="single" w:color="auto" w:sz="4" w:space="0"/>
              <w:bottom w:val="single" w:color="auto" w:sz="4" w:space="0"/>
              <w:right w:val="single" w:color="auto" w:sz="4" w:space="0"/>
            </w:tcBorders>
            <w:vAlign w:val="center"/>
          </w:tcPr>
          <w:p w14:paraId="6C3ADFD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w:t>
            </w:r>
          </w:p>
          <w:p w14:paraId="4FD2A2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因素</w:t>
            </w:r>
          </w:p>
        </w:tc>
        <w:tc>
          <w:tcPr>
            <w:tcW w:w="1191" w:type="dxa"/>
            <w:tcBorders>
              <w:top w:val="single" w:color="auto" w:sz="4" w:space="0"/>
              <w:left w:val="single" w:color="auto" w:sz="4" w:space="0"/>
              <w:right w:val="single" w:color="auto" w:sz="4" w:space="0"/>
            </w:tcBorders>
            <w:vAlign w:val="center"/>
          </w:tcPr>
          <w:p w14:paraId="45DBA94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权值%</w:t>
            </w:r>
          </w:p>
        </w:tc>
        <w:tc>
          <w:tcPr>
            <w:tcW w:w="5449" w:type="dxa"/>
            <w:tcBorders>
              <w:top w:val="single" w:color="auto" w:sz="4" w:space="0"/>
              <w:left w:val="single" w:color="auto" w:sz="4" w:space="0"/>
              <w:bottom w:val="single" w:color="auto" w:sz="4" w:space="0"/>
              <w:right w:val="single" w:color="auto" w:sz="4" w:space="0"/>
            </w:tcBorders>
            <w:vAlign w:val="center"/>
          </w:tcPr>
          <w:p w14:paraId="5C911A1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评价要素</w:t>
            </w:r>
          </w:p>
        </w:tc>
      </w:tr>
      <w:tr w14:paraId="2959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030642E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w:t>
            </w:r>
          </w:p>
        </w:tc>
        <w:tc>
          <w:tcPr>
            <w:tcW w:w="1191" w:type="dxa"/>
            <w:tcBorders>
              <w:top w:val="single" w:color="auto" w:sz="4" w:space="0"/>
              <w:left w:val="single" w:color="auto" w:sz="4" w:space="0"/>
              <w:bottom w:val="single" w:color="auto" w:sz="4" w:space="0"/>
              <w:right w:val="single" w:color="auto" w:sz="4" w:space="0"/>
            </w:tcBorders>
            <w:vAlign w:val="center"/>
          </w:tcPr>
          <w:p w14:paraId="5AE15E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5449" w:type="dxa"/>
            <w:tcBorders>
              <w:top w:val="single" w:color="auto" w:sz="4" w:space="0"/>
              <w:left w:val="single" w:color="auto" w:sz="4" w:space="0"/>
              <w:bottom w:val="single" w:color="auto" w:sz="4" w:space="0"/>
              <w:right w:val="single" w:color="auto" w:sz="4" w:space="0"/>
            </w:tcBorders>
            <w:vAlign w:val="center"/>
          </w:tcPr>
          <w:p w14:paraId="71B7975A">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满足招标文件要求且投标价格最低的投标报价为评标基准价，其价格分为满分。其他投标供应商的价格分统一按照下列公式计算：投标报价得分=（评标基准价/投标报价）×价格权值%×100</w:t>
            </w:r>
          </w:p>
          <w:p w14:paraId="1051156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符合政策性优惠的，按照招标文件中第五部分，第</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条执行。</w:t>
            </w:r>
          </w:p>
        </w:tc>
      </w:tr>
      <w:tr w14:paraId="4CC8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224CC71">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投标产品技术指标及功能评审内容</w:t>
            </w:r>
          </w:p>
        </w:tc>
        <w:tc>
          <w:tcPr>
            <w:tcW w:w="1191" w:type="dxa"/>
            <w:tcBorders>
              <w:top w:val="single" w:color="auto" w:sz="4" w:space="0"/>
              <w:left w:val="single" w:color="auto" w:sz="4" w:space="0"/>
              <w:bottom w:val="single" w:color="auto" w:sz="4" w:space="0"/>
              <w:right w:val="single" w:color="auto" w:sz="4" w:space="0"/>
            </w:tcBorders>
            <w:vAlign w:val="center"/>
          </w:tcPr>
          <w:p w14:paraId="70B25EBC">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p>
        </w:tc>
        <w:tc>
          <w:tcPr>
            <w:tcW w:w="5449" w:type="dxa"/>
            <w:tcBorders>
              <w:top w:val="single" w:color="auto" w:sz="4" w:space="0"/>
              <w:left w:val="single" w:color="auto" w:sz="4" w:space="0"/>
              <w:bottom w:val="single" w:color="auto" w:sz="4" w:space="0"/>
              <w:right w:val="single" w:color="auto" w:sz="4" w:space="0"/>
            </w:tcBorders>
            <w:vAlign w:val="center"/>
          </w:tcPr>
          <w:p w14:paraId="6130E7A4">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依据各投标人响应的投标产品参数要求等情况进行评审：满足全部参数要求的计</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分；每一项负偏离扣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分，扣完为止。</w:t>
            </w:r>
          </w:p>
          <w:p w14:paraId="14666054">
            <w:pPr>
              <w:spacing w:line="360" w:lineRule="auto"/>
              <w:rPr>
                <w:rFonts w:hint="eastAsia" w:ascii="宋体" w:hAnsi="宋体" w:eastAsia="宋体" w:cs="宋体"/>
                <w:sz w:val="24"/>
                <w:szCs w:val="24"/>
                <w:lang w:val="en-US" w:eastAsia="zh-CN"/>
              </w:rPr>
            </w:pPr>
            <w:r>
              <w:rPr>
                <w:rFonts w:hint="eastAsia" w:ascii="宋体" w:hAnsi="宋体" w:eastAsia="宋体" w:cs="宋体"/>
                <w:b/>
                <w:bCs/>
                <w:color w:val="000000" w:themeColor="text1"/>
                <w:sz w:val="24"/>
                <w:szCs w:val="24"/>
                <w:lang w:val="zh-CN"/>
                <w14:textFill>
                  <w14:solidFill>
                    <w14:schemeClr w14:val="tx1"/>
                  </w14:solidFill>
                </w14:textFill>
              </w:rPr>
              <w:t>注：投标响应参数必须有相关证明资料明确支持，否则按负偏离处理。</w:t>
            </w:r>
          </w:p>
        </w:tc>
      </w:tr>
      <w:tr w14:paraId="091B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49E71639">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产品</w:t>
            </w:r>
          </w:p>
          <w:p w14:paraId="1608E416">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选型</w:t>
            </w:r>
          </w:p>
        </w:tc>
        <w:tc>
          <w:tcPr>
            <w:tcW w:w="1191" w:type="dxa"/>
            <w:tcBorders>
              <w:top w:val="single" w:color="auto" w:sz="4" w:space="0"/>
              <w:left w:val="single" w:color="auto" w:sz="4" w:space="0"/>
              <w:bottom w:val="single" w:color="auto" w:sz="4" w:space="0"/>
              <w:right w:val="single" w:color="auto" w:sz="4" w:space="0"/>
            </w:tcBorders>
            <w:vAlign w:val="center"/>
          </w:tcPr>
          <w:p w14:paraId="4E7031B5">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center"/>
          </w:tcPr>
          <w:p w14:paraId="5F04BC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针对本项目所投设备选型合理、功能齐全，规格、型号，配套设施完整，技术资料齐全，并附有详细的配件清单，①配置齐全；②完全满足采购需求；③提供产品备品备件价目表，并承诺质保期后的维修仍然按照备品备件表内价格收取费用。</w:t>
            </w:r>
          </w:p>
          <w:p w14:paraId="77A45D7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每项满分2分，缺项不得分，每有一项内容存在缺陷，扣0.5-1.5分。</w:t>
            </w:r>
          </w:p>
        </w:tc>
      </w:tr>
      <w:tr w14:paraId="1548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F4C150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质量</w:t>
            </w:r>
          </w:p>
          <w:p w14:paraId="7632DB44">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保证</w:t>
            </w:r>
          </w:p>
        </w:tc>
        <w:tc>
          <w:tcPr>
            <w:tcW w:w="1191" w:type="dxa"/>
            <w:tcBorders>
              <w:top w:val="single" w:color="auto" w:sz="4" w:space="0"/>
              <w:left w:val="single" w:color="auto" w:sz="4" w:space="0"/>
              <w:bottom w:val="single" w:color="auto" w:sz="4" w:space="0"/>
              <w:right w:val="single" w:color="auto" w:sz="4" w:space="0"/>
            </w:tcBorders>
            <w:vAlign w:val="center"/>
          </w:tcPr>
          <w:p w14:paraId="3E238514">
            <w:pPr>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center"/>
          </w:tcPr>
          <w:p w14:paraId="0E4AE5FA">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1、投标产品货源渠道正规（</w:t>
            </w:r>
            <w:r>
              <w:rPr>
                <w:rFonts w:hint="eastAsia" w:ascii="宋体" w:hAnsi="宋体" w:eastAsia="宋体" w:cs="宋体"/>
                <w:color w:val="000000"/>
                <w:sz w:val="24"/>
                <w:szCs w:val="24"/>
                <w:lang w:val="en-US" w:eastAsia="zh-CN"/>
              </w:rPr>
              <w:t>具有厂家授权</w:t>
            </w:r>
            <w:r>
              <w:rPr>
                <w:rFonts w:hint="eastAsia" w:ascii="宋体" w:hAnsi="宋体" w:eastAsia="宋体" w:cs="宋体"/>
                <w:color w:val="000000" w:themeColor="text1"/>
                <w:sz w:val="24"/>
                <w:szCs w:val="24"/>
                <w:lang w:val="en-US" w:eastAsia="zh-CN"/>
                <w14:textFill>
                  <w14:solidFill>
                    <w14:schemeClr w14:val="tx1"/>
                  </w14:solidFill>
                </w14:textFill>
              </w:rPr>
              <w:t>）；符合国家的标准和有关规定，有完备可靠的质量保证措施；提供完整的资料证明文件（包括但不限于产品彩页、技术白皮书、检测报告、使用说明书等），得6分。</w:t>
            </w:r>
          </w:p>
          <w:p w14:paraId="3076FB78">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2、有质量保证措施，经过有关部门检测。能保证使用单位正常使用和维护。提供部分资料证明文件，得4分。</w:t>
            </w:r>
          </w:p>
          <w:p w14:paraId="1D549510">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3、能保证使用单位正常使用和维护。提供部分资料证明文件，得2分。</w:t>
            </w:r>
          </w:p>
          <w:p w14:paraId="1BCB8715">
            <w:pPr>
              <w:numPr>
                <w:ilvl w:val="0"/>
                <w:numId w:val="0"/>
              </w:numPr>
              <w:spacing w:line="360" w:lineRule="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4、未提供相关资料证明文件得0分。</w:t>
            </w:r>
          </w:p>
        </w:tc>
      </w:tr>
      <w:tr w14:paraId="48A9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1900E95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应急</w:t>
            </w:r>
          </w:p>
          <w:p w14:paraId="28DFF5D8">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p>
        </w:tc>
        <w:tc>
          <w:tcPr>
            <w:tcW w:w="1191" w:type="dxa"/>
            <w:tcBorders>
              <w:top w:val="single" w:color="auto" w:sz="4" w:space="0"/>
              <w:left w:val="single" w:color="auto" w:sz="4" w:space="0"/>
              <w:bottom w:val="single" w:color="auto" w:sz="4" w:space="0"/>
              <w:right w:val="single" w:color="auto" w:sz="4" w:space="0"/>
            </w:tcBorders>
            <w:vAlign w:val="center"/>
          </w:tcPr>
          <w:p w14:paraId="7567115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5449" w:type="dxa"/>
            <w:tcBorders>
              <w:top w:val="single" w:color="auto" w:sz="4" w:space="0"/>
              <w:left w:val="single" w:color="auto" w:sz="4" w:space="0"/>
              <w:bottom w:val="single" w:color="auto" w:sz="4" w:space="0"/>
              <w:right w:val="single" w:color="auto" w:sz="4" w:space="0"/>
            </w:tcBorders>
            <w:vAlign w:val="top"/>
          </w:tcPr>
          <w:p w14:paraId="09BB6D7E">
            <w:pPr>
              <w:numPr>
                <w:ilvl w:val="0"/>
                <w:numId w:val="0"/>
              </w:numPr>
              <w:spacing w:line="360" w:lineRule="auto"/>
              <w:ind w:firstLine="240" w:firstLineChars="1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提供针对本项目的应急方案，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lang w:val="en-US" w:eastAsia="zh-CN"/>
                <w14:textFill>
                  <w14:solidFill>
                    <w14:schemeClr w14:val="tx1"/>
                  </w14:solidFill>
                </w14:textFill>
              </w:rPr>
              <w:t>①预防机制；②突发事件；③应急响应；④后期处置等。</w:t>
            </w:r>
          </w:p>
          <w:p w14:paraId="1781F849">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方案各项内容全面详细、阐述条理清晰、针对性强，实施性科学合理。</w:t>
            </w:r>
          </w:p>
          <w:p w14:paraId="1F8670EC">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每项满分1.5分，缺项不得分，每有一项内容存在缺陷，扣0.5-1分。</w:t>
            </w:r>
          </w:p>
          <w:p w14:paraId="7F60AC22">
            <w:pPr>
              <w:numPr>
                <w:ilvl w:val="0"/>
                <w:numId w:val="0"/>
              </w:num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p>
        </w:tc>
      </w:tr>
      <w:tr w14:paraId="4151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5317382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供货</w:t>
            </w:r>
          </w:p>
          <w:p w14:paraId="02DD0E1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p>
        </w:tc>
        <w:tc>
          <w:tcPr>
            <w:tcW w:w="1191" w:type="dxa"/>
            <w:tcBorders>
              <w:top w:val="single" w:color="auto" w:sz="4" w:space="0"/>
              <w:left w:val="single" w:color="auto" w:sz="4" w:space="0"/>
              <w:bottom w:val="single" w:color="auto" w:sz="4" w:space="0"/>
              <w:right w:val="single" w:color="auto" w:sz="4" w:space="0"/>
            </w:tcBorders>
            <w:vAlign w:val="center"/>
          </w:tcPr>
          <w:p w14:paraId="0B2AB1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5449" w:type="dxa"/>
            <w:tcBorders>
              <w:top w:val="single" w:color="auto" w:sz="4" w:space="0"/>
              <w:left w:val="single" w:color="auto" w:sz="4" w:space="0"/>
              <w:bottom w:val="single" w:color="auto" w:sz="4" w:space="0"/>
              <w:right w:val="single" w:color="auto" w:sz="4" w:space="0"/>
            </w:tcBorders>
            <w:vAlign w:val="center"/>
          </w:tcPr>
          <w:p w14:paraId="280D4EF0">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提供详细具体的供货方案，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lang w:val="en-US" w:eastAsia="zh-CN"/>
                <w14:textFill>
                  <w14:solidFill>
                    <w14:schemeClr w14:val="tx1"/>
                  </w14:solidFill>
                </w14:textFill>
              </w:rPr>
              <w:t>①备货、供货进度；②产品安装调试；③验收组织；④工作保障措施等。</w:t>
            </w:r>
          </w:p>
          <w:p w14:paraId="1A2D607E">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方案各项内容全面详细、阐述条理清晰详尽、符合本项目采购需求，能有效保障本项目实施。</w:t>
            </w:r>
          </w:p>
          <w:p w14:paraId="60A62F20">
            <w:pPr>
              <w:numPr>
                <w:ilvl w:val="0"/>
                <w:numId w:val="0"/>
              </w:num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每项满分2分，</w:t>
            </w:r>
            <w:r>
              <w:rPr>
                <w:rFonts w:hint="eastAsia" w:ascii="宋体" w:hAnsi="宋体" w:eastAsia="宋体" w:cs="宋体"/>
                <w:color w:val="000000" w:themeColor="text1"/>
                <w:sz w:val="24"/>
                <w:szCs w:val="24"/>
                <w:highlight w:val="none"/>
                <w:lang w:val="zh-CN"/>
                <w14:textFill>
                  <w14:solidFill>
                    <w14:schemeClr w14:val="tx1"/>
                  </w14:solidFill>
                </w14:textFill>
              </w:rPr>
              <w:t>缺项不得分，</w:t>
            </w:r>
            <w:r>
              <w:rPr>
                <w:rFonts w:hint="eastAsia" w:ascii="宋体" w:hAnsi="宋体" w:eastAsia="宋体" w:cs="宋体"/>
                <w:color w:val="000000" w:themeColor="text1"/>
                <w:sz w:val="24"/>
                <w:szCs w:val="24"/>
                <w:lang w:val="en-US" w:eastAsia="zh-CN"/>
                <w14:textFill>
                  <w14:solidFill>
                    <w14:schemeClr w14:val="tx1"/>
                  </w14:solidFill>
                </w14:textFill>
              </w:rPr>
              <w:t>每项内容存在缺陷，扣0.5-1.5分。</w:t>
            </w:r>
          </w:p>
          <w:p w14:paraId="01EAA679">
            <w:pPr>
              <w:numPr>
                <w:ilvl w:val="0"/>
                <w:numId w:val="0"/>
              </w:num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tc>
      </w:tr>
      <w:tr w14:paraId="3DA4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exac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50D0246">
            <w:pPr>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售后</w:t>
            </w:r>
          </w:p>
          <w:p w14:paraId="1EA7CA7D">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及培训方案</w:t>
            </w:r>
          </w:p>
        </w:tc>
        <w:tc>
          <w:tcPr>
            <w:tcW w:w="1191" w:type="dxa"/>
            <w:tcBorders>
              <w:top w:val="single" w:color="auto" w:sz="4" w:space="0"/>
              <w:left w:val="single" w:color="auto" w:sz="4" w:space="0"/>
              <w:bottom w:val="single" w:color="auto" w:sz="4" w:space="0"/>
              <w:right w:val="single" w:color="auto" w:sz="4" w:space="0"/>
            </w:tcBorders>
            <w:vAlign w:val="center"/>
          </w:tcPr>
          <w:p w14:paraId="3AB60F1E">
            <w:pPr>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5449" w:type="dxa"/>
            <w:tcBorders>
              <w:top w:val="single" w:color="auto" w:sz="4" w:space="0"/>
              <w:left w:val="single" w:color="auto" w:sz="4" w:space="0"/>
              <w:bottom w:val="single" w:color="auto" w:sz="4" w:space="0"/>
              <w:right w:val="single" w:color="auto" w:sz="4" w:space="0"/>
            </w:tcBorders>
            <w:vAlign w:val="center"/>
          </w:tcPr>
          <w:p w14:paraId="6291E999">
            <w:pPr>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售后服务方案（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lang w:val="zh-CN"/>
                <w14:textFill>
                  <w14:solidFill>
                    <w14:schemeClr w14:val="tx1"/>
                  </w14:solidFill>
                </w14:textFill>
              </w:rPr>
              <w:t>分）</w:t>
            </w:r>
          </w:p>
          <w:p w14:paraId="4BA39335">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highlight w:val="none"/>
                <w:lang w:val="zh-CN"/>
                <w14:textFill>
                  <w14:solidFill>
                    <w14:schemeClr w14:val="tx1"/>
                  </w14:solidFill>
                </w14:textFill>
              </w:rPr>
              <w:t>①售后服务体系；</w:t>
            </w:r>
            <w:r>
              <w:rPr>
                <w:rFonts w:hint="eastAsia"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人员配置；</w:t>
            </w:r>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zh-CN"/>
                <w14:textFill>
                  <w14:solidFill>
                    <w14:schemeClr w14:val="tx1"/>
                  </w14:solidFill>
                </w14:textFill>
              </w:rPr>
              <w:t>服务内容；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z w:val="24"/>
                <w:szCs w:val="24"/>
                <w:highlight w:val="none"/>
                <w:lang w:val="zh-CN"/>
                <w14:textFill>
                  <w14:solidFill>
                    <w14:schemeClr w14:val="tx1"/>
                  </w14:solidFill>
                </w14:textFill>
              </w:rPr>
              <w:t>项目交付采购人后出现故障的响应时间、解决故障时间；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zh-CN"/>
                <w14:textFill>
                  <w14:solidFill>
                    <w14:schemeClr w14:val="tx1"/>
                  </w14:solidFill>
                </w14:textFill>
              </w:rPr>
              <w:t>补救措施；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⑥售后服务承诺</w:t>
            </w:r>
            <w:r>
              <w:rPr>
                <w:rFonts w:hint="eastAsia" w:ascii="宋体" w:hAnsi="宋体" w:eastAsia="宋体" w:cs="宋体"/>
                <w:color w:val="000000" w:themeColor="text1"/>
                <w:sz w:val="24"/>
                <w:szCs w:val="24"/>
                <w:highlight w:val="none"/>
                <w:lang w:val="zh-CN"/>
                <w14:textFill>
                  <w14:solidFill>
                    <w14:schemeClr w14:val="tx1"/>
                  </w14:solidFill>
                </w14:textFill>
              </w:rPr>
              <w:t>等。</w:t>
            </w:r>
          </w:p>
          <w:p w14:paraId="51267E81">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售后服务方案各项内容全面详细、阐述条理清晰、针对性强，</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性科学合理。</w:t>
            </w:r>
          </w:p>
          <w:p w14:paraId="7EBA2497">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满分1</w:t>
            </w:r>
            <w:r>
              <w:rPr>
                <w:rFonts w:hint="eastAsia" w:ascii="宋体" w:hAnsi="宋体" w:eastAsia="宋体" w:cs="宋体"/>
                <w:color w:val="000000" w:themeColor="text1"/>
                <w:sz w:val="24"/>
                <w:szCs w:val="24"/>
                <w:highlight w:val="none"/>
                <w:lang w:val="zh-CN"/>
                <w14:textFill>
                  <w14:solidFill>
                    <w14:schemeClr w14:val="tx1"/>
                  </w14:solidFill>
                </w14:textFill>
              </w:rPr>
              <w:t>分，缺项不得分，每有一项内容存在缺陷，扣0.5分。</w:t>
            </w:r>
          </w:p>
          <w:p w14:paraId="7EE41DA4">
            <w:pPr>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备注：缺陷是指内容不合理、虽有内容但不完善、内容表述前后不一致、套用其他项目方案或与项目需求不匹配及其他不利于项目实施的任意一种情形。</w:t>
            </w:r>
          </w:p>
          <w:p w14:paraId="5FAAF745">
            <w:pPr>
              <w:spacing w:line="360" w:lineRule="auto"/>
              <w:jc w:val="both"/>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培训方案（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zh-CN"/>
                <w14:textFill>
                  <w14:solidFill>
                    <w14:schemeClr w14:val="tx1"/>
                  </w14:solidFill>
                </w14:textFill>
              </w:rPr>
              <w:t>分）</w:t>
            </w:r>
          </w:p>
          <w:p w14:paraId="7B55DE89">
            <w:pPr>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内容包括：</w:t>
            </w:r>
            <w:r>
              <w:rPr>
                <w:rFonts w:hint="eastAsia" w:ascii="宋体" w:hAnsi="宋体" w:eastAsia="宋体" w:cs="宋体"/>
                <w:color w:val="000000" w:themeColor="text1"/>
                <w:sz w:val="24"/>
                <w:szCs w:val="24"/>
                <w:highlight w:val="none"/>
                <w:lang w:val="zh-CN"/>
                <w14:textFill>
                  <w14:solidFill>
                    <w14:schemeClr w14:val="tx1"/>
                  </w14:solidFill>
                </w14:textFill>
              </w:rPr>
              <w:t>①培训人数；②培训时间；③培训内容；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④培训方式等</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2C815CE6">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培训方案各项内容全面详细、阐述条理清晰、针对性强，实施性科学合理。</w:t>
            </w:r>
          </w:p>
          <w:p w14:paraId="2B2AD45F">
            <w:pPr>
              <w:spacing w:line="360" w:lineRule="auto"/>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满分1</w:t>
            </w:r>
            <w:r>
              <w:rPr>
                <w:rFonts w:hint="eastAsia" w:ascii="宋体" w:hAnsi="宋体" w:eastAsia="宋体" w:cs="宋体"/>
                <w:color w:val="000000" w:themeColor="text1"/>
                <w:sz w:val="24"/>
                <w:szCs w:val="24"/>
                <w:highlight w:val="none"/>
                <w:lang w:val="zh-CN"/>
                <w14:textFill>
                  <w14:solidFill>
                    <w14:schemeClr w14:val="tx1"/>
                  </w14:solidFill>
                </w14:textFill>
              </w:rPr>
              <w:t>分，缺项不得分，每有一项内容存在缺陷，扣0.5分。</w:t>
            </w:r>
          </w:p>
          <w:p w14:paraId="42A84755">
            <w:pPr>
              <w:spacing w:line="360" w:lineRule="auto"/>
              <w:jc w:val="both"/>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6C93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14:paraId="7640E4A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业绩</w:t>
            </w:r>
          </w:p>
        </w:tc>
        <w:tc>
          <w:tcPr>
            <w:tcW w:w="1191" w:type="dxa"/>
            <w:tcBorders>
              <w:top w:val="single" w:color="auto" w:sz="4" w:space="0"/>
              <w:left w:val="single" w:color="auto" w:sz="4" w:space="0"/>
              <w:bottom w:val="single" w:color="auto" w:sz="4" w:space="0"/>
              <w:right w:val="single" w:color="auto" w:sz="4" w:space="0"/>
            </w:tcBorders>
            <w:vAlign w:val="center"/>
          </w:tcPr>
          <w:p w14:paraId="0D46A47D">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5449" w:type="dxa"/>
            <w:tcBorders>
              <w:top w:val="single" w:color="auto" w:sz="4" w:space="0"/>
              <w:left w:val="single" w:color="auto" w:sz="4" w:space="0"/>
              <w:bottom w:val="single" w:color="auto" w:sz="4" w:space="0"/>
              <w:right w:val="single" w:color="auto" w:sz="4" w:space="0"/>
            </w:tcBorders>
            <w:vAlign w:val="center"/>
          </w:tcPr>
          <w:p w14:paraId="04D9E060">
            <w:pPr>
              <w:spacing w:line="360" w:lineRule="auto"/>
              <w:ind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提供所产品2021年1月1日至今同类项目的业绩，投标文件中附有其业绩证明材料，业绩以合同文件为依据，每提供一个计</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eastAsia="zh-CN"/>
                <w14:textFill>
                  <w14:solidFill>
                    <w14:schemeClr w14:val="tx1"/>
                  </w14:solidFill>
                </w14:textFill>
              </w:rPr>
              <w:t>分，满分</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eastAsia="zh-CN"/>
                <w14:textFill>
                  <w14:solidFill>
                    <w14:schemeClr w14:val="tx1"/>
                  </w14:solidFill>
                </w14:textFill>
              </w:rPr>
              <w:t>分。</w:t>
            </w:r>
          </w:p>
        </w:tc>
      </w:tr>
      <w:tr w14:paraId="0BAA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9" w:type="dxa"/>
            <w:gridSpan w:val="3"/>
            <w:tcBorders>
              <w:top w:val="single" w:color="auto" w:sz="4" w:space="0"/>
              <w:left w:val="single" w:color="auto" w:sz="4" w:space="0"/>
              <w:bottom w:val="single" w:color="auto" w:sz="4" w:space="0"/>
              <w:right w:val="single" w:color="auto" w:sz="4" w:space="0"/>
            </w:tcBorders>
            <w:vAlign w:val="center"/>
          </w:tcPr>
          <w:p w14:paraId="3B755800">
            <w:pPr>
              <w:spacing w:line="360" w:lineRule="auto"/>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备注：缺陷是指内容不合理、虽有内容但不完善、内容表述前后不一致、套用其他项目方案或与项目需求不匹配及其他不利于项目实施的任意一种情形。</w:t>
            </w:r>
          </w:p>
        </w:tc>
      </w:tr>
    </w:tbl>
    <w:p w14:paraId="41D61193">
      <w:pPr>
        <w:spacing w:line="360" w:lineRule="auto"/>
        <w:rPr>
          <w:rFonts w:hint="eastAsia" w:ascii="宋体" w:hAnsi="宋体" w:eastAsia="宋体" w:cs="宋体"/>
          <w:b/>
          <w:bCs/>
          <w:color w:val="0000FF"/>
          <w:sz w:val="24"/>
        </w:rPr>
      </w:pPr>
    </w:p>
    <w:p w14:paraId="7FE5B623">
      <w:pPr>
        <w:rPr>
          <w:rFonts w:hint="eastAsia" w:ascii="宋体" w:hAnsi="宋体" w:eastAsia="宋体" w:cs="宋体"/>
        </w:rPr>
      </w:pPr>
    </w:p>
    <w:p w14:paraId="6FF4F045">
      <w:pPr>
        <w:jc w:val="center"/>
        <w:outlineLvl w:val="9"/>
        <w:rPr>
          <w:rFonts w:hint="eastAsia" w:ascii="宋体" w:hAnsi="宋体" w:eastAsia="宋体" w:cs="宋体"/>
        </w:rPr>
      </w:pPr>
      <w:bookmarkStart w:id="18" w:name="_Toc30420"/>
    </w:p>
    <w:p w14:paraId="5E04529B">
      <w:pPr>
        <w:jc w:val="center"/>
        <w:outlineLvl w:val="9"/>
        <w:rPr>
          <w:rFonts w:hint="eastAsia" w:ascii="宋体" w:hAnsi="宋体" w:eastAsia="宋体" w:cs="宋体"/>
        </w:rPr>
      </w:pPr>
    </w:p>
    <w:p w14:paraId="5B1BBA3A">
      <w:pPr>
        <w:jc w:val="center"/>
        <w:outlineLvl w:val="9"/>
        <w:rPr>
          <w:rFonts w:hint="eastAsia" w:ascii="宋体" w:hAnsi="宋体" w:eastAsia="宋体" w:cs="宋体"/>
        </w:rPr>
      </w:pPr>
    </w:p>
    <w:p w14:paraId="75E1D25E">
      <w:pPr>
        <w:rPr>
          <w:rFonts w:hint="eastAsia" w:ascii="宋体" w:hAnsi="宋体" w:eastAsia="宋体" w:cs="宋体"/>
        </w:rPr>
      </w:pPr>
    </w:p>
    <w:p w14:paraId="499FE973">
      <w:pPr>
        <w:pStyle w:val="8"/>
        <w:rPr>
          <w:rFonts w:hint="eastAsia" w:ascii="宋体" w:hAnsi="宋体" w:eastAsia="宋体" w:cs="宋体"/>
        </w:rPr>
      </w:pPr>
    </w:p>
    <w:p w14:paraId="39437ECB">
      <w:pPr>
        <w:rPr>
          <w:rFonts w:hint="eastAsia" w:ascii="宋体" w:hAnsi="宋体" w:eastAsia="宋体" w:cs="宋体"/>
        </w:rPr>
      </w:pPr>
    </w:p>
    <w:p w14:paraId="7F8E836C">
      <w:pPr>
        <w:pStyle w:val="8"/>
        <w:rPr>
          <w:rFonts w:hint="eastAsia" w:ascii="宋体" w:hAnsi="宋体" w:eastAsia="宋体" w:cs="宋体"/>
        </w:rPr>
      </w:pPr>
    </w:p>
    <w:p w14:paraId="531C3EA4">
      <w:pPr>
        <w:rPr>
          <w:rFonts w:hint="eastAsia" w:ascii="宋体" w:hAnsi="宋体" w:eastAsia="宋体" w:cs="宋体"/>
        </w:rPr>
      </w:pPr>
    </w:p>
    <w:p w14:paraId="7F47A2D6">
      <w:pPr>
        <w:pStyle w:val="8"/>
        <w:rPr>
          <w:rFonts w:hint="eastAsia" w:ascii="宋体" w:hAnsi="宋体" w:eastAsia="宋体" w:cs="宋体"/>
        </w:rPr>
      </w:pPr>
    </w:p>
    <w:p w14:paraId="2643E35C">
      <w:pPr>
        <w:rPr>
          <w:rFonts w:hint="eastAsia" w:ascii="宋体" w:hAnsi="宋体" w:eastAsia="宋体" w:cs="宋体"/>
        </w:rPr>
      </w:pPr>
    </w:p>
    <w:p w14:paraId="089A2D05">
      <w:pPr>
        <w:pStyle w:val="8"/>
        <w:rPr>
          <w:rFonts w:hint="eastAsia" w:ascii="宋体" w:hAnsi="宋体" w:eastAsia="宋体" w:cs="宋体"/>
        </w:rPr>
      </w:pPr>
    </w:p>
    <w:p w14:paraId="1EBDCA01">
      <w:pPr>
        <w:rPr>
          <w:rFonts w:hint="eastAsia" w:ascii="宋体" w:hAnsi="宋体" w:eastAsia="宋体" w:cs="宋体"/>
        </w:rPr>
      </w:pPr>
    </w:p>
    <w:p w14:paraId="5802BE64">
      <w:pPr>
        <w:pStyle w:val="8"/>
        <w:rPr>
          <w:rFonts w:hint="eastAsia" w:ascii="宋体" w:hAnsi="宋体" w:eastAsia="宋体" w:cs="宋体"/>
        </w:rPr>
      </w:pPr>
    </w:p>
    <w:p w14:paraId="79D1E9C2">
      <w:pPr>
        <w:rPr>
          <w:rFonts w:hint="eastAsia" w:ascii="宋体" w:hAnsi="宋体" w:eastAsia="宋体" w:cs="宋体"/>
        </w:rPr>
      </w:pPr>
    </w:p>
    <w:p w14:paraId="1871D0AE">
      <w:pPr>
        <w:rPr>
          <w:rFonts w:hint="eastAsia" w:ascii="宋体" w:hAnsi="宋体" w:eastAsia="宋体" w:cs="宋体"/>
        </w:rPr>
      </w:pPr>
    </w:p>
    <w:p w14:paraId="229D4D7F">
      <w:pPr>
        <w:rPr>
          <w:rFonts w:hint="eastAsia" w:ascii="宋体" w:hAnsi="宋体" w:eastAsia="宋体" w:cs="宋体"/>
        </w:rPr>
      </w:pPr>
    </w:p>
    <w:p w14:paraId="5480D0AB">
      <w:pPr>
        <w:rPr>
          <w:rFonts w:hint="eastAsia" w:ascii="宋体" w:hAnsi="宋体" w:eastAsia="宋体" w:cs="宋体"/>
        </w:rPr>
      </w:pPr>
    </w:p>
    <w:p w14:paraId="2073941B">
      <w:pPr>
        <w:rPr>
          <w:rFonts w:hint="eastAsia" w:ascii="宋体" w:hAnsi="宋体" w:eastAsia="宋体" w:cs="宋体"/>
        </w:rPr>
      </w:pPr>
    </w:p>
    <w:p w14:paraId="509AFDA5">
      <w:pPr>
        <w:rPr>
          <w:rFonts w:hint="eastAsia" w:ascii="宋体" w:hAnsi="宋体" w:eastAsia="宋体" w:cs="宋体"/>
        </w:rPr>
      </w:pPr>
    </w:p>
    <w:p w14:paraId="434C65A8">
      <w:pPr>
        <w:pStyle w:val="2"/>
        <w:jc w:val="center"/>
        <w:rPr>
          <w:rFonts w:hint="eastAsia" w:ascii="宋体" w:hAnsi="宋体" w:eastAsia="宋体" w:cs="宋体"/>
        </w:rPr>
      </w:pPr>
      <w:r>
        <w:rPr>
          <w:rFonts w:hint="eastAsia" w:ascii="宋体" w:hAnsi="宋体" w:eastAsia="宋体" w:cs="宋体"/>
        </w:rPr>
        <w:t>第六部分 投标文件格式</w:t>
      </w:r>
      <w:bookmarkEnd w:id="18"/>
      <w:bookmarkStart w:id="19" w:name="_Toc60421812"/>
    </w:p>
    <w:p w14:paraId="3178C57D">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14:paraId="22963D9D">
      <w:pPr>
        <w:spacing w:line="360" w:lineRule="auto"/>
        <w:jc w:val="center"/>
        <w:rPr>
          <w:rFonts w:hint="eastAsia" w:ascii="宋体" w:hAnsi="宋体" w:eastAsia="宋体" w:cs="宋体"/>
          <w:b/>
          <w:bCs/>
          <w:kern w:val="0"/>
          <w:sz w:val="48"/>
          <w:szCs w:val="48"/>
          <w:lang w:val="en-US"/>
        </w:rPr>
      </w:pPr>
    </w:p>
    <w:p w14:paraId="188FAB78">
      <w:pPr>
        <w:spacing w:line="360" w:lineRule="auto"/>
        <w:jc w:val="center"/>
        <w:rPr>
          <w:rFonts w:hint="eastAsia" w:ascii="宋体" w:hAnsi="宋体" w:eastAsia="宋体" w:cs="宋体"/>
          <w:b/>
          <w:bCs/>
          <w:kern w:val="0"/>
          <w:sz w:val="44"/>
          <w:szCs w:val="44"/>
        </w:rPr>
      </w:pPr>
      <w:r>
        <w:rPr>
          <w:rFonts w:hint="eastAsia" w:ascii="宋体" w:hAnsi="宋体" w:eastAsia="宋体" w:cs="宋体"/>
          <w:b/>
          <w:bCs/>
          <w:kern w:val="0"/>
          <w:sz w:val="48"/>
          <w:szCs w:val="48"/>
          <w:lang w:val="en-US" w:eastAsia="zh-CN"/>
        </w:rPr>
        <w:t>安康市中心医院眼科激光治疗仪等设备采购项目</w:t>
      </w:r>
    </w:p>
    <w:p w14:paraId="40317E3E">
      <w:pPr>
        <w:spacing w:line="360" w:lineRule="auto"/>
        <w:jc w:val="center"/>
        <w:rPr>
          <w:rFonts w:hint="eastAsia" w:ascii="宋体" w:hAnsi="宋体" w:eastAsia="宋体" w:cs="宋体"/>
          <w:b/>
          <w:bCs/>
          <w:kern w:val="0"/>
          <w:sz w:val="44"/>
          <w:szCs w:val="44"/>
        </w:rPr>
      </w:pPr>
    </w:p>
    <w:p w14:paraId="2071A853">
      <w:pPr>
        <w:spacing w:line="360" w:lineRule="auto"/>
        <w:jc w:val="center"/>
        <w:rPr>
          <w:rFonts w:hint="eastAsia" w:ascii="宋体" w:hAnsi="宋体" w:eastAsia="宋体" w:cs="宋体"/>
          <w:b/>
          <w:sz w:val="72"/>
          <w:szCs w:val="72"/>
          <w:u w:val="single"/>
          <w:lang w:val="en-US" w:eastAsia="zh-CN"/>
        </w:rPr>
      </w:pPr>
      <w:r>
        <w:rPr>
          <w:rFonts w:hint="eastAsia" w:ascii="宋体" w:hAnsi="宋体" w:eastAsia="宋体" w:cs="宋体"/>
          <w:b/>
          <w:bCs/>
          <w:kern w:val="0"/>
          <w:sz w:val="44"/>
          <w:szCs w:val="44"/>
        </w:rPr>
        <w:t>项目编号：</w:t>
      </w:r>
      <w:r>
        <w:rPr>
          <w:rFonts w:hint="eastAsia" w:ascii="宋体" w:hAnsi="宋体" w:eastAsia="宋体" w:cs="宋体"/>
          <w:b/>
          <w:bCs/>
          <w:kern w:val="0"/>
          <w:sz w:val="44"/>
          <w:szCs w:val="44"/>
          <w:lang w:val="en-US" w:eastAsia="zh-CN"/>
        </w:rPr>
        <w:t>DXZB-2024-11116</w:t>
      </w:r>
    </w:p>
    <w:p w14:paraId="045554C5">
      <w:pPr>
        <w:rPr>
          <w:rFonts w:hint="eastAsia" w:ascii="宋体" w:hAnsi="宋体" w:eastAsia="宋体" w:cs="宋体"/>
        </w:rPr>
      </w:pPr>
    </w:p>
    <w:p w14:paraId="51E4A2C1">
      <w:pPr>
        <w:spacing w:line="360" w:lineRule="auto"/>
        <w:jc w:val="center"/>
        <w:rPr>
          <w:rFonts w:hint="eastAsia" w:ascii="宋体" w:hAnsi="宋体" w:eastAsia="宋体" w:cs="宋体"/>
          <w:b/>
          <w:bCs/>
          <w:kern w:val="0"/>
          <w:sz w:val="44"/>
          <w:szCs w:val="44"/>
          <w:lang w:eastAsia="zh-CN"/>
        </w:rPr>
      </w:pPr>
    </w:p>
    <w:p w14:paraId="3A08B817">
      <w:pPr>
        <w:spacing w:line="360" w:lineRule="auto"/>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w:t>
      </w:r>
      <w:r>
        <w:rPr>
          <w:rFonts w:hint="eastAsia" w:ascii="宋体" w:hAnsi="宋体" w:eastAsia="宋体" w:cs="宋体"/>
          <w:b/>
          <w:bCs/>
          <w:kern w:val="0"/>
          <w:sz w:val="44"/>
          <w:szCs w:val="44"/>
          <w:lang w:val="en-US" w:eastAsia="zh-CN"/>
        </w:rPr>
        <w:t>第三包</w:t>
      </w:r>
      <w:r>
        <w:rPr>
          <w:rFonts w:hint="eastAsia" w:ascii="宋体" w:hAnsi="宋体" w:eastAsia="宋体" w:cs="宋体"/>
          <w:b/>
          <w:bCs/>
          <w:kern w:val="0"/>
          <w:sz w:val="44"/>
          <w:szCs w:val="44"/>
          <w:lang w:eastAsia="zh-CN"/>
        </w:rPr>
        <w:t>）</w:t>
      </w:r>
    </w:p>
    <w:p w14:paraId="3C5DA94B">
      <w:pPr>
        <w:jc w:val="center"/>
        <w:rPr>
          <w:rFonts w:hint="eastAsia" w:ascii="宋体" w:hAnsi="宋体" w:eastAsia="宋体" w:cs="宋体"/>
          <w:b/>
          <w:sz w:val="72"/>
          <w:szCs w:val="72"/>
        </w:rPr>
      </w:pPr>
    </w:p>
    <w:p w14:paraId="2C0B078C">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79B4BF16">
      <w:pPr>
        <w:rPr>
          <w:rFonts w:hint="eastAsia" w:ascii="宋体" w:hAnsi="宋体" w:eastAsia="宋体" w:cs="宋体"/>
          <w:b/>
          <w:sz w:val="30"/>
          <w:szCs w:val="30"/>
        </w:rPr>
      </w:pPr>
    </w:p>
    <w:p w14:paraId="586833CC">
      <w:pPr>
        <w:rPr>
          <w:rFonts w:hint="eastAsia" w:ascii="宋体" w:hAnsi="宋体" w:eastAsia="宋体" w:cs="宋体"/>
          <w:b/>
          <w:sz w:val="30"/>
          <w:szCs w:val="30"/>
        </w:rPr>
      </w:pPr>
    </w:p>
    <w:p w14:paraId="75A88C03">
      <w:pPr>
        <w:rPr>
          <w:rFonts w:hint="eastAsia" w:ascii="宋体" w:hAnsi="宋体" w:eastAsia="宋体" w:cs="宋体"/>
        </w:rPr>
      </w:pPr>
    </w:p>
    <w:p w14:paraId="4783BDF6">
      <w:pPr>
        <w:pStyle w:val="7"/>
        <w:rPr>
          <w:rFonts w:hint="eastAsia" w:ascii="宋体" w:hAnsi="宋体" w:eastAsia="宋体" w:cs="宋体"/>
        </w:rPr>
      </w:pPr>
    </w:p>
    <w:p w14:paraId="756E8514">
      <w:pPr>
        <w:rPr>
          <w:rFonts w:hint="eastAsia" w:ascii="宋体" w:hAnsi="宋体" w:eastAsia="宋体" w:cs="宋体"/>
        </w:rPr>
      </w:pPr>
    </w:p>
    <w:p w14:paraId="4874BEBA">
      <w:pPr>
        <w:ind w:firstLine="720"/>
        <w:rPr>
          <w:rFonts w:hint="eastAsia" w:ascii="宋体" w:hAnsi="宋体" w:eastAsia="宋体" w:cs="宋体"/>
          <w:b/>
          <w:sz w:val="36"/>
          <w:szCs w:val="36"/>
        </w:rPr>
      </w:pPr>
    </w:p>
    <w:p w14:paraId="13E24770">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23A0C739">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14:paraId="34BE5416">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14:paraId="4695F661">
      <w:pPr>
        <w:rPr>
          <w:rFonts w:hint="eastAsia" w:ascii="宋体" w:hAnsi="宋体" w:eastAsia="宋体" w:cs="宋体"/>
          <w:b/>
          <w:bCs/>
          <w:sz w:val="28"/>
          <w:szCs w:val="28"/>
        </w:rPr>
      </w:pPr>
      <w:r>
        <w:rPr>
          <w:rFonts w:hint="eastAsia" w:ascii="宋体" w:hAnsi="宋体" w:eastAsia="宋体" w:cs="宋体"/>
          <w:b/>
          <w:bCs/>
          <w:sz w:val="28"/>
          <w:szCs w:val="28"/>
        </w:rPr>
        <w:br w:type="page"/>
      </w:r>
    </w:p>
    <w:p w14:paraId="3DE8D5A6">
      <w:pPr>
        <w:tabs>
          <w:tab w:val="left" w:pos="883"/>
        </w:tabs>
        <w:spacing w:before="38"/>
        <w:ind w:right="720"/>
        <w:jc w:val="center"/>
        <w:rPr>
          <w:rFonts w:hint="eastAsia" w:ascii="宋体" w:hAnsi="宋体" w:eastAsia="宋体" w:cs="宋体"/>
          <w:b/>
          <w:sz w:val="44"/>
        </w:rPr>
      </w:pPr>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14:paraId="61275E03">
      <w:pPr>
        <w:bidi w:val="0"/>
        <w:spacing w:line="360" w:lineRule="auto"/>
        <w:rPr>
          <w:rFonts w:hint="eastAsia" w:ascii="宋体" w:hAnsi="宋体" w:eastAsia="宋体" w:cs="宋体"/>
          <w:sz w:val="28"/>
          <w:szCs w:val="36"/>
        </w:rPr>
      </w:pPr>
    </w:p>
    <w:p w14:paraId="2E31CD1A">
      <w:pPr>
        <w:numPr>
          <w:ilvl w:val="0"/>
          <w:numId w:val="6"/>
        </w:numPr>
        <w:bidi w:val="0"/>
        <w:spacing w:line="360" w:lineRule="auto"/>
        <w:ind w:left="0" w:leftChars="0" w:firstLine="420" w:firstLineChars="0"/>
        <w:rPr>
          <w:rFonts w:hint="eastAsia" w:ascii="宋体" w:hAnsi="宋体" w:eastAsia="宋体" w:cs="宋体"/>
          <w:sz w:val="24"/>
          <w:szCs w:val="32"/>
        </w:rPr>
      </w:pPr>
      <w:bookmarkStart w:id="20" w:name="_Toc60421813"/>
      <w:r>
        <w:rPr>
          <w:rFonts w:hint="eastAsia" w:ascii="宋体" w:hAnsi="宋体" w:eastAsia="宋体" w:cs="宋体"/>
          <w:sz w:val="24"/>
          <w:szCs w:val="32"/>
        </w:rPr>
        <w:t>投标函（格式）；</w:t>
      </w:r>
    </w:p>
    <w:p w14:paraId="3C525583">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投标报价表（格式）；</w:t>
      </w:r>
    </w:p>
    <w:p w14:paraId="75EBE71E">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投标报价明细表；</w:t>
      </w:r>
    </w:p>
    <w:p w14:paraId="39719AC5">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商务条款偏离表（格式）；</w:t>
      </w:r>
    </w:p>
    <w:p w14:paraId="3DE972B5">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技术规格偏离表（格式）；</w:t>
      </w:r>
    </w:p>
    <w:p w14:paraId="1E92B25D">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val="en-US" w:eastAsia="zh-CN"/>
        </w:rPr>
        <w:t>技术说明文件；</w:t>
      </w:r>
    </w:p>
    <w:p w14:paraId="73E4E5D8">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法定代表人证明书或授权书（格式）；</w:t>
      </w:r>
    </w:p>
    <w:p w14:paraId="42AA55BC">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资格证明文件；</w:t>
      </w:r>
    </w:p>
    <w:p w14:paraId="0D294E4C">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具有履行合同所必需的设备和专业技术能力的书面声明；</w:t>
      </w:r>
    </w:p>
    <w:p w14:paraId="7A0D120F">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参加政府采购活动前三年内，在经营活动中没有重大违法记录书面声明（格式）；</w:t>
      </w:r>
    </w:p>
    <w:p w14:paraId="674B0425">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企业关联关系承诺书</w:t>
      </w:r>
      <w:r>
        <w:rPr>
          <w:rFonts w:hint="eastAsia" w:ascii="宋体" w:hAnsi="宋体" w:eastAsia="宋体" w:cs="宋体"/>
          <w:sz w:val="24"/>
          <w:szCs w:val="32"/>
          <w:lang w:eastAsia="zh-CN"/>
        </w:rPr>
        <w:t>（格式）；</w:t>
      </w:r>
    </w:p>
    <w:p w14:paraId="3930F6D3">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陕西省政府采购供应商拒绝政府采购领域商业贿赂承诺书（格式）；</w:t>
      </w:r>
    </w:p>
    <w:p w14:paraId="12748DE7">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中小企业声明函</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如有</w:t>
      </w:r>
      <w:r>
        <w:rPr>
          <w:rFonts w:hint="eastAsia" w:ascii="宋体" w:hAnsi="宋体" w:eastAsia="宋体" w:cs="宋体"/>
          <w:sz w:val="24"/>
          <w:szCs w:val="32"/>
          <w:lang w:eastAsia="zh-CN"/>
        </w:rPr>
        <w:t>）</w:t>
      </w:r>
      <w:r>
        <w:rPr>
          <w:rFonts w:hint="eastAsia" w:ascii="宋体" w:hAnsi="宋体" w:eastAsia="宋体" w:cs="宋体"/>
          <w:sz w:val="24"/>
          <w:szCs w:val="32"/>
        </w:rPr>
        <w:t>（格式）；</w:t>
      </w:r>
    </w:p>
    <w:p w14:paraId="69B709C5">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残疾人福利性单位声明函（如有）（格式）；</w:t>
      </w:r>
    </w:p>
    <w:p w14:paraId="3890ABA1">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监狱企业证明文件（如有）（格式）；</w:t>
      </w:r>
      <w:r>
        <w:rPr>
          <w:rFonts w:hint="eastAsia" w:ascii="宋体" w:hAnsi="宋体" w:eastAsia="宋体" w:cs="宋体"/>
          <w:sz w:val="24"/>
          <w:szCs w:val="32"/>
          <w:lang w:eastAsia="zh-CN"/>
        </w:rPr>
        <w:t>；</w:t>
      </w:r>
    </w:p>
    <w:p w14:paraId="5FA83814">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val="en-US" w:eastAsia="zh-CN"/>
        </w:rPr>
        <w:t>“节能产品”“环境标志产品”证明材料（如有）</w:t>
      </w:r>
      <w:r>
        <w:rPr>
          <w:rFonts w:hint="eastAsia" w:ascii="宋体" w:hAnsi="宋体" w:eastAsia="宋体" w:cs="宋体"/>
          <w:sz w:val="24"/>
          <w:szCs w:val="32"/>
        </w:rPr>
        <w:t>（格式）；</w:t>
      </w:r>
      <w:r>
        <w:rPr>
          <w:rFonts w:hint="eastAsia" w:ascii="宋体" w:hAnsi="宋体" w:eastAsia="宋体" w:cs="宋体"/>
          <w:sz w:val="24"/>
          <w:szCs w:val="32"/>
          <w:lang w:val="en-US" w:eastAsia="zh-CN"/>
        </w:rPr>
        <w:t xml:space="preserve"> </w:t>
      </w:r>
    </w:p>
    <w:p w14:paraId="2838B13E">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lang w:eastAsia="zh-CN"/>
        </w:rPr>
        <w:t>项目</w:t>
      </w:r>
      <w:r>
        <w:rPr>
          <w:rFonts w:hint="eastAsia" w:ascii="宋体" w:hAnsi="宋体" w:eastAsia="宋体" w:cs="宋体"/>
          <w:sz w:val="24"/>
          <w:szCs w:val="32"/>
        </w:rPr>
        <w:t>业绩表（格式）；</w:t>
      </w:r>
    </w:p>
    <w:p w14:paraId="24EB65B6">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优惠、培训、售后服务承诺（格式）；</w:t>
      </w:r>
    </w:p>
    <w:p w14:paraId="4D384EF2">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cs="宋体"/>
          <w:sz w:val="24"/>
          <w:szCs w:val="32"/>
          <w:lang w:val="en-US" w:eastAsia="zh-CN"/>
        </w:rPr>
        <w:t>投标方案</w:t>
      </w:r>
    </w:p>
    <w:p w14:paraId="64BEA214">
      <w:pPr>
        <w:numPr>
          <w:ilvl w:val="0"/>
          <w:numId w:val="6"/>
        </w:numPr>
        <w:bidi w:val="0"/>
        <w:spacing w:line="360" w:lineRule="auto"/>
        <w:ind w:left="0" w:leftChars="0" w:firstLine="420" w:firstLineChars="0"/>
        <w:rPr>
          <w:rFonts w:hint="eastAsia" w:ascii="宋体" w:hAnsi="宋体" w:eastAsia="宋体" w:cs="宋体"/>
          <w:sz w:val="24"/>
          <w:szCs w:val="32"/>
        </w:rPr>
      </w:pPr>
      <w:r>
        <w:rPr>
          <w:rFonts w:hint="eastAsia" w:ascii="宋体" w:hAnsi="宋体" w:eastAsia="宋体" w:cs="宋体"/>
          <w:sz w:val="24"/>
          <w:szCs w:val="32"/>
        </w:rPr>
        <w:t>其他证明材料。</w:t>
      </w:r>
    </w:p>
    <w:p w14:paraId="1B8035AE">
      <w:pPr>
        <w:rPr>
          <w:rFonts w:hint="eastAsia" w:ascii="宋体" w:hAnsi="宋体" w:eastAsia="宋体" w:cs="宋体"/>
          <w:b/>
          <w:sz w:val="24"/>
          <w:szCs w:val="24"/>
        </w:rPr>
      </w:pPr>
      <w:r>
        <w:rPr>
          <w:rFonts w:hint="eastAsia" w:ascii="宋体" w:hAnsi="宋体" w:eastAsia="宋体" w:cs="宋体"/>
          <w:b/>
          <w:sz w:val="24"/>
          <w:szCs w:val="24"/>
        </w:rPr>
        <w:br w:type="page"/>
      </w:r>
    </w:p>
    <w:p w14:paraId="0B313854">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14:paraId="649D883D">
      <w:pPr>
        <w:spacing w:line="360" w:lineRule="auto"/>
        <w:jc w:val="center"/>
        <w:rPr>
          <w:rFonts w:hint="eastAsia" w:ascii="宋体" w:hAnsi="宋体" w:eastAsia="宋体" w:cs="宋体"/>
          <w:b/>
          <w:bCs/>
          <w:sz w:val="28"/>
        </w:rPr>
      </w:pPr>
      <w:r>
        <w:rPr>
          <w:rFonts w:hint="eastAsia" w:ascii="宋体" w:hAnsi="宋体" w:eastAsia="宋体" w:cs="宋体"/>
          <w:b/>
          <w:bCs/>
          <w:sz w:val="28"/>
        </w:rPr>
        <w:t>投     标     函</w:t>
      </w:r>
    </w:p>
    <w:p w14:paraId="7FEA5EE2">
      <w:pPr>
        <w:spacing w:line="360" w:lineRule="auto"/>
        <w:rPr>
          <w:rFonts w:hint="eastAsia" w:ascii="宋体" w:hAnsi="宋体" w:eastAsia="宋体" w:cs="宋体"/>
          <w:sz w:val="24"/>
        </w:rPr>
      </w:pPr>
      <w:r>
        <w:rPr>
          <w:rFonts w:hint="eastAsia" w:ascii="宋体" w:hAnsi="宋体" w:eastAsia="宋体" w:cs="宋体"/>
          <w:sz w:val="24"/>
        </w:rPr>
        <w:t>致：陕西德信招标有限公司</w:t>
      </w:r>
    </w:p>
    <w:p w14:paraId="6D35F206">
      <w:pPr>
        <w:spacing w:line="360" w:lineRule="auto"/>
        <w:ind w:firstLine="480"/>
        <w:jc w:val="left"/>
        <w:rPr>
          <w:rFonts w:hint="eastAsia" w:ascii="宋体" w:hAnsi="宋体" w:eastAsia="宋体" w:cs="宋体"/>
          <w:sz w:val="24"/>
        </w:rPr>
      </w:pPr>
      <w:r>
        <w:rPr>
          <w:rFonts w:hint="eastAsia" w:ascii="宋体" w:hAnsi="宋体" w:eastAsia="宋体" w:cs="宋体"/>
          <w:i w:val="0"/>
          <w:iCs w:val="0"/>
          <w:sz w:val="24"/>
        </w:rPr>
        <w:t>我方确认收到贵方提供</w:t>
      </w:r>
      <w:r>
        <w:rPr>
          <w:rFonts w:hint="eastAsia" w:ascii="宋体" w:hAnsi="宋体" w:eastAsia="宋体" w:cs="宋体"/>
          <w:b/>
          <w:bCs/>
          <w:i w:val="0"/>
          <w:iCs w:val="0"/>
          <w:sz w:val="24"/>
          <w:u w:val="single"/>
        </w:rPr>
        <w:t xml:space="preserve"> </w:t>
      </w:r>
      <w:r>
        <w:rPr>
          <w:rFonts w:hint="eastAsia" w:ascii="宋体" w:hAnsi="宋体" w:eastAsia="宋体" w:cs="宋体"/>
          <w:b/>
          <w:bCs/>
          <w:i w:val="0"/>
          <w:iCs w:val="0"/>
          <w:color w:val="auto"/>
          <w:sz w:val="24"/>
          <w:u w:val="single"/>
        </w:rPr>
        <w:t xml:space="preserve">  </w:t>
      </w:r>
      <w:r>
        <w:rPr>
          <w:rFonts w:hint="eastAsia" w:ascii="宋体" w:hAnsi="宋体" w:eastAsia="宋体" w:cs="宋体"/>
          <w:i w:val="0"/>
          <w:iCs w:val="0"/>
          <w:color w:val="auto"/>
          <w:sz w:val="24"/>
          <w:u w:val="single"/>
        </w:rPr>
        <w:t>（项目编号）   （项目名称）</w:t>
      </w:r>
      <w:r>
        <w:rPr>
          <w:rFonts w:hint="eastAsia" w:ascii="宋体" w:hAnsi="宋体" w:eastAsia="宋体" w:cs="宋体"/>
          <w:i w:val="0"/>
          <w:iCs w:val="0"/>
          <w:color w:val="auto"/>
          <w:sz w:val="24"/>
          <w:u w:val="single"/>
          <w:lang w:eastAsia="zh-CN"/>
        </w:rPr>
        <w:t>（</w:t>
      </w:r>
      <w:r>
        <w:rPr>
          <w:rFonts w:hint="eastAsia" w:ascii="宋体" w:hAnsi="宋体" w:eastAsia="宋体" w:cs="宋体"/>
          <w:i w:val="0"/>
          <w:iCs w:val="0"/>
          <w:color w:val="auto"/>
          <w:sz w:val="24"/>
          <w:u w:val="single"/>
          <w:lang w:val="en-US" w:eastAsia="zh-CN"/>
        </w:rPr>
        <w:t>包号</w:t>
      </w:r>
      <w:r>
        <w:rPr>
          <w:rFonts w:hint="eastAsia" w:ascii="宋体" w:hAnsi="宋体" w:eastAsia="宋体" w:cs="宋体"/>
          <w:i w:val="0"/>
          <w:iCs w:val="0"/>
          <w:color w:val="auto"/>
          <w:sz w:val="24"/>
          <w:u w:val="single"/>
          <w:lang w:eastAsia="zh-CN"/>
        </w:rPr>
        <w:t>）</w:t>
      </w:r>
      <w:r>
        <w:rPr>
          <w:rFonts w:hint="eastAsia" w:ascii="宋体" w:hAnsi="宋体" w:eastAsia="宋体" w:cs="宋体"/>
          <w:i w:val="0"/>
          <w:iCs w:val="0"/>
          <w:color w:val="auto"/>
          <w:sz w:val="24"/>
          <w:u w:val="single"/>
          <w:lang w:val="en-US" w:eastAsia="zh-CN"/>
        </w:rPr>
        <w:t xml:space="preserve">  </w:t>
      </w:r>
      <w:r>
        <w:rPr>
          <w:rFonts w:hint="eastAsia" w:ascii="宋体" w:hAnsi="宋体" w:eastAsia="宋体" w:cs="宋体"/>
          <w:i w:val="0"/>
          <w:iCs w:val="0"/>
          <w:sz w:val="24"/>
        </w:rPr>
        <w:t>招标文件的全部内容，我方：</w:t>
      </w:r>
      <w:r>
        <w:rPr>
          <w:rFonts w:hint="eastAsia" w:ascii="宋体" w:hAnsi="宋体" w:eastAsia="宋体" w:cs="宋体"/>
          <w:i w:val="0"/>
          <w:iCs w:val="0"/>
          <w:sz w:val="24"/>
          <w:u w:val="single"/>
        </w:rPr>
        <w:t>（投标人名称）</w:t>
      </w:r>
      <w:r>
        <w:rPr>
          <w:rFonts w:hint="eastAsia" w:ascii="宋体" w:hAnsi="宋体" w:eastAsia="宋体" w:cs="宋体"/>
          <w:i w:val="0"/>
          <w:iCs w:val="0"/>
          <w:sz w:val="24"/>
        </w:rPr>
        <w:t>作为投标者正式授权</w:t>
      </w:r>
      <w:r>
        <w:rPr>
          <w:rFonts w:hint="eastAsia" w:ascii="宋体" w:hAnsi="宋体" w:eastAsia="宋体" w:cs="宋体"/>
          <w:i w:val="0"/>
          <w:iCs w:val="0"/>
          <w:sz w:val="24"/>
          <w:u w:val="single"/>
        </w:rPr>
        <w:t xml:space="preserve">    （授权代表全名、职务）    </w:t>
      </w:r>
      <w:r>
        <w:rPr>
          <w:rFonts w:hint="eastAsia" w:ascii="宋体" w:hAnsi="宋体" w:eastAsia="宋体" w:cs="宋体"/>
          <w:sz w:val="24"/>
        </w:rPr>
        <w:t>代表我方进行有关本投标的一切事宜。</w:t>
      </w:r>
    </w:p>
    <w:p w14:paraId="52141258">
      <w:pPr>
        <w:spacing w:line="36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14:paraId="16138FE7">
      <w:pPr>
        <w:numPr>
          <w:ilvl w:val="0"/>
          <w:numId w:val="7"/>
        </w:numPr>
        <w:spacing w:line="360" w:lineRule="auto"/>
        <w:rPr>
          <w:rFonts w:hint="eastAsia" w:ascii="宋体" w:hAnsi="宋体" w:eastAsia="宋体" w:cs="宋体"/>
          <w:sz w:val="24"/>
        </w:rPr>
      </w:pPr>
      <w:r>
        <w:rPr>
          <w:rFonts w:hint="eastAsia" w:ascii="宋体" w:hAnsi="宋体" w:eastAsia="宋体" w:cs="宋体"/>
          <w:sz w:val="24"/>
        </w:rPr>
        <w:t>投标报价表；</w:t>
      </w:r>
    </w:p>
    <w:p w14:paraId="47D3B6AE">
      <w:pPr>
        <w:numPr>
          <w:ilvl w:val="0"/>
          <w:numId w:val="7"/>
        </w:numPr>
        <w:spacing w:line="360" w:lineRule="auto"/>
        <w:rPr>
          <w:rFonts w:hint="eastAsia" w:ascii="宋体" w:hAnsi="宋体" w:eastAsia="宋体" w:cs="宋体"/>
          <w:sz w:val="24"/>
        </w:rPr>
      </w:pPr>
      <w:r>
        <w:rPr>
          <w:rFonts w:hint="eastAsia" w:ascii="宋体" w:hAnsi="宋体" w:eastAsia="宋体" w:cs="宋体"/>
          <w:sz w:val="24"/>
        </w:rPr>
        <w:t>投标报价明细表；</w:t>
      </w:r>
    </w:p>
    <w:p w14:paraId="2A693D4A">
      <w:pPr>
        <w:numPr>
          <w:ilvl w:val="0"/>
          <w:numId w:val="7"/>
        </w:numPr>
        <w:spacing w:line="360" w:lineRule="auto"/>
        <w:rPr>
          <w:rFonts w:hint="eastAsia" w:ascii="宋体" w:hAnsi="宋体" w:eastAsia="宋体" w:cs="宋体"/>
          <w:sz w:val="24"/>
        </w:rPr>
      </w:pPr>
      <w:r>
        <w:rPr>
          <w:rFonts w:hint="eastAsia" w:ascii="宋体" w:hAnsi="宋体" w:eastAsia="宋体" w:cs="宋体"/>
          <w:sz w:val="24"/>
        </w:rPr>
        <w:t>商务条款偏离表；</w:t>
      </w:r>
    </w:p>
    <w:p w14:paraId="0564A559">
      <w:pPr>
        <w:numPr>
          <w:ilvl w:val="0"/>
          <w:numId w:val="7"/>
        </w:numPr>
        <w:spacing w:line="360" w:lineRule="auto"/>
        <w:rPr>
          <w:rFonts w:hint="eastAsia" w:ascii="宋体" w:hAnsi="宋体" w:eastAsia="宋体" w:cs="宋体"/>
          <w:sz w:val="24"/>
        </w:rPr>
      </w:pPr>
      <w:r>
        <w:rPr>
          <w:rFonts w:hint="eastAsia" w:ascii="宋体" w:hAnsi="宋体" w:eastAsia="宋体" w:cs="宋体"/>
          <w:sz w:val="24"/>
        </w:rPr>
        <w:t>技术规格偏离表；</w:t>
      </w:r>
    </w:p>
    <w:p w14:paraId="4189B546">
      <w:pPr>
        <w:numPr>
          <w:ilvl w:val="0"/>
          <w:numId w:val="7"/>
        </w:numPr>
        <w:spacing w:line="360" w:lineRule="auto"/>
        <w:rPr>
          <w:rFonts w:hint="eastAsia" w:ascii="宋体" w:hAnsi="宋体" w:eastAsia="宋体" w:cs="宋体"/>
          <w:sz w:val="24"/>
        </w:rPr>
      </w:pPr>
      <w:r>
        <w:rPr>
          <w:rFonts w:hint="eastAsia" w:ascii="宋体" w:hAnsi="宋体" w:eastAsia="宋体" w:cs="宋体"/>
          <w:sz w:val="24"/>
          <w:lang w:val="en-US" w:eastAsia="zh-CN"/>
        </w:rPr>
        <w:t>技术说明文件；</w:t>
      </w:r>
    </w:p>
    <w:p w14:paraId="030DF731">
      <w:pPr>
        <w:numPr>
          <w:ilvl w:val="0"/>
          <w:numId w:val="7"/>
        </w:numPr>
        <w:spacing w:line="360" w:lineRule="auto"/>
        <w:rPr>
          <w:rFonts w:hint="eastAsia" w:ascii="宋体" w:hAnsi="宋体" w:eastAsia="宋体" w:cs="宋体"/>
          <w:sz w:val="24"/>
        </w:rPr>
      </w:pPr>
      <w:r>
        <w:rPr>
          <w:rFonts w:hint="eastAsia" w:ascii="宋体" w:hAnsi="宋体" w:eastAsia="宋体" w:cs="宋体"/>
          <w:sz w:val="24"/>
        </w:rPr>
        <w:t>法定代表人证明书或授权书；</w:t>
      </w:r>
    </w:p>
    <w:p w14:paraId="58811CA5">
      <w:pPr>
        <w:numPr>
          <w:ilvl w:val="0"/>
          <w:numId w:val="7"/>
        </w:numPr>
        <w:spacing w:line="36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14:paraId="1EA84185">
      <w:pPr>
        <w:numPr>
          <w:ilvl w:val="0"/>
          <w:numId w:val="7"/>
        </w:numPr>
        <w:spacing w:line="36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14:paraId="7419F60F">
      <w:pPr>
        <w:numPr>
          <w:ilvl w:val="0"/>
          <w:numId w:val="7"/>
        </w:numPr>
        <w:spacing w:line="36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14:paraId="5F89BE83">
      <w:pPr>
        <w:pStyle w:val="7"/>
        <w:numPr>
          <w:ilvl w:val="0"/>
          <w:numId w:val="7"/>
        </w:numPr>
        <w:spacing w:line="36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14:paraId="45FC3DEA">
      <w:pPr>
        <w:pStyle w:val="7"/>
        <w:numPr>
          <w:ilvl w:val="0"/>
          <w:numId w:val="7"/>
        </w:numPr>
        <w:spacing w:line="36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14:paraId="6EC4AC53">
      <w:pPr>
        <w:numPr>
          <w:ilvl w:val="0"/>
          <w:numId w:val="7"/>
        </w:numPr>
        <w:spacing w:line="360" w:lineRule="auto"/>
        <w:rPr>
          <w:rFonts w:hint="eastAsia" w:ascii="宋体" w:hAnsi="宋体" w:eastAsia="宋体" w:cs="宋体"/>
          <w:sz w:val="24"/>
        </w:rPr>
      </w:pPr>
      <w:r>
        <w:rPr>
          <w:rFonts w:hint="eastAsia" w:ascii="宋体" w:hAnsi="宋体" w:eastAsia="宋体" w:cs="宋体"/>
          <w:sz w:val="24"/>
        </w:rPr>
        <w:t>中小企业声明函</w:t>
      </w:r>
      <w:r>
        <w:rPr>
          <w:rFonts w:hint="eastAsia" w:ascii="宋体" w:hAnsi="宋体" w:eastAsia="宋体" w:cs="宋体"/>
          <w:sz w:val="24"/>
          <w:lang w:eastAsia="zh-CN"/>
        </w:rPr>
        <w:t>（如有）；</w:t>
      </w:r>
    </w:p>
    <w:p w14:paraId="5E77BD12">
      <w:pPr>
        <w:numPr>
          <w:ilvl w:val="0"/>
          <w:numId w:val="7"/>
        </w:numPr>
        <w:spacing w:line="36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14:paraId="127A3B1C">
      <w:pPr>
        <w:numPr>
          <w:ilvl w:val="0"/>
          <w:numId w:val="7"/>
        </w:numPr>
        <w:spacing w:line="36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14:paraId="385D73D4">
      <w:pPr>
        <w:numPr>
          <w:ilvl w:val="0"/>
          <w:numId w:val="7"/>
        </w:numPr>
        <w:spacing w:line="36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14:paraId="7396C897">
      <w:pPr>
        <w:numPr>
          <w:ilvl w:val="0"/>
          <w:numId w:val="7"/>
        </w:numPr>
        <w:spacing w:line="36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14:paraId="4136C545">
      <w:pPr>
        <w:numPr>
          <w:ilvl w:val="0"/>
          <w:numId w:val="7"/>
        </w:numPr>
        <w:spacing w:line="360" w:lineRule="auto"/>
        <w:rPr>
          <w:rFonts w:hint="eastAsia" w:ascii="宋体" w:hAnsi="宋体" w:eastAsia="宋体" w:cs="宋体"/>
          <w:sz w:val="24"/>
        </w:rPr>
      </w:pPr>
      <w:r>
        <w:rPr>
          <w:rFonts w:hint="eastAsia" w:ascii="宋体" w:hAnsi="宋体" w:eastAsia="宋体" w:cs="宋体"/>
          <w:sz w:val="24"/>
        </w:rPr>
        <w:t>优惠、培训、售后服务承诺；</w:t>
      </w:r>
    </w:p>
    <w:p w14:paraId="4162497B">
      <w:pPr>
        <w:numPr>
          <w:ilvl w:val="0"/>
          <w:numId w:val="7"/>
        </w:numPr>
        <w:spacing w:line="360" w:lineRule="auto"/>
        <w:rPr>
          <w:rFonts w:hint="eastAsia" w:ascii="宋体" w:hAnsi="宋体" w:eastAsia="宋体" w:cs="宋体"/>
          <w:sz w:val="24"/>
        </w:rPr>
      </w:pPr>
      <w:r>
        <w:rPr>
          <w:rFonts w:hint="eastAsia" w:ascii="宋体" w:hAnsi="宋体" w:cs="宋体"/>
          <w:sz w:val="24"/>
          <w:lang w:val="en-US" w:eastAsia="zh-CN"/>
        </w:rPr>
        <w:t>投标方案</w:t>
      </w:r>
    </w:p>
    <w:p w14:paraId="06587F0E">
      <w:pPr>
        <w:numPr>
          <w:ilvl w:val="0"/>
          <w:numId w:val="7"/>
        </w:numPr>
        <w:spacing w:line="36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14:paraId="19A5A5F8">
      <w:pPr>
        <w:spacing w:line="360" w:lineRule="auto"/>
        <w:rPr>
          <w:rFonts w:hint="eastAsia" w:ascii="宋体" w:hAnsi="宋体" w:eastAsia="宋体" w:cs="宋体"/>
          <w:sz w:val="24"/>
        </w:rPr>
      </w:pPr>
      <w:r>
        <w:rPr>
          <w:rFonts w:hint="eastAsia" w:ascii="宋体" w:hAnsi="宋体" w:eastAsia="宋体" w:cs="宋体"/>
          <w:sz w:val="24"/>
        </w:rPr>
        <w:t xml:space="preserve"> </w:t>
      </w:r>
    </w:p>
    <w:p w14:paraId="637D6965">
      <w:pPr>
        <w:spacing w:line="360" w:lineRule="auto"/>
        <w:rPr>
          <w:rFonts w:hint="eastAsia" w:ascii="宋体" w:hAnsi="宋体" w:eastAsia="宋体" w:cs="宋体"/>
          <w:sz w:val="24"/>
        </w:rPr>
      </w:pPr>
      <w:r>
        <w:rPr>
          <w:rFonts w:hint="eastAsia" w:ascii="宋体" w:hAnsi="宋体" w:eastAsia="宋体" w:cs="宋体"/>
          <w:sz w:val="24"/>
        </w:rPr>
        <w:t xml:space="preserve">  我方已完全明白招标文件的所有条款要求，并重申以下几点。</w:t>
      </w:r>
    </w:p>
    <w:p w14:paraId="5BD0B771">
      <w:pPr>
        <w:numPr>
          <w:ilvl w:val="0"/>
          <w:numId w:val="8"/>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我方决定参加：</w:t>
      </w:r>
      <w:r>
        <w:rPr>
          <w:rFonts w:hint="eastAsia" w:ascii="宋体" w:hAnsi="宋体" w:eastAsia="宋体" w:cs="宋体"/>
          <w:i w:val="0"/>
          <w:iCs w:val="0"/>
          <w:sz w:val="24"/>
          <w:u w:val="single"/>
        </w:rPr>
        <w:t xml:space="preserve">   （项目编号） （项目名称）</w:t>
      </w:r>
      <w:r>
        <w:rPr>
          <w:rFonts w:hint="eastAsia" w:ascii="宋体" w:hAnsi="宋体" w:eastAsia="宋体" w:cs="宋体"/>
          <w:i w:val="0"/>
          <w:iCs w:val="0"/>
          <w:sz w:val="24"/>
          <w:u w:val="single"/>
          <w:lang w:eastAsia="zh-CN"/>
        </w:rPr>
        <w:t>（</w:t>
      </w:r>
      <w:r>
        <w:rPr>
          <w:rFonts w:hint="eastAsia" w:ascii="宋体" w:hAnsi="宋体" w:eastAsia="宋体" w:cs="宋体"/>
          <w:i w:val="0"/>
          <w:iCs w:val="0"/>
          <w:sz w:val="24"/>
          <w:u w:val="single"/>
          <w:lang w:val="en-US" w:eastAsia="zh-CN"/>
        </w:rPr>
        <w:t>包号</w:t>
      </w:r>
      <w:r>
        <w:rPr>
          <w:rFonts w:hint="eastAsia" w:ascii="宋体" w:hAnsi="宋体" w:eastAsia="宋体" w:cs="宋体"/>
          <w:i w:val="0"/>
          <w:iCs w:val="0"/>
          <w:sz w:val="24"/>
          <w:u w:val="single"/>
          <w:lang w:eastAsia="zh-CN"/>
        </w:rPr>
        <w:t>）</w:t>
      </w:r>
      <w:r>
        <w:rPr>
          <w:rFonts w:hint="eastAsia" w:ascii="宋体" w:hAnsi="宋体" w:eastAsia="宋体" w:cs="宋体"/>
          <w:i w:val="0"/>
          <w:iCs w:val="0"/>
          <w:sz w:val="24"/>
        </w:rPr>
        <w:t>的投标。</w:t>
      </w:r>
    </w:p>
    <w:p w14:paraId="0049B664">
      <w:pPr>
        <w:numPr>
          <w:ilvl w:val="0"/>
          <w:numId w:val="8"/>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全部货物及有关服务的投标总价为：</w:t>
      </w:r>
      <w:r>
        <w:rPr>
          <w:rFonts w:hint="eastAsia" w:ascii="宋体" w:hAnsi="宋体" w:eastAsia="宋体" w:cs="宋体"/>
          <w:i w:val="0"/>
          <w:iCs w:val="0"/>
          <w:sz w:val="24"/>
          <w:u w:val="single"/>
        </w:rPr>
        <w:t xml:space="preserve">               （大、小写）。</w:t>
      </w:r>
    </w:p>
    <w:p w14:paraId="09EE477B">
      <w:pPr>
        <w:numPr>
          <w:ilvl w:val="0"/>
          <w:numId w:val="8"/>
        </w:numPr>
        <w:spacing w:line="360" w:lineRule="auto"/>
        <w:rPr>
          <w:rFonts w:hint="eastAsia" w:ascii="宋体" w:hAnsi="宋体" w:eastAsia="宋体" w:cs="宋体"/>
          <w:i w:val="0"/>
          <w:iCs w:val="0"/>
          <w:sz w:val="24"/>
        </w:rPr>
      </w:pPr>
      <w:r>
        <w:rPr>
          <w:rFonts w:hint="eastAsia" w:ascii="宋体" w:hAnsi="宋体" w:eastAsia="宋体" w:cs="宋体"/>
          <w:i w:val="0"/>
          <w:iCs w:val="0"/>
          <w:sz w:val="24"/>
        </w:rPr>
        <w:t>本投标文件的有效期在投标截止日后</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天有效，如中标，有效期将延至合同终止日为止。</w:t>
      </w:r>
    </w:p>
    <w:p w14:paraId="2B9902F8">
      <w:pPr>
        <w:numPr>
          <w:ilvl w:val="0"/>
          <w:numId w:val="8"/>
        </w:numPr>
        <w:spacing w:line="36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14:paraId="6EDD66A1">
      <w:pPr>
        <w:numPr>
          <w:ilvl w:val="0"/>
          <w:numId w:val="8"/>
        </w:numPr>
        <w:spacing w:line="36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14:paraId="4FB85CB0">
      <w:pPr>
        <w:numPr>
          <w:ilvl w:val="0"/>
          <w:numId w:val="8"/>
        </w:numPr>
        <w:spacing w:line="36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w:t>
      </w:r>
      <w:r>
        <w:rPr>
          <w:rFonts w:hint="eastAsia" w:ascii="宋体" w:hAnsi="宋体" w:eastAsia="宋体" w:cs="宋体"/>
          <w:sz w:val="24"/>
          <w:lang w:eastAsia="zh-CN"/>
        </w:rPr>
        <w:t>任何其他</w:t>
      </w:r>
      <w:r>
        <w:rPr>
          <w:rFonts w:hint="eastAsia" w:ascii="宋体" w:hAnsi="宋体" w:eastAsia="宋体" w:cs="宋体"/>
          <w:sz w:val="24"/>
        </w:rPr>
        <w:t>数据或信息。</w:t>
      </w:r>
    </w:p>
    <w:p w14:paraId="5BBAEC5C">
      <w:pPr>
        <w:numPr>
          <w:ilvl w:val="0"/>
          <w:numId w:val="8"/>
        </w:numPr>
        <w:spacing w:line="36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14:paraId="0AE0DB18">
      <w:pPr>
        <w:numPr>
          <w:ilvl w:val="0"/>
          <w:numId w:val="8"/>
        </w:numPr>
        <w:spacing w:line="360" w:lineRule="auto"/>
        <w:rPr>
          <w:rFonts w:hint="eastAsia" w:ascii="宋体" w:hAnsi="宋体" w:eastAsia="宋体" w:cs="宋体"/>
          <w:sz w:val="24"/>
        </w:rPr>
      </w:pPr>
      <w:r>
        <w:rPr>
          <w:rFonts w:hint="eastAsia" w:ascii="宋体" w:hAnsi="宋体" w:eastAsia="宋体" w:cs="宋体"/>
          <w:sz w:val="24"/>
        </w:rPr>
        <w:t>我方如果中标，将保证履行招标文件及其补充文件中的全部责任和义务，按质、按量、按期完成《合同书》中的全部任务。</w:t>
      </w:r>
    </w:p>
    <w:p w14:paraId="180111D5">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如我方中标，我方将在收到中标通知书之前，参照国家计委〔2002〕1980号、发改委〔2003〕857号文件规定标准向陕西德信招标有限公司交纳足额中标服务费。</w:t>
      </w:r>
    </w:p>
    <w:p w14:paraId="7D63341B">
      <w:pPr>
        <w:numPr>
          <w:ilvl w:val="0"/>
          <w:numId w:val="8"/>
        </w:numPr>
        <w:spacing w:line="360" w:lineRule="auto"/>
        <w:rPr>
          <w:rFonts w:hint="eastAsia" w:ascii="宋体" w:hAnsi="宋体" w:eastAsia="宋体" w:cs="宋体"/>
          <w:sz w:val="24"/>
        </w:rPr>
      </w:pPr>
      <w:r>
        <w:rPr>
          <w:rFonts w:hint="eastAsia" w:ascii="宋体" w:hAnsi="宋体" w:eastAsia="宋体" w:cs="宋体"/>
          <w:sz w:val="24"/>
        </w:rPr>
        <w:t>所有与本招标有关的函件请发往下列地址：</w:t>
      </w:r>
    </w:p>
    <w:p w14:paraId="5DB2BCFA">
      <w:pPr>
        <w:rPr>
          <w:rFonts w:hint="eastAsia" w:ascii="宋体" w:hAnsi="宋体" w:eastAsia="宋体" w:cs="宋体"/>
          <w:szCs w:val="21"/>
        </w:rPr>
      </w:pPr>
    </w:p>
    <w:p w14:paraId="08AAA90D">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lang w:eastAsia="zh-CN"/>
        </w:rPr>
        <w:t>（</w:t>
      </w:r>
      <w:r>
        <w:rPr>
          <w:rFonts w:hint="eastAsia" w:ascii="宋体" w:hAnsi="宋体" w:eastAsia="宋体" w:cs="宋体"/>
          <w:sz w:val="24"/>
        </w:rPr>
        <w:t>加盖公章</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4810127">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14:paraId="256CC3DE">
      <w:pPr>
        <w:spacing w:line="48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14:paraId="3D2539B5">
      <w:pPr>
        <w:spacing w:line="48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14:paraId="78A3CCA1">
      <w:pPr>
        <w:spacing w:line="48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14:paraId="1680DCD2">
      <w:pPr>
        <w:spacing w:line="48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14:paraId="4CF79B41">
      <w:pPr>
        <w:spacing w:line="48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74797EA">
      <w:pPr>
        <w:pStyle w:val="28"/>
        <w:tabs>
          <w:tab w:val="left" w:pos="1660"/>
        </w:tabs>
        <w:spacing w:before="160"/>
        <w:ind w:left="420" w:leftChars="200" w:firstLine="0" w:firstLineChars="0"/>
        <w:rPr>
          <w:rFonts w:hint="eastAsia" w:ascii="宋体" w:hAnsi="宋体" w:eastAsia="宋体" w:cs="宋体"/>
          <w:sz w:val="28"/>
          <w:szCs w:val="28"/>
        </w:rPr>
        <w:sectPr>
          <w:footerReference r:id="rId7" w:type="default"/>
          <w:pgSz w:w="11850" w:h="16783"/>
          <w:pgMar w:top="1440" w:right="1797" w:bottom="1440" w:left="1797" w:header="851" w:footer="992" w:gutter="0"/>
          <w:pgNumType w:fmt="decimal"/>
          <w:cols w:space="720" w:num="1"/>
          <w:docGrid w:linePitch="286" w:charSpace="0"/>
        </w:sectPr>
      </w:pPr>
    </w:p>
    <w:bookmarkEnd w:id="20"/>
    <w:p w14:paraId="14BB92F0">
      <w:pPr>
        <w:numPr>
          <w:ilvl w:val="1"/>
          <w:numId w:val="0"/>
        </w:numPr>
        <w:outlineLvl w:val="1"/>
        <w:rPr>
          <w:rFonts w:hint="eastAsia" w:ascii="宋体" w:hAnsi="宋体" w:eastAsia="宋体" w:cs="宋体"/>
          <w:b/>
          <w:bCs/>
          <w:sz w:val="28"/>
          <w:szCs w:val="28"/>
          <w:lang w:eastAsia="zh-CN"/>
        </w:rPr>
      </w:pPr>
      <w:bookmarkStart w:id="21" w:name="_Toc60421814"/>
      <w:r>
        <w:rPr>
          <w:rFonts w:hint="eastAsia" w:ascii="宋体" w:hAnsi="宋体" w:eastAsia="宋体" w:cs="宋体"/>
          <w:b/>
          <w:bCs/>
          <w:sz w:val="28"/>
          <w:szCs w:val="28"/>
        </w:rPr>
        <w:t>二、投标报价表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开标一览表</w:t>
      </w:r>
      <w:r>
        <w:rPr>
          <w:rFonts w:hint="eastAsia" w:ascii="宋体" w:hAnsi="宋体" w:eastAsia="宋体" w:cs="宋体"/>
          <w:b/>
          <w:bCs/>
          <w:sz w:val="28"/>
          <w:szCs w:val="28"/>
          <w:lang w:eastAsia="zh-CN"/>
        </w:rPr>
        <w:t>）</w:t>
      </w:r>
    </w:p>
    <w:p w14:paraId="43EAD1B1">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14:paraId="56F5EC95">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24A9A8C9">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p w14:paraId="4308B017">
      <w:pPr>
        <w:widowControl/>
        <w:spacing w:line="360" w:lineRule="auto"/>
        <w:ind w:left="210"/>
        <w:jc w:val="left"/>
        <w:rPr>
          <w:rFonts w:hint="eastAsia" w:ascii="宋体" w:hAnsi="宋体" w:eastAsia="宋体" w:cs="宋体"/>
          <w:sz w:val="24"/>
          <w:u w:val="single"/>
          <w:lang w:val="en-US" w:eastAsia="zh-CN"/>
        </w:rPr>
      </w:pP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1260"/>
        <w:gridCol w:w="1207"/>
        <w:gridCol w:w="1714"/>
        <w:gridCol w:w="1357"/>
        <w:gridCol w:w="2183"/>
        <w:gridCol w:w="2341"/>
        <w:gridCol w:w="1486"/>
        <w:gridCol w:w="1398"/>
        <w:gridCol w:w="970"/>
      </w:tblGrid>
      <w:tr w14:paraId="2F31D0E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181" w:hRule="exact"/>
          <w:jc w:val="center"/>
        </w:trPr>
        <w:tc>
          <w:tcPr>
            <w:tcW w:w="250" w:type="pct"/>
            <w:vAlign w:val="center"/>
          </w:tcPr>
          <w:p w14:paraId="2F068B1E">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430" w:type="pct"/>
            <w:vAlign w:val="center"/>
          </w:tcPr>
          <w:p w14:paraId="2962D526">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12" w:type="pct"/>
            <w:vAlign w:val="center"/>
          </w:tcPr>
          <w:p w14:paraId="3E3940F5">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585" w:type="pct"/>
            <w:vAlign w:val="center"/>
          </w:tcPr>
          <w:p w14:paraId="3C62036E">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463" w:type="pct"/>
            <w:vAlign w:val="center"/>
          </w:tcPr>
          <w:p w14:paraId="7F3AC84E">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745" w:type="pct"/>
            <w:vAlign w:val="center"/>
          </w:tcPr>
          <w:p w14:paraId="1C0B5337">
            <w:pPr>
              <w:widowControl/>
              <w:spacing w:line="240" w:lineRule="auto"/>
              <w:jc w:val="center"/>
              <w:rPr>
                <w:rFonts w:hint="eastAsia" w:ascii="宋体" w:hAnsi="宋体" w:eastAsia="宋体" w:cs="宋体"/>
                <w:sz w:val="24"/>
              </w:rPr>
            </w:pPr>
          </w:p>
          <w:p w14:paraId="3413B809">
            <w:pPr>
              <w:widowControl/>
              <w:spacing w:line="240" w:lineRule="auto"/>
              <w:jc w:val="center"/>
              <w:rPr>
                <w:rFonts w:hint="eastAsia" w:ascii="宋体" w:hAnsi="宋体" w:eastAsia="宋体" w:cs="宋体"/>
                <w:sz w:val="24"/>
              </w:rPr>
            </w:pPr>
            <w:r>
              <w:rPr>
                <w:rFonts w:hint="eastAsia" w:ascii="宋体" w:hAnsi="宋体" w:eastAsia="宋体" w:cs="宋体"/>
                <w:sz w:val="24"/>
              </w:rPr>
              <w:t>单价</w:t>
            </w:r>
            <w:r>
              <w:rPr>
                <w:rFonts w:hint="eastAsia" w:ascii="宋体" w:hAnsi="宋体" w:eastAsia="宋体" w:cs="宋体"/>
                <w:sz w:val="24"/>
                <w:lang w:eastAsia="zh-CN"/>
              </w:rPr>
              <w:t>（</w:t>
            </w:r>
            <w:r>
              <w:rPr>
                <w:rFonts w:hint="eastAsia" w:ascii="宋体" w:hAnsi="宋体" w:eastAsia="宋体" w:cs="宋体"/>
                <w:sz w:val="24"/>
              </w:rPr>
              <w:t>元</w:t>
            </w:r>
            <w:r>
              <w:rPr>
                <w:rFonts w:hint="eastAsia" w:ascii="宋体" w:hAnsi="宋体" w:eastAsia="宋体" w:cs="宋体"/>
                <w:sz w:val="24"/>
                <w:lang w:eastAsia="zh-CN"/>
              </w:rPr>
              <w:t>）</w:t>
            </w:r>
          </w:p>
          <w:p w14:paraId="480BE882">
            <w:pPr>
              <w:widowControl/>
              <w:spacing w:line="240" w:lineRule="auto"/>
              <w:jc w:val="center"/>
              <w:rPr>
                <w:rFonts w:hint="eastAsia" w:ascii="宋体" w:hAnsi="宋体" w:eastAsia="宋体" w:cs="宋体"/>
                <w:sz w:val="24"/>
              </w:rPr>
            </w:pPr>
          </w:p>
        </w:tc>
        <w:tc>
          <w:tcPr>
            <w:tcW w:w="799" w:type="pct"/>
            <w:vAlign w:val="center"/>
          </w:tcPr>
          <w:p w14:paraId="3FABD2B0">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507" w:type="pct"/>
            <w:vAlign w:val="center"/>
          </w:tcPr>
          <w:p w14:paraId="20F0A5D0">
            <w:pPr>
              <w:widowControl/>
              <w:spacing w:line="24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交货期</w:t>
            </w:r>
          </w:p>
        </w:tc>
        <w:tc>
          <w:tcPr>
            <w:tcW w:w="477" w:type="pct"/>
            <w:vAlign w:val="center"/>
          </w:tcPr>
          <w:p w14:paraId="2216F8AE">
            <w:pPr>
              <w:widowControl/>
              <w:spacing w:line="240" w:lineRule="auto"/>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质保期</w:t>
            </w:r>
          </w:p>
        </w:tc>
        <w:tc>
          <w:tcPr>
            <w:tcW w:w="330" w:type="pct"/>
            <w:vAlign w:val="center"/>
          </w:tcPr>
          <w:p w14:paraId="072DFE2C">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14:paraId="70A9B55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777496B6">
            <w:pPr>
              <w:widowControl/>
              <w:spacing w:line="360" w:lineRule="auto"/>
              <w:rPr>
                <w:rFonts w:hint="eastAsia" w:ascii="宋体" w:hAnsi="宋体" w:eastAsia="宋体" w:cs="宋体"/>
                <w:sz w:val="24"/>
              </w:rPr>
            </w:pPr>
          </w:p>
        </w:tc>
        <w:tc>
          <w:tcPr>
            <w:tcW w:w="430" w:type="pct"/>
          </w:tcPr>
          <w:p w14:paraId="5F3DDC9A">
            <w:pPr>
              <w:widowControl/>
              <w:spacing w:line="360" w:lineRule="auto"/>
              <w:rPr>
                <w:rFonts w:hint="eastAsia" w:ascii="宋体" w:hAnsi="宋体" w:eastAsia="宋体" w:cs="宋体"/>
                <w:sz w:val="24"/>
              </w:rPr>
            </w:pPr>
          </w:p>
        </w:tc>
        <w:tc>
          <w:tcPr>
            <w:tcW w:w="412" w:type="pct"/>
          </w:tcPr>
          <w:p w14:paraId="48F54C68">
            <w:pPr>
              <w:widowControl/>
              <w:spacing w:line="360" w:lineRule="auto"/>
              <w:rPr>
                <w:rFonts w:hint="eastAsia" w:ascii="宋体" w:hAnsi="宋体" w:eastAsia="宋体" w:cs="宋体"/>
                <w:sz w:val="24"/>
              </w:rPr>
            </w:pPr>
          </w:p>
        </w:tc>
        <w:tc>
          <w:tcPr>
            <w:tcW w:w="585" w:type="pct"/>
          </w:tcPr>
          <w:p w14:paraId="42671CFD">
            <w:pPr>
              <w:widowControl/>
              <w:spacing w:line="360" w:lineRule="auto"/>
              <w:rPr>
                <w:rFonts w:hint="eastAsia" w:ascii="宋体" w:hAnsi="宋体" w:eastAsia="宋体" w:cs="宋体"/>
                <w:sz w:val="24"/>
              </w:rPr>
            </w:pPr>
          </w:p>
        </w:tc>
        <w:tc>
          <w:tcPr>
            <w:tcW w:w="463" w:type="pct"/>
          </w:tcPr>
          <w:p w14:paraId="26CBC92E">
            <w:pPr>
              <w:widowControl/>
              <w:spacing w:line="360" w:lineRule="auto"/>
              <w:rPr>
                <w:rFonts w:hint="eastAsia" w:ascii="宋体" w:hAnsi="宋体" w:eastAsia="宋体" w:cs="宋体"/>
                <w:sz w:val="24"/>
              </w:rPr>
            </w:pPr>
          </w:p>
        </w:tc>
        <w:tc>
          <w:tcPr>
            <w:tcW w:w="745" w:type="pct"/>
          </w:tcPr>
          <w:p w14:paraId="53A62496">
            <w:pPr>
              <w:widowControl/>
              <w:spacing w:line="360" w:lineRule="auto"/>
              <w:rPr>
                <w:rFonts w:hint="eastAsia" w:ascii="宋体" w:hAnsi="宋体" w:eastAsia="宋体" w:cs="宋体"/>
                <w:sz w:val="24"/>
              </w:rPr>
            </w:pPr>
          </w:p>
        </w:tc>
        <w:tc>
          <w:tcPr>
            <w:tcW w:w="799" w:type="pct"/>
          </w:tcPr>
          <w:p w14:paraId="5D2442E4">
            <w:pPr>
              <w:widowControl/>
              <w:spacing w:line="360" w:lineRule="auto"/>
              <w:rPr>
                <w:rFonts w:hint="eastAsia" w:ascii="宋体" w:hAnsi="宋体" w:eastAsia="宋体" w:cs="宋体"/>
                <w:sz w:val="24"/>
              </w:rPr>
            </w:pPr>
          </w:p>
        </w:tc>
        <w:tc>
          <w:tcPr>
            <w:tcW w:w="507" w:type="pct"/>
          </w:tcPr>
          <w:p w14:paraId="477AF8B0">
            <w:pPr>
              <w:widowControl/>
              <w:spacing w:line="360" w:lineRule="auto"/>
              <w:rPr>
                <w:rFonts w:hint="eastAsia" w:ascii="宋体" w:hAnsi="宋体" w:eastAsia="宋体" w:cs="宋体"/>
                <w:sz w:val="24"/>
              </w:rPr>
            </w:pPr>
          </w:p>
        </w:tc>
        <w:tc>
          <w:tcPr>
            <w:tcW w:w="477" w:type="pct"/>
          </w:tcPr>
          <w:p w14:paraId="309DB18F">
            <w:pPr>
              <w:widowControl/>
              <w:spacing w:line="360" w:lineRule="auto"/>
              <w:rPr>
                <w:rFonts w:hint="eastAsia" w:ascii="宋体" w:hAnsi="宋体" w:eastAsia="宋体" w:cs="宋体"/>
                <w:sz w:val="24"/>
              </w:rPr>
            </w:pPr>
          </w:p>
        </w:tc>
        <w:tc>
          <w:tcPr>
            <w:tcW w:w="330" w:type="pct"/>
          </w:tcPr>
          <w:p w14:paraId="29A64F77">
            <w:pPr>
              <w:widowControl/>
              <w:spacing w:line="360" w:lineRule="auto"/>
              <w:rPr>
                <w:rFonts w:hint="eastAsia" w:ascii="宋体" w:hAnsi="宋体" w:eastAsia="宋体" w:cs="宋体"/>
                <w:sz w:val="24"/>
              </w:rPr>
            </w:pPr>
          </w:p>
        </w:tc>
      </w:tr>
      <w:tr w14:paraId="78526A6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0A694740">
            <w:pPr>
              <w:widowControl/>
              <w:spacing w:line="360" w:lineRule="auto"/>
              <w:rPr>
                <w:rFonts w:hint="eastAsia" w:ascii="宋体" w:hAnsi="宋体" w:eastAsia="宋体" w:cs="宋体"/>
                <w:sz w:val="24"/>
              </w:rPr>
            </w:pPr>
          </w:p>
        </w:tc>
        <w:tc>
          <w:tcPr>
            <w:tcW w:w="430" w:type="pct"/>
          </w:tcPr>
          <w:p w14:paraId="6B5914D3">
            <w:pPr>
              <w:widowControl/>
              <w:spacing w:line="360" w:lineRule="auto"/>
              <w:rPr>
                <w:rFonts w:hint="eastAsia" w:ascii="宋体" w:hAnsi="宋体" w:eastAsia="宋体" w:cs="宋体"/>
                <w:sz w:val="24"/>
              </w:rPr>
            </w:pPr>
          </w:p>
        </w:tc>
        <w:tc>
          <w:tcPr>
            <w:tcW w:w="412" w:type="pct"/>
          </w:tcPr>
          <w:p w14:paraId="14572B70">
            <w:pPr>
              <w:widowControl/>
              <w:spacing w:line="360" w:lineRule="auto"/>
              <w:rPr>
                <w:rFonts w:hint="eastAsia" w:ascii="宋体" w:hAnsi="宋体" w:eastAsia="宋体" w:cs="宋体"/>
                <w:sz w:val="24"/>
              </w:rPr>
            </w:pPr>
          </w:p>
        </w:tc>
        <w:tc>
          <w:tcPr>
            <w:tcW w:w="585" w:type="pct"/>
          </w:tcPr>
          <w:p w14:paraId="113B06FE">
            <w:pPr>
              <w:widowControl/>
              <w:spacing w:line="360" w:lineRule="auto"/>
              <w:rPr>
                <w:rFonts w:hint="eastAsia" w:ascii="宋体" w:hAnsi="宋体" w:eastAsia="宋体" w:cs="宋体"/>
                <w:sz w:val="24"/>
              </w:rPr>
            </w:pPr>
          </w:p>
        </w:tc>
        <w:tc>
          <w:tcPr>
            <w:tcW w:w="463" w:type="pct"/>
          </w:tcPr>
          <w:p w14:paraId="0C0D2E88">
            <w:pPr>
              <w:widowControl/>
              <w:spacing w:line="360" w:lineRule="auto"/>
              <w:rPr>
                <w:rFonts w:hint="eastAsia" w:ascii="宋体" w:hAnsi="宋体" w:eastAsia="宋体" w:cs="宋体"/>
                <w:sz w:val="24"/>
              </w:rPr>
            </w:pPr>
          </w:p>
        </w:tc>
        <w:tc>
          <w:tcPr>
            <w:tcW w:w="745" w:type="pct"/>
          </w:tcPr>
          <w:p w14:paraId="389499FB">
            <w:pPr>
              <w:widowControl/>
              <w:spacing w:line="360" w:lineRule="auto"/>
              <w:rPr>
                <w:rFonts w:hint="eastAsia" w:ascii="宋体" w:hAnsi="宋体" w:eastAsia="宋体" w:cs="宋体"/>
                <w:sz w:val="24"/>
              </w:rPr>
            </w:pPr>
          </w:p>
        </w:tc>
        <w:tc>
          <w:tcPr>
            <w:tcW w:w="799" w:type="pct"/>
          </w:tcPr>
          <w:p w14:paraId="0DD4D671">
            <w:pPr>
              <w:widowControl/>
              <w:spacing w:line="360" w:lineRule="auto"/>
              <w:rPr>
                <w:rFonts w:hint="eastAsia" w:ascii="宋体" w:hAnsi="宋体" w:eastAsia="宋体" w:cs="宋体"/>
                <w:sz w:val="24"/>
              </w:rPr>
            </w:pPr>
          </w:p>
        </w:tc>
        <w:tc>
          <w:tcPr>
            <w:tcW w:w="507" w:type="pct"/>
          </w:tcPr>
          <w:p w14:paraId="4D5EA88A">
            <w:pPr>
              <w:widowControl/>
              <w:spacing w:line="360" w:lineRule="auto"/>
              <w:rPr>
                <w:rFonts w:hint="eastAsia" w:ascii="宋体" w:hAnsi="宋体" w:eastAsia="宋体" w:cs="宋体"/>
                <w:sz w:val="24"/>
              </w:rPr>
            </w:pPr>
          </w:p>
        </w:tc>
        <w:tc>
          <w:tcPr>
            <w:tcW w:w="477" w:type="pct"/>
          </w:tcPr>
          <w:p w14:paraId="43B21FFA">
            <w:pPr>
              <w:widowControl/>
              <w:spacing w:line="360" w:lineRule="auto"/>
              <w:rPr>
                <w:rFonts w:hint="eastAsia" w:ascii="宋体" w:hAnsi="宋体" w:eastAsia="宋体" w:cs="宋体"/>
                <w:sz w:val="24"/>
              </w:rPr>
            </w:pPr>
          </w:p>
        </w:tc>
        <w:tc>
          <w:tcPr>
            <w:tcW w:w="330" w:type="pct"/>
          </w:tcPr>
          <w:p w14:paraId="0B18430A">
            <w:pPr>
              <w:widowControl/>
              <w:spacing w:line="360" w:lineRule="auto"/>
              <w:rPr>
                <w:rFonts w:hint="eastAsia" w:ascii="宋体" w:hAnsi="宋体" w:eastAsia="宋体" w:cs="宋体"/>
                <w:sz w:val="24"/>
              </w:rPr>
            </w:pPr>
          </w:p>
        </w:tc>
      </w:tr>
      <w:tr w14:paraId="0C9C677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1EF36342">
            <w:pPr>
              <w:widowControl/>
              <w:spacing w:line="360" w:lineRule="auto"/>
              <w:rPr>
                <w:rFonts w:hint="eastAsia" w:ascii="宋体" w:hAnsi="宋体" w:eastAsia="宋体" w:cs="宋体"/>
                <w:sz w:val="24"/>
              </w:rPr>
            </w:pPr>
          </w:p>
        </w:tc>
        <w:tc>
          <w:tcPr>
            <w:tcW w:w="430" w:type="pct"/>
          </w:tcPr>
          <w:p w14:paraId="4D61E534">
            <w:pPr>
              <w:widowControl/>
              <w:spacing w:line="360" w:lineRule="auto"/>
              <w:rPr>
                <w:rFonts w:hint="eastAsia" w:ascii="宋体" w:hAnsi="宋体" w:eastAsia="宋体" w:cs="宋体"/>
                <w:sz w:val="24"/>
              </w:rPr>
            </w:pPr>
          </w:p>
        </w:tc>
        <w:tc>
          <w:tcPr>
            <w:tcW w:w="412" w:type="pct"/>
          </w:tcPr>
          <w:p w14:paraId="1EDE7E3B">
            <w:pPr>
              <w:widowControl/>
              <w:spacing w:line="360" w:lineRule="auto"/>
              <w:rPr>
                <w:rFonts w:hint="eastAsia" w:ascii="宋体" w:hAnsi="宋体" w:eastAsia="宋体" w:cs="宋体"/>
                <w:sz w:val="24"/>
              </w:rPr>
            </w:pPr>
          </w:p>
        </w:tc>
        <w:tc>
          <w:tcPr>
            <w:tcW w:w="585" w:type="pct"/>
          </w:tcPr>
          <w:p w14:paraId="45CDC2BA">
            <w:pPr>
              <w:widowControl/>
              <w:spacing w:line="360" w:lineRule="auto"/>
              <w:rPr>
                <w:rFonts w:hint="eastAsia" w:ascii="宋体" w:hAnsi="宋体" w:eastAsia="宋体" w:cs="宋体"/>
                <w:sz w:val="24"/>
              </w:rPr>
            </w:pPr>
          </w:p>
        </w:tc>
        <w:tc>
          <w:tcPr>
            <w:tcW w:w="463" w:type="pct"/>
          </w:tcPr>
          <w:p w14:paraId="5096E257">
            <w:pPr>
              <w:widowControl/>
              <w:spacing w:line="360" w:lineRule="auto"/>
              <w:rPr>
                <w:rFonts w:hint="eastAsia" w:ascii="宋体" w:hAnsi="宋体" w:eastAsia="宋体" w:cs="宋体"/>
                <w:sz w:val="24"/>
              </w:rPr>
            </w:pPr>
          </w:p>
        </w:tc>
        <w:tc>
          <w:tcPr>
            <w:tcW w:w="745" w:type="pct"/>
          </w:tcPr>
          <w:p w14:paraId="0E84EBA4">
            <w:pPr>
              <w:widowControl/>
              <w:spacing w:line="360" w:lineRule="auto"/>
              <w:rPr>
                <w:rFonts w:hint="eastAsia" w:ascii="宋体" w:hAnsi="宋体" w:eastAsia="宋体" w:cs="宋体"/>
                <w:sz w:val="24"/>
              </w:rPr>
            </w:pPr>
          </w:p>
        </w:tc>
        <w:tc>
          <w:tcPr>
            <w:tcW w:w="799" w:type="pct"/>
          </w:tcPr>
          <w:p w14:paraId="17448CEC">
            <w:pPr>
              <w:widowControl/>
              <w:spacing w:line="360" w:lineRule="auto"/>
              <w:rPr>
                <w:rFonts w:hint="eastAsia" w:ascii="宋体" w:hAnsi="宋体" w:eastAsia="宋体" w:cs="宋体"/>
                <w:sz w:val="24"/>
              </w:rPr>
            </w:pPr>
          </w:p>
        </w:tc>
        <w:tc>
          <w:tcPr>
            <w:tcW w:w="507" w:type="pct"/>
          </w:tcPr>
          <w:p w14:paraId="3E4C660F">
            <w:pPr>
              <w:widowControl/>
              <w:spacing w:line="360" w:lineRule="auto"/>
              <w:rPr>
                <w:rFonts w:hint="eastAsia" w:ascii="宋体" w:hAnsi="宋体" w:eastAsia="宋体" w:cs="宋体"/>
                <w:sz w:val="24"/>
              </w:rPr>
            </w:pPr>
          </w:p>
        </w:tc>
        <w:tc>
          <w:tcPr>
            <w:tcW w:w="477" w:type="pct"/>
          </w:tcPr>
          <w:p w14:paraId="7C235B57">
            <w:pPr>
              <w:widowControl/>
              <w:spacing w:line="360" w:lineRule="auto"/>
              <w:rPr>
                <w:rFonts w:hint="eastAsia" w:ascii="宋体" w:hAnsi="宋体" w:eastAsia="宋体" w:cs="宋体"/>
                <w:sz w:val="24"/>
              </w:rPr>
            </w:pPr>
          </w:p>
        </w:tc>
        <w:tc>
          <w:tcPr>
            <w:tcW w:w="330" w:type="pct"/>
          </w:tcPr>
          <w:p w14:paraId="19CE4AE5">
            <w:pPr>
              <w:widowControl/>
              <w:spacing w:line="360" w:lineRule="auto"/>
              <w:rPr>
                <w:rFonts w:hint="eastAsia" w:ascii="宋体" w:hAnsi="宋体" w:eastAsia="宋体" w:cs="宋体"/>
                <w:sz w:val="24"/>
              </w:rPr>
            </w:pPr>
          </w:p>
        </w:tc>
      </w:tr>
      <w:tr w14:paraId="1FD564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00439207">
            <w:pPr>
              <w:widowControl/>
              <w:spacing w:line="360" w:lineRule="auto"/>
              <w:rPr>
                <w:rFonts w:hint="eastAsia" w:ascii="宋体" w:hAnsi="宋体" w:eastAsia="宋体" w:cs="宋体"/>
                <w:sz w:val="24"/>
              </w:rPr>
            </w:pPr>
          </w:p>
        </w:tc>
        <w:tc>
          <w:tcPr>
            <w:tcW w:w="430" w:type="pct"/>
          </w:tcPr>
          <w:p w14:paraId="6D185BF7">
            <w:pPr>
              <w:widowControl/>
              <w:spacing w:line="360" w:lineRule="auto"/>
              <w:rPr>
                <w:rFonts w:hint="eastAsia" w:ascii="宋体" w:hAnsi="宋体" w:eastAsia="宋体" w:cs="宋体"/>
                <w:sz w:val="24"/>
              </w:rPr>
            </w:pPr>
          </w:p>
        </w:tc>
        <w:tc>
          <w:tcPr>
            <w:tcW w:w="412" w:type="pct"/>
          </w:tcPr>
          <w:p w14:paraId="539AE5B5">
            <w:pPr>
              <w:widowControl/>
              <w:spacing w:line="360" w:lineRule="auto"/>
              <w:rPr>
                <w:rFonts w:hint="eastAsia" w:ascii="宋体" w:hAnsi="宋体" w:eastAsia="宋体" w:cs="宋体"/>
                <w:sz w:val="24"/>
              </w:rPr>
            </w:pPr>
          </w:p>
        </w:tc>
        <w:tc>
          <w:tcPr>
            <w:tcW w:w="585" w:type="pct"/>
          </w:tcPr>
          <w:p w14:paraId="3572CCA0">
            <w:pPr>
              <w:widowControl/>
              <w:spacing w:line="360" w:lineRule="auto"/>
              <w:rPr>
                <w:rFonts w:hint="eastAsia" w:ascii="宋体" w:hAnsi="宋体" w:eastAsia="宋体" w:cs="宋体"/>
                <w:sz w:val="24"/>
              </w:rPr>
            </w:pPr>
          </w:p>
        </w:tc>
        <w:tc>
          <w:tcPr>
            <w:tcW w:w="463" w:type="pct"/>
          </w:tcPr>
          <w:p w14:paraId="6629FA98">
            <w:pPr>
              <w:widowControl/>
              <w:spacing w:line="360" w:lineRule="auto"/>
              <w:rPr>
                <w:rFonts w:hint="eastAsia" w:ascii="宋体" w:hAnsi="宋体" w:eastAsia="宋体" w:cs="宋体"/>
                <w:sz w:val="24"/>
              </w:rPr>
            </w:pPr>
          </w:p>
        </w:tc>
        <w:tc>
          <w:tcPr>
            <w:tcW w:w="745" w:type="pct"/>
          </w:tcPr>
          <w:p w14:paraId="5DB028B5">
            <w:pPr>
              <w:widowControl/>
              <w:spacing w:line="360" w:lineRule="auto"/>
              <w:rPr>
                <w:rFonts w:hint="eastAsia" w:ascii="宋体" w:hAnsi="宋体" w:eastAsia="宋体" w:cs="宋体"/>
                <w:sz w:val="24"/>
              </w:rPr>
            </w:pPr>
          </w:p>
        </w:tc>
        <w:tc>
          <w:tcPr>
            <w:tcW w:w="799" w:type="pct"/>
          </w:tcPr>
          <w:p w14:paraId="1C054F77">
            <w:pPr>
              <w:widowControl/>
              <w:spacing w:line="360" w:lineRule="auto"/>
              <w:rPr>
                <w:rFonts w:hint="eastAsia" w:ascii="宋体" w:hAnsi="宋体" w:eastAsia="宋体" w:cs="宋体"/>
                <w:sz w:val="24"/>
              </w:rPr>
            </w:pPr>
          </w:p>
        </w:tc>
        <w:tc>
          <w:tcPr>
            <w:tcW w:w="507" w:type="pct"/>
            <w:tcBorders>
              <w:bottom w:val="single" w:color="auto" w:sz="4" w:space="0"/>
            </w:tcBorders>
          </w:tcPr>
          <w:p w14:paraId="4D9747FA">
            <w:pPr>
              <w:widowControl/>
              <w:spacing w:line="360" w:lineRule="auto"/>
              <w:rPr>
                <w:rFonts w:hint="eastAsia" w:ascii="宋体" w:hAnsi="宋体" w:eastAsia="宋体" w:cs="宋体"/>
                <w:sz w:val="24"/>
              </w:rPr>
            </w:pPr>
          </w:p>
        </w:tc>
        <w:tc>
          <w:tcPr>
            <w:tcW w:w="477" w:type="pct"/>
            <w:tcBorders>
              <w:bottom w:val="single" w:color="auto" w:sz="4" w:space="0"/>
            </w:tcBorders>
          </w:tcPr>
          <w:p w14:paraId="3B7E3421">
            <w:pPr>
              <w:widowControl/>
              <w:spacing w:line="360" w:lineRule="auto"/>
              <w:rPr>
                <w:rFonts w:hint="eastAsia" w:ascii="宋体" w:hAnsi="宋体" w:eastAsia="宋体" w:cs="宋体"/>
                <w:sz w:val="24"/>
              </w:rPr>
            </w:pPr>
          </w:p>
        </w:tc>
        <w:tc>
          <w:tcPr>
            <w:tcW w:w="330" w:type="pct"/>
            <w:tcBorders>
              <w:bottom w:val="single" w:color="auto" w:sz="4" w:space="0"/>
              <w:right w:val="double" w:color="auto" w:sz="4" w:space="0"/>
            </w:tcBorders>
          </w:tcPr>
          <w:p w14:paraId="5C7DCF2A">
            <w:pPr>
              <w:widowControl/>
              <w:spacing w:line="360" w:lineRule="auto"/>
              <w:rPr>
                <w:rFonts w:hint="eastAsia" w:ascii="宋体" w:hAnsi="宋体" w:eastAsia="宋体" w:cs="宋体"/>
                <w:sz w:val="24"/>
              </w:rPr>
            </w:pPr>
          </w:p>
        </w:tc>
      </w:tr>
      <w:tr w14:paraId="4EAED9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vAlign w:val="center"/>
          </w:tcPr>
          <w:p w14:paraId="54310D2C">
            <w:pPr>
              <w:widowControl/>
              <w:spacing w:line="240" w:lineRule="auto"/>
              <w:jc w:val="both"/>
              <w:rPr>
                <w:rFonts w:hint="eastAsia" w:ascii="宋体" w:hAnsi="宋体" w:eastAsia="宋体" w:cs="宋体"/>
                <w:sz w:val="24"/>
              </w:rPr>
            </w:pPr>
            <w:r>
              <w:rPr>
                <w:rFonts w:hint="eastAsia" w:ascii="宋体" w:hAnsi="宋体" w:eastAsia="宋体" w:cs="宋体"/>
                <w:sz w:val="24"/>
              </w:rPr>
              <w:t>合计</w:t>
            </w:r>
          </w:p>
        </w:tc>
        <w:tc>
          <w:tcPr>
            <w:tcW w:w="4749" w:type="pct"/>
            <w:gridSpan w:val="9"/>
            <w:vAlign w:val="center"/>
          </w:tcPr>
          <w:p w14:paraId="05CA585B">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r>
    </w:tbl>
    <w:p w14:paraId="60F3ADEC">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1FEBF66">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9463CCA">
      <w:pPr>
        <w:spacing w:line="360" w:lineRule="auto"/>
        <w:rPr>
          <w:rFonts w:hint="eastAsia" w:ascii="宋体" w:hAnsi="宋体" w:eastAsia="宋体" w:cs="宋体"/>
          <w:sz w:val="24"/>
        </w:rPr>
      </w:pPr>
    </w:p>
    <w:p w14:paraId="680EACB6">
      <w:pPr>
        <w:spacing w:line="360" w:lineRule="auto"/>
        <w:rPr>
          <w:rFonts w:hint="eastAsia" w:ascii="宋体" w:hAnsi="宋体" w:eastAsia="宋体" w:cs="宋体"/>
          <w:b/>
          <w:sz w:val="24"/>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sz w:val="24"/>
        </w:rPr>
        <w:t>注：</w:t>
      </w:r>
      <w:r>
        <w:rPr>
          <w:rFonts w:hint="eastAsia" w:ascii="宋体" w:hAnsi="宋体" w:eastAsia="宋体" w:cs="宋体"/>
          <w:b/>
          <w:sz w:val="24"/>
        </w:rPr>
        <w:t>投标报价应包括货物费用、随机备品备件、验收、运输费用（货物到最终用户的运费）、安装调试费用、人员培训及投标等全部费用。</w:t>
      </w:r>
    </w:p>
    <w:p w14:paraId="41E70278">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14:paraId="7DDCC254">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14:paraId="34B7F7B7">
      <w:pPr>
        <w:spacing w:line="360" w:lineRule="auto"/>
        <w:jc w:val="center"/>
        <w:rPr>
          <w:rFonts w:hint="eastAsia" w:ascii="宋体" w:hAnsi="宋体" w:eastAsia="宋体" w:cs="宋体"/>
          <w:b/>
          <w:color w:val="FF0000"/>
          <w:sz w:val="36"/>
        </w:rPr>
      </w:pPr>
    </w:p>
    <w:p w14:paraId="4FE3FAFB">
      <w:pPr>
        <w:spacing w:line="360" w:lineRule="auto"/>
        <w:rPr>
          <w:rFonts w:hint="eastAsia" w:ascii="宋体" w:hAnsi="宋体" w:eastAsia="宋体" w:cs="宋体"/>
          <w:b/>
          <w:color w:val="FF0000"/>
          <w:sz w:val="36"/>
        </w:rPr>
      </w:pPr>
    </w:p>
    <w:p w14:paraId="32643BB1">
      <w:pPr>
        <w:spacing w:line="360" w:lineRule="auto"/>
        <w:rPr>
          <w:rFonts w:hint="eastAsia" w:ascii="宋体" w:hAnsi="宋体" w:eastAsia="宋体" w:cs="宋体"/>
          <w:b/>
          <w:color w:val="FF0000"/>
          <w:sz w:val="36"/>
        </w:rPr>
      </w:pPr>
    </w:p>
    <w:p w14:paraId="245AA506">
      <w:pPr>
        <w:spacing w:line="360" w:lineRule="auto"/>
        <w:rPr>
          <w:rFonts w:hint="eastAsia" w:ascii="宋体" w:hAnsi="宋体" w:eastAsia="宋体" w:cs="宋体"/>
          <w:b/>
          <w:color w:val="FF0000"/>
          <w:sz w:val="36"/>
        </w:rPr>
      </w:pPr>
    </w:p>
    <w:p w14:paraId="680BE9C7">
      <w:pPr>
        <w:spacing w:line="360" w:lineRule="auto"/>
        <w:rPr>
          <w:rFonts w:hint="eastAsia" w:ascii="宋体" w:hAnsi="宋体" w:eastAsia="宋体" w:cs="宋体"/>
          <w:b/>
          <w:color w:val="FF0000"/>
          <w:sz w:val="36"/>
        </w:rPr>
      </w:pPr>
    </w:p>
    <w:p w14:paraId="1F250AC1">
      <w:pPr>
        <w:spacing w:line="360" w:lineRule="auto"/>
        <w:rPr>
          <w:rFonts w:hint="eastAsia" w:ascii="宋体" w:hAnsi="宋体" w:eastAsia="宋体" w:cs="宋体"/>
          <w:b/>
          <w:color w:val="FF0000"/>
          <w:sz w:val="36"/>
        </w:rPr>
      </w:pPr>
    </w:p>
    <w:p w14:paraId="302EABEC">
      <w:pPr>
        <w:spacing w:line="360" w:lineRule="auto"/>
        <w:rPr>
          <w:rFonts w:hint="eastAsia" w:ascii="宋体" w:hAnsi="宋体" w:eastAsia="宋体" w:cs="宋体"/>
          <w:b/>
          <w:color w:val="FF0000"/>
          <w:sz w:val="36"/>
        </w:rPr>
      </w:pPr>
    </w:p>
    <w:p w14:paraId="5D963017">
      <w:pPr>
        <w:spacing w:line="360" w:lineRule="auto"/>
        <w:rPr>
          <w:rFonts w:hint="eastAsia" w:ascii="宋体" w:hAnsi="宋体" w:eastAsia="宋体" w:cs="宋体"/>
          <w:b/>
          <w:color w:val="FF0000"/>
          <w:sz w:val="36"/>
        </w:rPr>
      </w:pPr>
    </w:p>
    <w:p w14:paraId="718D069D">
      <w:pPr>
        <w:spacing w:line="360" w:lineRule="auto"/>
        <w:rPr>
          <w:rFonts w:hint="eastAsia" w:ascii="宋体" w:hAnsi="宋体" w:eastAsia="宋体" w:cs="宋体"/>
          <w:b/>
          <w:color w:val="FF0000"/>
          <w:sz w:val="36"/>
        </w:rPr>
      </w:pPr>
    </w:p>
    <w:p w14:paraId="34CE4B63">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21"/>
      <w:r>
        <w:rPr>
          <w:rFonts w:hint="eastAsia" w:ascii="宋体" w:hAnsi="宋体" w:eastAsia="宋体" w:cs="宋体"/>
          <w:b/>
          <w:kern w:val="0"/>
          <w:sz w:val="28"/>
          <w:szCs w:val="28"/>
        </w:rPr>
        <w:t>四、商务条款偏离表</w:t>
      </w:r>
    </w:p>
    <w:p w14:paraId="5CEBC458">
      <w:pPr>
        <w:pStyle w:val="7"/>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14:paraId="1DFB008C">
      <w:pPr>
        <w:rPr>
          <w:rFonts w:hint="eastAsia" w:ascii="宋体" w:hAnsi="宋体" w:eastAsia="宋体" w:cs="宋体"/>
        </w:rPr>
      </w:pPr>
    </w:p>
    <w:p w14:paraId="08F6BC92">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0F7E7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7C1723B5">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287FA499">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2DC499F9">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44C94E8F">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0C4B1A2A">
            <w:pPr>
              <w:spacing w:line="240" w:lineRule="auto"/>
              <w:jc w:val="center"/>
              <w:rPr>
                <w:rFonts w:hint="eastAsia" w:ascii="宋体" w:hAnsi="宋体" w:eastAsia="宋体" w:cs="宋体"/>
              </w:rPr>
            </w:pPr>
            <w:r>
              <w:rPr>
                <w:rFonts w:hint="eastAsia" w:ascii="宋体" w:hAnsi="宋体" w:eastAsia="宋体" w:cs="宋体"/>
                <w:sz w:val="24"/>
              </w:rPr>
              <w:t>备注</w:t>
            </w:r>
          </w:p>
        </w:tc>
      </w:tr>
      <w:tr w14:paraId="6BD64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063D029">
            <w:pPr>
              <w:spacing w:before="240" w:after="240" w:line="360" w:lineRule="auto"/>
              <w:jc w:val="center"/>
              <w:rPr>
                <w:rFonts w:hint="eastAsia" w:ascii="宋体" w:hAnsi="宋体" w:eastAsia="宋体" w:cs="宋体"/>
              </w:rPr>
            </w:pPr>
          </w:p>
        </w:tc>
        <w:tc>
          <w:tcPr>
            <w:tcW w:w="2610" w:type="dxa"/>
            <w:vAlign w:val="center"/>
          </w:tcPr>
          <w:p w14:paraId="6BAD4F51">
            <w:pPr>
              <w:spacing w:line="360" w:lineRule="auto"/>
              <w:jc w:val="center"/>
              <w:rPr>
                <w:rFonts w:hint="eastAsia" w:ascii="宋体" w:hAnsi="宋体" w:eastAsia="宋体" w:cs="宋体"/>
              </w:rPr>
            </w:pPr>
          </w:p>
        </w:tc>
        <w:tc>
          <w:tcPr>
            <w:tcW w:w="2610" w:type="dxa"/>
            <w:vAlign w:val="center"/>
          </w:tcPr>
          <w:p w14:paraId="28F622D8">
            <w:pPr>
              <w:spacing w:line="360" w:lineRule="auto"/>
              <w:jc w:val="center"/>
              <w:rPr>
                <w:rFonts w:hint="eastAsia" w:ascii="宋体" w:hAnsi="宋体" w:eastAsia="宋体" w:cs="宋体"/>
              </w:rPr>
            </w:pPr>
          </w:p>
        </w:tc>
        <w:tc>
          <w:tcPr>
            <w:tcW w:w="1896" w:type="dxa"/>
            <w:vAlign w:val="center"/>
          </w:tcPr>
          <w:p w14:paraId="50BAEA1D">
            <w:pPr>
              <w:spacing w:line="360" w:lineRule="auto"/>
              <w:jc w:val="center"/>
              <w:rPr>
                <w:rFonts w:hint="eastAsia" w:ascii="宋体" w:hAnsi="宋体" w:eastAsia="宋体" w:cs="宋体"/>
              </w:rPr>
            </w:pPr>
          </w:p>
        </w:tc>
        <w:tc>
          <w:tcPr>
            <w:tcW w:w="984" w:type="dxa"/>
            <w:vAlign w:val="center"/>
          </w:tcPr>
          <w:p w14:paraId="0BE22F0C">
            <w:pPr>
              <w:spacing w:line="360" w:lineRule="auto"/>
              <w:jc w:val="center"/>
              <w:rPr>
                <w:rFonts w:hint="eastAsia" w:ascii="宋体" w:hAnsi="宋体" w:eastAsia="宋体" w:cs="宋体"/>
              </w:rPr>
            </w:pPr>
          </w:p>
        </w:tc>
      </w:tr>
      <w:tr w14:paraId="35F08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2BB0B5">
            <w:pPr>
              <w:spacing w:before="240" w:after="240" w:line="360" w:lineRule="auto"/>
              <w:rPr>
                <w:rFonts w:hint="eastAsia" w:ascii="宋体" w:hAnsi="宋体" w:eastAsia="宋体" w:cs="宋体"/>
              </w:rPr>
            </w:pPr>
          </w:p>
        </w:tc>
        <w:tc>
          <w:tcPr>
            <w:tcW w:w="2610" w:type="dxa"/>
          </w:tcPr>
          <w:p w14:paraId="39E37EFE">
            <w:pPr>
              <w:spacing w:line="360" w:lineRule="auto"/>
              <w:rPr>
                <w:rFonts w:hint="eastAsia" w:ascii="宋体" w:hAnsi="宋体" w:eastAsia="宋体" w:cs="宋体"/>
              </w:rPr>
            </w:pPr>
          </w:p>
        </w:tc>
        <w:tc>
          <w:tcPr>
            <w:tcW w:w="2610" w:type="dxa"/>
          </w:tcPr>
          <w:p w14:paraId="2C25A6D9">
            <w:pPr>
              <w:spacing w:line="360" w:lineRule="auto"/>
              <w:rPr>
                <w:rFonts w:hint="eastAsia" w:ascii="宋体" w:hAnsi="宋体" w:eastAsia="宋体" w:cs="宋体"/>
              </w:rPr>
            </w:pPr>
          </w:p>
        </w:tc>
        <w:tc>
          <w:tcPr>
            <w:tcW w:w="1896" w:type="dxa"/>
          </w:tcPr>
          <w:p w14:paraId="527E3773">
            <w:pPr>
              <w:spacing w:line="360" w:lineRule="auto"/>
              <w:rPr>
                <w:rFonts w:hint="eastAsia" w:ascii="宋体" w:hAnsi="宋体" w:eastAsia="宋体" w:cs="宋体"/>
              </w:rPr>
            </w:pPr>
          </w:p>
        </w:tc>
        <w:tc>
          <w:tcPr>
            <w:tcW w:w="984" w:type="dxa"/>
          </w:tcPr>
          <w:p w14:paraId="1B4F1E52">
            <w:pPr>
              <w:spacing w:line="360" w:lineRule="auto"/>
              <w:rPr>
                <w:rFonts w:hint="eastAsia" w:ascii="宋体" w:hAnsi="宋体" w:eastAsia="宋体" w:cs="宋体"/>
              </w:rPr>
            </w:pPr>
          </w:p>
        </w:tc>
      </w:tr>
      <w:tr w14:paraId="0B8AD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674974">
            <w:pPr>
              <w:spacing w:before="240" w:after="240" w:line="360" w:lineRule="auto"/>
              <w:rPr>
                <w:rFonts w:hint="eastAsia" w:ascii="宋体" w:hAnsi="宋体" w:eastAsia="宋体" w:cs="宋体"/>
              </w:rPr>
            </w:pPr>
          </w:p>
        </w:tc>
        <w:tc>
          <w:tcPr>
            <w:tcW w:w="2610" w:type="dxa"/>
          </w:tcPr>
          <w:p w14:paraId="24A005A6">
            <w:pPr>
              <w:spacing w:line="360" w:lineRule="auto"/>
              <w:rPr>
                <w:rFonts w:hint="eastAsia" w:ascii="宋体" w:hAnsi="宋体" w:eastAsia="宋体" w:cs="宋体"/>
              </w:rPr>
            </w:pPr>
          </w:p>
        </w:tc>
        <w:tc>
          <w:tcPr>
            <w:tcW w:w="2610" w:type="dxa"/>
          </w:tcPr>
          <w:p w14:paraId="0447C109">
            <w:pPr>
              <w:spacing w:line="360" w:lineRule="auto"/>
              <w:rPr>
                <w:rFonts w:hint="eastAsia" w:ascii="宋体" w:hAnsi="宋体" w:eastAsia="宋体" w:cs="宋体"/>
              </w:rPr>
            </w:pPr>
          </w:p>
        </w:tc>
        <w:tc>
          <w:tcPr>
            <w:tcW w:w="1896" w:type="dxa"/>
          </w:tcPr>
          <w:p w14:paraId="7D0CC7E6">
            <w:pPr>
              <w:spacing w:line="360" w:lineRule="auto"/>
              <w:rPr>
                <w:rFonts w:hint="eastAsia" w:ascii="宋体" w:hAnsi="宋体" w:eastAsia="宋体" w:cs="宋体"/>
              </w:rPr>
            </w:pPr>
          </w:p>
        </w:tc>
        <w:tc>
          <w:tcPr>
            <w:tcW w:w="984" w:type="dxa"/>
          </w:tcPr>
          <w:p w14:paraId="6F22988D">
            <w:pPr>
              <w:spacing w:line="360" w:lineRule="auto"/>
              <w:rPr>
                <w:rFonts w:hint="eastAsia" w:ascii="宋体" w:hAnsi="宋体" w:eastAsia="宋体" w:cs="宋体"/>
              </w:rPr>
            </w:pPr>
          </w:p>
        </w:tc>
      </w:tr>
      <w:tr w14:paraId="403BA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800CF4">
            <w:pPr>
              <w:spacing w:before="240" w:after="240" w:line="360" w:lineRule="auto"/>
              <w:rPr>
                <w:rFonts w:hint="eastAsia" w:ascii="宋体" w:hAnsi="宋体" w:eastAsia="宋体" w:cs="宋体"/>
              </w:rPr>
            </w:pPr>
          </w:p>
        </w:tc>
        <w:tc>
          <w:tcPr>
            <w:tcW w:w="2610" w:type="dxa"/>
          </w:tcPr>
          <w:p w14:paraId="09777E71">
            <w:pPr>
              <w:spacing w:line="360" w:lineRule="auto"/>
              <w:rPr>
                <w:rFonts w:hint="eastAsia" w:ascii="宋体" w:hAnsi="宋体" w:eastAsia="宋体" w:cs="宋体"/>
              </w:rPr>
            </w:pPr>
          </w:p>
        </w:tc>
        <w:tc>
          <w:tcPr>
            <w:tcW w:w="2610" w:type="dxa"/>
          </w:tcPr>
          <w:p w14:paraId="16EB4EB0">
            <w:pPr>
              <w:spacing w:line="360" w:lineRule="auto"/>
              <w:rPr>
                <w:rFonts w:hint="eastAsia" w:ascii="宋体" w:hAnsi="宋体" w:eastAsia="宋体" w:cs="宋体"/>
              </w:rPr>
            </w:pPr>
          </w:p>
        </w:tc>
        <w:tc>
          <w:tcPr>
            <w:tcW w:w="1896" w:type="dxa"/>
          </w:tcPr>
          <w:p w14:paraId="115EDEDB">
            <w:pPr>
              <w:spacing w:line="360" w:lineRule="auto"/>
              <w:rPr>
                <w:rFonts w:hint="eastAsia" w:ascii="宋体" w:hAnsi="宋体" w:eastAsia="宋体" w:cs="宋体"/>
              </w:rPr>
            </w:pPr>
          </w:p>
        </w:tc>
        <w:tc>
          <w:tcPr>
            <w:tcW w:w="984" w:type="dxa"/>
          </w:tcPr>
          <w:p w14:paraId="4C808C05">
            <w:pPr>
              <w:spacing w:line="360" w:lineRule="auto"/>
              <w:rPr>
                <w:rFonts w:hint="eastAsia" w:ascii="宋体" w:hAnsi="宋体" w:eastAsia="宋体" w:cs="宋体"/>
              </w:rPr>
            </w:pPr>
          </w:p>
        </w:tc>
      </w:tr>
      <w:tr w14:paraId="5CC7F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288B10">
            <w:pPr>
              <w:spacing w:before="240" w:after="240" w:line="360" w:lineRule="auto"/>
              <w:rPr>
                <w:rFonts w:hint="eastAsia" w:ascii="宋体" w:hAnsi="宋体" w:eastAsia="宋体" w:cs="宋体"/>
              </w:rPr>
            </w:pPr>
          </w:p>
        </w:tc>
        <w:tc>
          <w:tcPr>
            <w:tcW w:w="2610" w:type="dxa"/>
          </w:tcPr>
          <w:p w14:paraId="6730CF63">
            <w:pPr>
              <w:spacing w:line="360" w:lineRule="auto"/>
              <w:rPr>
                <w:rFonts w:hint="eastAsia" w:ascii="宋体" w:hAnsi="宋体" w:eastAsia="宋体" w:cs="宋体"/>
              </w:rPr>
            </w:pPr>
          </w:p>
        </w:tc>
        <w:tc>
          <w:tcPr>
            <w:tcW w:w="2610" w:type="dxa"/>
          </w:tcPr>
          <w:p w14:paraId="64CC33EA">
            <w:pPr>
              <w:spacing w:line="360" w:lineRule="auto"/>
              <w:rPr>
                <w:rFonts w:hint="eastAsia" w:ascii="宋体" w:hAnsi="宋体" w:eastAsia="宋体" w:cs="宋体"/>
              </w:rPr>
            </w:pPr>
          </w:p>
        </w:tc>
        <w:tc>
          <w:tcPr>
            <w:tcW w:w="1896" w:type="dxa"/>
          </w:tcPr>
          <w:p w14:paraId="55567032">
            <w:pPr>
              <w:spacing w:line="360" w:lineRule="auto"/>
              <w:rPr>
                <w:rFonts w:hint="eastAsia" w:ascii="宋体" w:hAnsi="宋体" w:eastAsia="宋体" w:cs="宋体"/>
              </w:rPr>
            </w:pPr>
          </w:p>
        </w:tc>
        <w:tc>
          <w:tcPr>
            <w:tcW w:w="984" w:type="dxa"/>
          </w:tcPr>
          <w:p w14:paraId="336E5633">
            <w:pPr>
              <w:spacing w:line="360" w:lineRule="auto"/>
              <w:rPr>
                <w:rFonts w:hint="eastAsia" w:ascii="宋体" w:hAnsi="宋体" w:eastAsia="宋体" w:cs="宋体"/>
              </w:rPr>
            </w:pPr>
          </w:p>
        </w:tc>
      </w:tr>
      <w:tr w14:paraId="624D4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75496F">
            <w:pPr>
              <w:spacing w:before="240" w:after="240" w:line="360" w:lineRule="auto"/>
              <w:rPr>
                <w:rFonts w:hint="eastAsia" w:ascii="宋体" w:hAnsi="宋体" w:eastAsia="宋体" w:cs="宋体"/>
              </w:rPr>
            </w:pPr>
          </w:p>
        </w:tc>
        <w:tc>
          <w:tcPr>
            <w:tcW w:w="2610" w:type="dxa"/>
          </w:tcPr>
          <w:p w14:paraId="0CC85ACC">
            <w:pPr>
              <w:spacing w:line="360" w:lineRule="auto"/>
              <w:rPr>
                <w:rFonts w:hint="eastAsia" w:ascii="宋体" w:hAnsi="宋体" w:eastAsia="宋体" w:cs="宋体"/>
              </w:rPr>
            </w:pPr>
          </w:p>
        </w:tc>
        <w:tc>
          <w:tcPr>
            <w:tcW w:w="2610" w:type="dxa"/>
          </w:tcPr>
          <w:p w14:paraId="7C32D26F">
            <w:pPr>
              <w:spacing w:line="360" w:lineRule="auto"/>
              <w:rPr>
                <w:rFonts w:hint="eastAsia" w:ascii="宋体" w:hAnsi="宋体" w:eastAsia="宋体" w:cs="宋体"/>
              </w:rPr>
            </w:pPr>
          </w:p>
        </w:tc>
        <w:tc>
          <w:tcPr>
            <w:tcW w:w="1896" w:type="dxa"/>
          </w:tcPr>
          <w:p w14:paraId="7C387C2F">
            <w:pPr>
              <w:spacing w:line="360" w:lineRule="auto"/>
              <w:rPr>
                <w:rFonts w:hint="eastAsia" w:ascii="宋体" w:hAnsi="宋体" w:eastAsia="宋体" w:cs="宋体"/>
              </w:rPr>
            </w:pPr>
          </w:p>
        </w:tc>
        <w:tc>
          <w:tcPr>
            <w:tcW w:w="984" w:type="dxa"/>
          </w:tcPr>
          <w:p w14:paraId="0BE47025">
            <w:pPr>
              <w:spacing w:line="360" w:lineRule="auto"/>
              <w:rPr>
                <w:rFonts w:hint="eastAsia" w:ascii="宋体" w:hAnsi="宋体" w:eastAsia="宋体" w:cs="宋体"/>
              </w:rPr>
            </w:pPr>
          </w:p>
        </w:tc>
      </w:tr>
      <w:tr w14:paraId="5832C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D18839">
            <w:pPr>
              <w:spacing w:before="240" w:after="240" w:line="360" w:lineRule="auto"/>
              <w:rPr>
                <w:rFonts w:hint="eastAsia" w:ascii="宋体" w:hAnsi="宋体" w:eastAsia="宋体" w:cs="宋体"/>
              </w:rPr>
            </w:pPr>
          </w:p>
        </w:tc>
        <w:tc>
          <w:tcPr>
            <w:tcW w:w="2610" w:type="dxa"/>
          </w:tcPr>
          <w:p w14:paraId="2DE46EC1">
            <w:pPr>
              <w:spacing w:line="360" w:lineRule="auto"/>
              <w:rPr>
                <w:rFonts w:hint="eastAsia" w:ascii="宋体" w:hAnsi="宋体" w:eastAsia="宋体" w:cs="宋体"/>
              </w:rPr>
            </w:pPr>
          </w:p>
        </w:tc>
        <w:tc>
          <w:tcPr>
            <w:tcW w:w="2610" w:type="dxa"/>
          </w:tcPr>
          <w:p w14:paraId="75B8F6DF">
            <w:pPr>
              <w:spacing w:line="360" w:lineRule="auto"/>
              <w:rPr>
                <w:rFonts w:hint="eastAsia" w:ascii="宋体" w:hAnsi="宋体" w:eastAsia="宋体" w:cs="宋体"/>
              </w:rPr>
            </w:pPr>
          </w:p>
        </w:tc>
        <w:tc>
          <w:tcPr>
            <w:tcW w:w="1896" w:type="dxa"/>
          </w:tcPr>
          <w:p w14:paraId="4379D9F2">
            <w:pPr>
              <w:spacing w:line="360" w:lineRule="auto"/>
              <w:rPr>
                <w:rFonts w:hint="eastAsia" w:ascii="宋体" w:hAnsi="宋体" w:eastAsia="宋体" w:cs="宋体"/>
              </w:rPr>
            </w:pPr>
          </w:p>
        </w:tc>
        <w:tc>
          <w:tcPr>
            <w:tcW w:w="984" w:type="dxa"/>
          </w:tcPr>
          <w:p w14:paraId="30F1DFDF">
            <w:pPr>
              <w:spacing w:line="360" w:lineRule="auto"/>
              <w:rPr>
                <w:rFonts w:hint="eastAsia" w:ascii="宋体" w:hAnsi="宋体" w:eastAsia="宋体" w:cs="宋体"/>
              </w:rPr>
            </w:pPr>
          </w:p>
        </w:tc>
      </w:tr>
      <w:tr w14:paraId="1719E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8F666B">
            <w:pPr>
              <w:spacing w:before="240" w:after="240" w:line="360" w:lineRule="auto"/>
              <w:rPr>
                <w:rFonts w:hint="eastAsia" w:ascii="宋体" w:hAnsi="宋体" w:eastAsia="宋体" w:cs="宋体"/>
              </w:rPr>
            </w:pPr>
          </w:p>
        </w:tc>
        <w:tc>
          <w:tcPr>
            <w:tcW w:w="2610" w:type="dxa"/>
          </w:tcPr>
          <w:p w14:paraId="3E742A1D">
            <w:pPr>
              <w:spacing w:line="360" w:lineRule="auto"/>
              <w:rPr>
                <w:rFonts w:hint="eastAsia" w:ascii="宋体" w:hAnsi="宋体" w:eastAsia="宋体" w:cs="宋体"/>
              </w:rPr>
            </w:pPr>
          </w:p>
        </w:tc>
        <w:tc>
          <w:tcPr>
            <w:tcW w:w="2610" w:type="dxa"/>
          </w:tcPr>
          <w:p w14:paraId="6FA69A1D">
            <w:pPr>
              <w:spacing w:line="360" w:lineRule="auto"/>
              <w:rPr>
                <w:rFonts w:hint="eastAsia" w:ascii="宋体" w:hAnsi="宋体" w:eastAsia="宋体" w:cs="宋体"/>
              </w:rPr>
            </w:pPr>
          </w:p>
        </w:tc>
        <w:tc>
          <w:tcPr>
            <w:tcW w:w="1896" w:type="dxa"/>
          </w:tcPr>
          <w:p w14:paraId="7B8817DA">
            <w:pPr>
              <w:spacing w:line="360" w:lineRule="auto"/>
              <w:rPr>
                <w:rFonts w:hint="eastAsia" w:ascii="宋体" w:hAnsi="宋体" w:eastAsia="宋体" w:cs="宋体"/>
              </w:rPr>
            </w:pPr>
          </w:p>
        </w:tc>
        <w:tc>
          <w:tcPr>
            <w:tcW w:w="984" w:type="dxa"/>
          </w:tcPr>
          <w:p w14:paraId="7E0FBF74">
            <w:pPr>
              <w:spacing w:line="360" w:lineRule="auto"/>
              <w:rPr>
                <w:rFonts w:hint="eastAsia" w:ascii="宋体" w:hAnsi="宋体" w:eastAsia="宋体" w:cs="宋体"/>
              </w:rPr>
            </w:pPr>
          </w:p>
        </w:tc>
      </w:tr>
    </w:tbl>
    <w:p w14:paraId="3719340A">
      <w:pPr>
        <w:pStyle w:val="7"/>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14:paraId="27968849">
      <w:pPr>
        <w:spacing w:line="360" w:lineRule="auto"/>
        <w:rPr>
          <w:rFonts w:hint="eastAsia" w:ascii="宋体" w:hAnsi="宋体" w:eastAsia="宋体" w:cs="宋体"/>
          <w:sz w:val="24"/>
        </w:rPr>
      </w:pPr>
    </w:p>
    <w:p w14:paraId="71EB635F">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0359F96D">
      <w:pPr>
        <w:spacing w:line="360" w:lineRule="auto"/>
        <w:rPr>
          <w:rFonts w:hint="eastAsia" w:ascii="宋体" w:hAnsi="宋体" w:eastAsia="宋体" w:cs="宋体"/>
          <w:sz w:val="24"/>
        </w:rPr>
      </w:pPr>
    </w:p>
    <w:p w14:paraId="024B24E7">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1D8F29A6">
      <w:pPr>
        <w:spacing w:line="360" w:lineRule="auto"/>
        <w:rPr>
          <w:rFonts w:hint="eastAsia" w:ascii="宋体" w:hAnsi="宋体" w:eastAsia="宋体" w:cs="宋体"/>
          <w:sz w:val="24"/>
        </w:rPr>
      </w:pPr>
    </w:p>
    <w:p w14:paraId="03568062">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4AD82F3E">
      <w:pPr>
        <w:rPr>
          <w:rFonts w:hint="eastAsia" w:ascii="宋体" w:hAnsi="宋体" w:eastAsia="宋体" w:cs="宋体"/>
          <w:b/>
          <w:bCs/>
          <w:sz w:val="28"/>
          <w:szCs w:val="28"/>
        </w:rPr>
      </w:pPr>
      <w:r>
        <w:rPr>
          <w:rFonts w:hint="eastAsia" w:ascii="宋体" w:hAnsi="宋体" w:eastAsia="宋体" w:cs="宋体"/>
          <w:b/>
          <w:bCs/>
          <w:sz w:val="28"/>
          <w:szCs w:val="28"/>
        </w:rPr>
        <w:br w:type="page"/>
      </w:r>
    </w:p>
    <w:p w14:paraId="3110EF49">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14:paraId="0877FBDE">
      <w:pPr>
        <w:spacing w:line="360" w:lineRule="auto"/>
        <w:rPr>
          <w:rFonts w:hint="eastAsia" w:ascii="宋体" w:hAnsi="宋体" w:eastAsia="宋体" w:cs="宋体"/>
          <w:sz w:val="24"/>
        </w:rPr>
      </w:pPr>
    </w:p>
    <w:p w14:paraId="2D368106">
      <w:pPr>
        <w:spacing w:after="240" w:line="360" w:lineRule="auto"/>
        <w:ind w:left="546" w:leftChars="114" w:hanging="307" w:hangingChars="128"/>
        <w:rPr>
          <w:rFonts w:hint="eastAsia" w:ascii="宋体" w:hAnsi="宋体" w:eastAsia="宋体" w:cs="宋体"/>
          <w:b/>
          <w:bCs/>
          <w:sz w:val="24"/>
        </w:rPr>
      </w:pPr>
      <w:r>
        <w:rPr>
          <w:rFonts w:hint="eastAsia" w:ascii="宋体" w:hAnsi="宋体" w:eastAsia="宋体" w:cs="宋体"/>
          <w:sz w:val="24"/>
        </w:rPr>
        <w:t>〔说明〕</w:t>
      </w:r>
      <w:r>
        <w:rPr>
          <w:rFonts w:hint="eastAsia" w:ascii="宋体" w:hAnsi="宋体" w:eastAsia="宋体" w:cs="宋体"/>
          <w:b/>
          <w:bCs/>
          <w:sz w:val="24"/>
        </w:rPr>
        <w:t>技术偏离表不得</w:t>
      </w:r>
      <w:r>
        <w:rPr>
          <w:rFonts w:hint="eastAsia" w:ascii="宋体" w:hAnsi="宋体" w:eastAsia="宋体" w:cs="宋体"/>
          <w:b/>
          <w:bCs/>
          <w:sz w:val="24"/>
          <w:lang w:val="en-US" w:eastAsia="zh-CN"/>
        </w:rPr>
        <w:t>完全</w:t>
      </w:r>
      <w:r>
        <w:rPr>
          <w:rFonts w:hint="eastAsia" w:ascii="宋体" w:hAnsi="宋体" w:eastAsia="宋体" w:cs="宋体"/>
          <w:b/>
          <w:bCs/>
          <w:sz w:val="24"/>
        </w:rPr>
        <w:t>复制粘贴招标文件技术参数要求，否则视为无效</w:t>
      </w:r>
    </w:p>
    <w:p w14:paraId="72D70B8E">
      <w:pPr>
        <w:spacing w:after="240" w:line="360" w:lineRule="auto"/>
        <w:rPr>
          <w:rFonts w:hint="eastAsia" w:ascii="宋体" w:hAnsi="宋体" w:eastAsia="宋体" w:cs="宋体"/>
          <w:sz w:val="24"/>
        </w:rPr>
      </w:pPr>
      <w:r>
        <w:rPr>
          <w:rFonts w:hint="eastAsia" w:ascii="宋体" w:hAnsi="宋体" w:eastAsia="宋体" w:cs="宋体"/>
          <w:b/>
          <w:bCs/>
          <w:sz w:val="24"/>
        </w:rPr>
        <w:t>投标</w:t>
      </w:r>
      <w:r>
        <w:rPr>
          <w:rFonts w:hint="eastAsia" w:ascii="宋体" w:hAnsi="宋体" w:eastAsia="宋体" w:cs="宋体"/>
          <w:b/>
          <w:bCs/>
          <w:sz w:val="24"/>
          <w:lang w:eastAsia="zh-CN"/>
        </w:rPr>
        <w:t>，</w:t>
      </w:r>
      <w:r>
        <w:rPr>
          <w:rFonts w:hint="eastAsia" w:ascii="宋体" w:hAnsi="宋体" w:eastAsia="宋体" w:cs="宋体"/>
          <w:sz w:val="24"/>
        </w:rPr>
        <w:t>技术偏离表响应内容须提供相关技术支持资料。</w:t>
      </w:r>
    </w:p>
    <w:p w14:paraId="6CF2F611">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r>
        <w:rPr>
          <w:rFonts w:hint="eastAsia" w:ascii="宋体" w:hAnsi="宋体" w:eastAsia="宋体" w:cs="宋体"/>
          <w:sz w:val="24"/>
          <w:u w:val="none"/>
          <w:lang w:val="en-US" w:eastAsia="zh-CN"/>
        </w:rPr>
        <w:t xml:space="preserve">包    号：  </w:t>
      </w:r>
      <w:r>
        <w:rPr>
          <w:rFonts w:hint="eastAsia" w:ascii="宋体" w:hAnsi="宋体" w:eastAsia="宋体" w:cs="宋体"/>
          <w:sz w:val="24"/>
          <w:u w:val="single"/>
          <w:lang w:val="en-US" w:eastAsia="zh-CN"/>
        </w:rPr>
        <w:t xml:space="preserve">            </w:t>
      </w:r>
    </w:p>
    <w:tbl>
      <w:tblPr>
        <w:tblStyle w:val="15"/>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19E7D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7B074EB">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07DE0E7A">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3EB74D17">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6D591563">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17A75DBC">
            <w:pPr>
              <w:spacing w:line="240" w:lineRule="auto"/>
              <w:jc w:val="center"/>
              <w:rPr>
                <w:rFonts w:hint="eastAsia" w:ascii="宋体" w:hAnsi="宋体" w:eastAsia="宋体" w:cs="宋体"/>
              </w:rPr>
            </w:pPr>
            <w:r>
              <w:rPr>
                <w:rFonts w:hint="eastAsia" w:ascii="宋体" w:hAnsi="宋体" w:eastAsia="宋体" w:cs="宋体"/>
                <w:sz w:val="24"/>
              </w:rPr>
              <w:t>备注</w:t>
            </w:r>
          </w:p>
        </w:tc>
      </w:tr>
      <w:tr w14:paraId="0369B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C86B88D">
            <w:pPr>
              <w:spacing w:before="240" w:after="240" w:line="360" w:lineRule="auto"/>
              <w:jc w:val="center"/>
              <w:rPr>
                <w:rFonts w:hint="eastAsia" w:ascii="宋体" w:hAnsi="宋体" w:eastAsia="宋体" w:cs="宋体"/>
              </w:rPr>
            </w:pPr>
          </w:p>
        </w:tc>
        <w:tc>
          <w:tcPr>
            <w:tcW w:w="2610" w:type="dxa"/>
            <w:vAlign w:val="center"/>
          </w:tcPr>
          <w:p w14:paraId="10E097FF">
            <w:pPr>
              <w:spacing w:line="360" w:lineRule="auto"/>
              <w:jc w:val="center"/>
              <w:rPr>
                <w:rFonts w:hint="eastAsia" w:ascii="宋体" w:hAnsi="宋体" w:eastAsia="宋体" w:cs="宋体"/>
              </w:rPr>
            </w:pPr>
          </w:p>
        </w:tc>
        <w:tc>
          <w:tcPr>
            <w:tcW w:w="2610" w:type="dxa"/>
            <w:vAlign w:val="center"/>
          </w:tcPr>
          <w:p w14:paraId="2568993C">
            <w:pPr>
              <w:spacing w:line="360" w:lineRule="auto"/>
              <w:jc w:val="center"/>
              <w:rPr>
                <w:rFonts w:hint="eastAsia" w:ascii="宋体" w:hAnsi="宋体" w:eastAsia="宋体" w:cs="宋体"/>
              </w:rPr>
            </w:pPr>
          </w:p>
        </w:tc>
        <w:tc>
          <w:tcPr>
            <w:tcW w:w="1896" w:type="dxa"/>
            <w:vAlign w:val="center"/>
          </w:tcPr>
          <w:p w14:paraId="1F8FC467">
            <w:pPr>
              <w:spacing w:line="360" w:lineRule="auto"/>
              <w:jc w:val="center"/>
              <w:rPr>
                <w:rFonts w:hint="eastAsia" w:ascii="宋体" w:hAnsi="宋体" w:eastAsia="宋体" w:cs="宋体"/>
              </w:rPr>
            </w:pPr>
          </w:p>
        </w:tc>
        <w:tc>
          <w:tcPr>
            <w:tcW w:w="984" w:type="dxa"/>
            <w:vAlign w:val="center"/>
          </w:tcPr>
          <w:p w14:paraId="1E3E12EC">
            <w:pPr>
              <w:spacing w:line="360" w:lineRule="auto"/>
              <w:jc w:val="center"/>
              <w:rPr>
                <w:rFonts w:hint="eastAsia" w:ascii="宋体" w:hAnsi="宋体" w:eastAsia="宋体" w:cs="宋体"/>
              </w:rPr>
            </w:pPr>
          </w:p>
        </w:tc>
      </w:tr>
      <w:tr w14:paraId="66519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05C002A">
            <w:pPr>
              <w:spacing w:before="240" w:after="240" w:line="360" w:lineRule="auto"/>
              <w:rPr>
                <w:rFonts w:hint="eastAsia" w:ascii="宋体" w:hAnsi="宋体" w:eastAsia="宋体" w:cs="宋体"/>
              </w:rPr>
            </w:pPr>
          </w:p>
        </w:tc>
        <w:tc>
          <w:tcPr>
            <w:tcW w:w="2610" w:type="dxa"/>
          </w:tcPr>
          <w:p w14:paraId="29262258">
            <w:pPr>
              <w:spacing w:line="360" w:lineRule="auto"/>
              <w:rPr>
                <w:rFonts w:hint="eastAsia" w:ascii="宋体" w:hAnsi="宋体" w:eastAsia="宋体" w:cs="宋体"/>
              </w:rPr>
            </w:pPr>
          </w:p>
        </w:tc>
        <w:tc>
          <w:tcPr>
            <w:tcW w:w="2610" w:type="dxa"/>
          </w:tcPr>
          <w:p w14:paraId="23AD1D13">
            <w:pPr>
              <w:spacing w:line="360" w:lineRule="auto"/>
              <w:rPr>
                <w:rFonts w:hint="eastAsia" w:ascii="宋体" w:hAnsi="宋体" w:eastAsia="宋体" w:cs="宋体"/>
              </w:rPr>
            </w:pPr>
          </w:p>
        </w:tc>
        <w:tc>
          <w:tcPr>
            <w:tcW w:w="1896" w:type="dxa"/>
          </w:tcPr>
          <w:p w14:paraId="0FAA39ED">
            <w:pPr>
              <w:spacing w:line="360" w:lineRule="auto"/>
              <w:rPr>
                <w:rFonts w:hint="eastAsia" w:ascii="宋体" w:hAnsi="宋体" w:eastAsia="宋体" w:cs="宋体"/>
              </w:rPr>
            </w:pPr>
          </w:p>
        </w:tc>
        <w:tc>
          <w:tcPr>
            <w:tcW w:w="984" w:type="dxa"/>
          </w:tcPr>
          <w:p w14:paraId="2DE37D97">
            <w:pPr>
              <w:spacing w:line="360" w:lineRule="auto"/>
              <w:rPr>
                <w:rFonts w:hint="eastAsia" w:ascii="宋体" w:hAnsi="宋体" w:eastAsia="宋体" w:cs="宋体"/>
              </w:rPr>
            </w:pPr>
          </w:p>
        </w:tc>
      </w:tr>
      <w:tr w14:paraId="75DB5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9573BBA">
            <w:pPr>
              <w:spacing w:before="240" w:after="240" w:line="360" w:lineRule="auto"/>
              <w:rPr>
                <w:rFonts w:hint="eastAsia" w:ascii="宋体" w:hAnsi="宋体" w:eastAsia="宋体" w:cs="宋体"/>
              </w:rPr>
            </w:pPr>
          </w:p>
        </w:tc>
        <w:tc>
          <w:tcPr>
            <w:tcW w:w="2610" w:type="dxa"/>
          </w:tcPr>
          <w:p w14:paraId="43F84A23">
            <w:pPr>
              <w:spacing w:line="360" w:lineRule="auto"/>
              <w:rPr>
                <w:rFonts w:hint="eastAsia" w:ascii="宋体" w:hAnsi="宋体" w:eastAsia="宋体" w:cs="宋体"/>
              </w:rPr>
            </w:pPr>
          </w:p>
        </w:tc>
        <w:tc>
          <w:tcPr>
            <w:tcW w:w="2610" w:type="dxa"/>
          </w:tcPr>
          <w:p w14:paraId="134C4D67">
            <w:pPr>
              <w:spacing w:line="360" w:lineRule="auto"/>
              <w:rPr>
                <w:rFonts w:hint="eastAsia" w:ascii="宋体" w:hAnsi="宋体" w:eastAsia="宋体" w:cs="宋体"/>
              </w:rPr>
            </w:pPr>
          </w:p>
        </w:tc>
        <w:tc>
          <w:tcPr>
            <w:tcW w:w="1896" w:type="dxa"/>
          </w:tcPr>
          <w:p w14:paraId="7A8CBC28">
            <w:pPr>
              <w:spacing w:line="360" w:lineRule="auto"/>
              <w:rPr>
                <w:rFonts w:hint="eastAsia" w:ascii="宋体" w:hAnsi="宋体" w:eastAsia="宋体" w:cs="宋体"/>
              </w:rPr>
            </w:pPr>
          </w:p>
        </w:tc>
        <w:tc>
          <w:tcPr>
            <w:tcW w:w="984" w:type="dxa"/>
          </w:tcPr>
          <w:p w14:paraId="6774A792">
            <w:pPr>
              <w:spacing w:line="360" w:lineRule="auto"/>
              <w:rPr>
                <w:rFonts w:hint="eastAsia" w:ascii="宋体" w:hAnsi="宋体" w:eastAsia="宋体" w:cs="宋体"/>
              </w:rPr>
            </w:pPr>
          </w:p>
        </w:tc>
      </w:tr>
      <w:tr w14:paraId="5E26D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76875A">
            <w:pPr>
              <w:spacing w:before="240" w:after="240" w:line="360" w:lineRule="auto"/>
              <w:rPr>
                <w:rFonts w:hint="eastAsia" w:ascii="宋体" w:hAnsi="宋体" w:eastAsia="宋体" w:cs="宋体"/>
              </w:rPr>
            </w:pPr>
          </w:p>
        </w:tc>
        <w:tc>
          <w:tcPr>
            <w:tcW w:w="2610" w:type="dxa"/>
          </w:tcPr>
          <w:p w14:paraId="3985CEA8">
            <w:pPr>
              <w:spacing w:line="360" w:lineRule="auto"/>
              <w:rPr>
                <w:rFonts w:hint="eastAsia" w:ascii="宋体" w:hAnsi="宋体" w:eastAsia="宋体" w:cs="宋体"/>
              </w:rPr>
            </w:pPr>
          </w:p>
        </w:tc>
        <w:tc>
          <w:tcPr>
            <w:tcW w:w="2610" w:type="dxa"/>
          </w:tcPr>
          <w:p w14:paraId="5B0A72C0">
            <w:pPr>
              <w:spacing w:line="360" w:lineRule="auto"/>
              <w:rPr>
                <w:rFonts w:hint="eastAsia" w:ascii="宋体" w:hAnsi="宋体" w:eastAsia="宋体" w:cs="宋体"/>
              </w:rPr>
            </w:pPr>
          </w:p>
        </w:tc>
        <w:tc>
          <w:tcPr>
            <w:tcW w:w="1896" w:type="dxa"/>
          </w:tcPr>
          <w:p w14:paraId="1806AD5B">
            <w:pPr>
              <w:spacing w:line="360" w:lineRule="auto"/>
              <w:rPr>
                <w:rFonts w:hint="eastAsia" w:ascii="宋体" w:hAnsi="宋体" w:eastAsia="宋体" w:cs="宋体"/>
              </w:rPr>
            </w:pPr>
          </w:p>
        </w:tc>
        <w:tc>
          <w:tcPr>
            <w:tcW w:w="984" w:type="dxa"/>
          </w:tcPr>
          <w:p w14:paraId="109E6B02">
            <w:pPr>
              <w:spacing w:line="360" w:lineRule="auto"/>
              <w:rPr>
                <w:rFonts w:hint="eastAsia" w:ascii="宋体" w:hAnsi="宋体" w:eastAsia="宋体" w:cs="宋体"/>
              </w:rPr>
            </w:pPr>
          </w:p>
        </w:tc>
      </w:tr>
      <w:tr w14:paraId="1DE24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C54C72">
            <w:pPr>
              <w:spacing w:before="240" w:after="240" w:line="360" w:lineRule="auto"/>
              <w:rPr>
                <w:rFonts w:hint="eastAsia" w:ascii="宋体" w:hAnsi="宋体" w:eastAsia="宋体" w:cs="宋体"/>
              </w:rPr>
            </w:pPr>
          </w:p>
        </w:tc>
        <w:tc>
          <w:tcPr>
            <w:tcW w:w="2610" w:type="dxa"/>
          </w:tcPr>
          <w:p w14:paraId="70AAF98B">
            <w:pPr>
              <w:spacing w:line="360" w:lineRule="auto"/>
              <w:rPr>
                <w:rFonts w:hint="eastAsia" w:ascii="宋体" w:hAnsi="宋体" w:eastAsia="宋体" w:cs="宋体"/>
              </w:rPr>
            </w:pPr>
          </w:p>
        </w:tc>
        <w:tc>
          <w:tcPr>
            <w:tcW w:w="2610" w:type="dxa"/>
          </w:tcPr>
          <w:p w14:paraId="24265030">
            <w:pPr>
              <w:spacing w:line="360" w:lineRule="auto"/>
              <w:rPr>
                <w:rFonts w:hint="eastAsia" w:ascii="宋体" w:hAnsi="宋体" w:eastAsia="宋体" w:cs="宋体"/>
              </w:rPr>
            </w:pPr>
          </w:p>
        </w:tc>
        <w:tc>
          <w:tcPr>
            <w:tcW w:w="1896" w:type="dxa"/>
          </w:tcPr>
          <w:p w14:paraId="2F265A46">
            <w:pPr>
              <w:spacing w:line="360" w:lineRule="auto"/>
              <w:rPr>
                <w:rFonts w:hint="eastAsia" w:ascii="宋体" w:hAnsi="宋体" w:eastAsia="宋体" w:cs="宋体"/>
              </w:rPr>
            </w:pPr>
          </w:p>
        </w:tc>
        <w:tc>
          <w:tcPr>
            <w:tcW w:w="984" w:type="dxa"/>
          </w:tcPr>
          <w:p w14:paraId="5AD05CF6">
            <w:pPr>
              <w:spacing w:line="360" w:lineRule="auto"/>
              <w:rPr>
                <w:rFonts w:hint="eastAsia" w:ascii="宋体" w:hAnsi="宋体" w:eastAsia="宋体" w:cs="宋体"/>
              </w:rPr>
            </w:pPr>
          </w:p>
        </w:tc>
      </w:tr>
      <w:tr w14:paraId="4BA9A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217B32">
            <w:pPr>
              <w:spacing w:before="240" w:after="240" w:line="360" w:lineRule="auto"/>
              <w:rPr>
                <w:rFonts w:hint="eastAsia" w:ascii="宋体" w:hAnsi="宋体" w:eastAsia="宋体" w:cs="宋体"/>
              </w:rPr>
            </w:pPr>
          </w:p>
        </w:tc>
        <w:tc>
          <w:tcPr>
            <w:tcW w:w="2610" w:type="dxa"/>
          </w:tcPr>
          <w:p w14:paraId="63BDE935">
            <w:pPr>
              <w:spacing w:line="360" w:lineRule="auto"/>
              <w:rPr>
                <w:rFonts w:hint="eastAsia" w:ascii="宋体" w:hAnsi="宋体" w:eastAsia="宋体" w:cs="宋体"/>
              </w:rPr>
            </w:pPr>
          </w:p>
        </w:tc>
        <w:tc>
          <w:tcPr>
            <w:tcW w:w="2610" w:type="dxa"/>
          </w:tcPr>
          <w:p w14:paraId="3A768D16">
            <w:pPr>
              <w:spacing w:line="360" w:lineRule="auto"/>
              <w:rPr>
                <w:rFonts w:hint="eastAsia" w:ascii="宋体" w:hAnsi="宋体" w:eastAsia="宋体" w:cs="宋体"/>
              </w:rPr>
            </w:pPr>
          </w:p>
        </w:tc>
        <w:tc>
          <w:tcPr>
            <w:tcW w:w="1896" w:type="dxa"/>
          </w:tcPr>
          <w:p w14:paraId="4A514F1E">
            <w:pPr>
              <w:spacing w:line="360" w:lineRule="auto"/>
              <w:rPr>
                <w:rFonts w:hint="eastAsia" w:ascii="宋体" w:hAnsi="宋体" w:eastAsia="宋体" w:cs="宋体"/>
              </w:rPr>
            </w:pPr>
          </w:p>
        </w:tc>
        <w:tc>
          <w:tcPr>
            <w:tcW w:w="984" w:type="dxa"/>
          </w:tcPr>
          <w:p w14:paraId="0A075004">
            <w:pPr>
              <w:spacing w:line="360" w:lineRule="auto"/>
              <w:rPr>
                <w:rFonts w:hint="eastAsia" w:ascii="宋体" w:hAnsi="宋体" w:eastAsia="宋体" w:cs="宋体"/>
              </w:rPr>
            </w:pPr>
          </w:p>
        </w:tc>
      </w:tr>
      <w:tr w14:paraId="0647B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4CB600">
            <w:pPr>
              <w:spacing w:before="240" w:after="240" w:line="360" w:lineRule="auto"/>
              <w:rPr>
                <w:rFonts w:hint="eastAsia" w:ascii="宋体" w:hAnsi="宋体" w:eastAsia="宋体" w:cs="宋体"/>
              </w:rPr>
            </w:pPr>
          </w:p>
        </w:tc>
        <w:tc>
          <w:tcPr>
            <w:tcW w:w="2610" w:type="dxa"/>
          </w:tcPr>
          <w:p w14:paraId="5F390B5B">
            <w:pPr>
              <w:spacing w:line="360" w:lineRule="auto"/>
              <w:rPr>
                <w:rFonts w:hint="eastAsia" w:ascii="宋体" w:hAnsi="宋体" w:eastAsia="宋体" w:cs="宋体"/>
              </w:rPr>
            </w:pPr>
          </w:p>
        </w:tc>
        <w:tc>
          <w:tcPr>
            <w:tcW w:w="2610" w:type="dxa"/>
          </w:tcPr>
          <w:p w14:paraId="5AF58A01">
            <w:pPr>
              <w:spacing w:line="360" w:lineRule="auto"/>
              <w:rPr>
                <w:rFonts w:hint="eastAsia" w:ascii="宋体" w:hAnsi="宋体" w:eastAsia="宋体" w:cs="宋体"/>
              </w:rPr>
            </w:pPr>
          </w:p>
        </w:tc>
        <w:tc>
          <w:tcPr>
            <w:tcW w:w="1896" w:type="dxa"/>
          </w:tcPr>
          <w:p w14:paraId="5FD6CA33">
            <w:pPr>
              <w:spacing w:line="360" w:lineRule="auto"/>
              <w:rPr>
                <w:rFonts w:hint="eastAsia" w:ascii="宋体" w:hAnsi="宋体" w:eastAsia="宋体" w:cs="宋体"/>
              </w:rPr>
            </w:pPr>
          </w:p>
        </w:tc>
        <w:tc>
          <w:tcPr>
            <w:tcW w:w="984" w:type="dxa"/>
          </w:tcPr>
          <w:p w14:paraId="50A06390">
            <w:pPr>
              <w:spacing w:line="360" w:lineRule="auto"/>
              <w:rPr>
                <w:rFonts w:hint="eastAsia" w:ascii="宋体" w:hAnsi="宋体" w:eastAsia="宋体" w:cs="宋体"/>
              </w:rPr>
            </w:pPr>
          </w:p>
        </w:tc>
      </w:tr>
    </w:tbl>
    <w:p w14:paraId="13F8B35F">
      <w:pPr>
        <w:pStyle w:val="7"/>
        <w:spacing w:line="360" w:lineRule="auto"/>
        <w:rPr>
          <w:rFonts w:hint="eastAsia" w:ascii="宋体" w:hAnsi="宋体" w:eastAsia="宋体" w:cs="宋体"/>
          <w:color w:val="auto"/>
        </w:rPr>
      </w:pPr>
      <w:r>
        <w:rPr>
          <w:rFonts w:hint="eastAsia" w:ascii="宋体" w:hAnsi="宋体" w:eastAsia="宋体" w:cs="宋体"/>
        </w:rPr>
        <w:t>注：请对招标文件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14:paraId="577D5D8A">
      <w:pPr>
        <w:spacing w:line="360" w:lineRule="auto"/>
        <w:rPr>
          <w:rFonts w:hint="eastAsia" w:ascii="宋体" w:hAnsi="宋体" w:eastAsia="宋体" w:cs="宋体"/>
          <w:sz w:val="24"/>
        </w:rPr>
      </w:pPr>
    </w:p>
    <w:p w14:paraId="4B985351">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4A1F7158">
      <w:pPr>
        <w:spacing w:line="360" w:lineRule="auto"/>
        <w:rPr>
          <w:rFonts w:hint="eastAsia" w:ascii="宋体" w:hAnsi="宋体" w:eastAsia="宋体" w:cs="宋体"/>
          <w:sz w:val="24"/>
        </w:rPr>
      </w:pPr>
    </w:p>
    <w:p w14:paraId="370561C1">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397910E3">
      <w:pPr>
        <w:spacing w:line="360" w:lineRule="auto"/>
        <w:rPr>
          <w:rFonts w:hint="eastAsia" w:ascii="宋体" w:hAnsi="宋体" w:eastAsia="宋体" w:cs="宋体"/>
          <w:sz w:val="24"/>
        </w:rPr>
      </w:pPr>
    </w:p>
    <w:p w14:paraId="4ADC9BF1">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02BE4D23">
      <w:pPr>
        <w:rPr>
          <w:rFonts w:hint="eastAsia" w:ascii="宋体" w:hAnsi="宋体" w:eastAsia="宋体" w:cs="宋体"/>
          <w:b/>
          <w:bCs/>
          <w:sz w:val="28"/>
          <w:szCs w:val="28"/>
        </w:rPr>
      </w:pPr>
      <w:r>
        <w:rPr>
          <w:rFonts w:hint="eastAsia" w:ascii="宋体" w:hAnsi="宋体" w:eastAsia="宋体" w:cs="宋体"/>
          <w:b/>
          <w:sz w:val="28"/>
          <w:szCs w:val="28"/>
        </w:rPr>
        <w:br w:type="page"/>
      </w:r>
    </w:p>
    <w:p w14:paraId="48A98122">
      <w:pPr>
        <w:pStyle w:val="28"/>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14:paraId="4885BE88">
      <w:pPr>
        <w:rPr>
          <w:rFonts w:hint="eastAsia" w:ascii="宋体" w:hAnsi="宋体" w:eastAsia="宋体" w:cs="宋体"/>
          <w:b/>
          <w:bCs/>
          <w:sz w:val="28"/>
          <w:szCs w:val="28"/>
        </w:rPr>
      </w:pPr>
      <w:r>
        <w:rPr>
          <w:rFonts w:hint="eastAsia" w:ascii="宋体" w:hAnsi="宋体" w:eastAsia="宋体" w:cs="宋体"/>
          <w:b/>
          <w:bCs/>
          <w:sz w:val="28"/>
          <w:szCs w:val="28"/>
        </w:rPr>
        <w:br w:type="page"/>
      </w:r>
    </w:p>
    <w:p w14:paraId="1A6BFCE6">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15"/>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105B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7F3A08A2">
            <w:pPr>
              <w:pStyle w:val="22"/>
              <w:spacing w:before="120"/>
              <w:ind w:left="107"/>
              <w:rPr>
                <w:rFonts w:hint="eastAsia" w:ascii="宋体" w:hAnsi="宋体" w:eastAsia="宋体" w:cs="宋体"/>
                <w:sz w:val="24"/>
                <w:szCs w:val="22"/>
              </w:rPr>
            </w:pPr>
            <w:r>
              <w:rPr>
                <w:rFonts w:hint="eastAsia" w:ascii="宋体" w:hAnsi="宋体" w:eastAsia="宋体" w:cs="宋体"/>
                <w:sz w:val="24"/>
                <w:szCs w:val="22"/>
              </w:rPr>
              <w:t>致：陕西德信招标有限公司</w:t>
            </w:r>
          </w:p>
        </w:tc>
      </w:tr>
      <w:tr w14:paraId="5584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1EF3F652">
            <w:pPr>
              <w:pStyle w:val="22"/>
              <w:ind w:right="10"/>
              <w:jc w:val="center"/>
              <w:rPr>
                <w:rFonts w:hint="eastAsia" w:ascii="宋体" w:hAnsi="宋体" w:eastAsia="宋体" w:cs="宋体"/>
                <w:sz w:val="24"/>
                <w:szCs w:val="22"/>
              </w:rPr>
            </w:pPr>
            <w:r>
              <w:rPr>
                <w:rFonts w:hint="eastAsia" w:ascii="宋体" w:hAnsi="宋体" w:eastAsia="宋体" w:cs="宋体"/>
                <w:sz w:val="24"/>
                <w:szCs w:val="22"/>
              </w:rPr>
              <w:t>企业</w:t>
            </w:r>
          </w:p>
          <w:p w14:paraId="238C9CCC">
            <w:pPr>
              <w:pStyle w:val="22"/>
              <w:ind w:right="10"/>
              <w:jc w:val="center"/>
              <w:rPr>
                <w:rFonts w:hint="eastAsia" w:ascii="宋体" w:hAnsi="宋体" w:eastAsia="宋体" w:cs="宋体"/>
                <w:sz w:val="24"/>
                <w:szCs w:val="22"/>
              </w:rPr>
            </w:pPr>
            <w:r>
              <w:rPr>
                <w:rFonts w:hint="eastAsia" w:ascii="宋体" w:hAnsi="宋体" w:eastAsia="宋体" w:cs="宋体"/>
                <w:sz w:val="24"/>
                <w:szCs w:val="22"/>
              </w:rPr>
              <w:t>法人</w:t>
            </w:r>
          </w:p>
        </w:tc>
        <w:tc>
          <w:tcPr>
            <w:tcW w:w="2375" w:type="dxa"/>
            <w:vAlign w:val="center"/>
          </w:tcPr>
          <w:p w14:paraId="41C186EE">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14:paraId="0060AC64">
            <w:pPr>
              <w:pStyle w:val="22"/>
              <w:jc w:val="center"/>
              <w:rPr>
                <w:rFonts w:hint="eastAsia" w:ascii="宋体" w:hAnsi="宋体" w:eastAsia="宋体" w:cs="宋体"/>
                <w:sz w:val="22"/>
                <w:szCs w:val="22"/>
              </w:rPr>
            </w:pPr>
          </w:p>
        </w:tc>
      </w:tr>
      <w:tr w14:paraId="11EB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2C74E46F">
            <w:pPr>
              <w:jc w:val="center"/>
              <w:rPr>
                <w:rFonts w:hint="eastAsia" w:ascii="宋体" w:hAnsi="宋体" w:eastAsia="宋体" w:cs="宋体"/>
                <w:sz w:val="2"/>
                <w:szCs w:val="2"/>
              </w:rPr>
            </w:pPr>
          </w:p>
        </w:tc>
        <w:tc>
          <w:tcPr>
            <w:tcW w:w="2375" w:type="dxa"/>
            <w:vAlign w:val="center"/>
          </w:tcPr>
          <w:p w14:paraId="5BC1E099">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14:paraId="1D87F774">
            <w:pPr>
              <w:pStyle w:val="22"/>
              <w:jc w:val="center"/>
              <w:rPr>
                <w:rFonts w:hint="eastAsia" w:ascii="宋体" w:hAnsi="宋体" w:eastAsia="宋体" w:cs="宋体"/>
                <w:sz w:val="22"/>
                <w:szCs w:val="22"/>
              </w:rPr>
            </w:pPr>
          </w:p>
        </w:tc>
      </w:tr>
      <w:tr w14:paraId="66ED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5B127C46">
            <w:pPr>
              <w:jc w:val="center"/>
              <w:rPr>
                <w:rFonts w:hint="eastAsia" w:ascii="宋体" w:hAnsi="宋体" w:eastAsia="宋体" w:cs="宋体"/>
                <w:sz w:val="2"/>
                <w:szCs w:val="2"/>
              </w:rPr>
            </w:pPr>
          </w:p>
        </w:tc>
        <w:tc>
          <w:tcPr>
            <w:tcW w:w="2375" w:type="dxa"/>
            <w:vAlign w:val="center"/>
          </w:tcPr>
          <w:p w14:paraId="02362A90">
            <w:pPr>
              <w:pStyle w:val="22"/>
              <w:spacing w:before="120"/>
              <w:jc w:val="center"/>
              <w:rPr>
                <w:rFonts w:hint="eastAsia"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14:paraId="06D3A76C">
            <w:pPr>
              <w:pStyle w:val="22"/>
              <w:jc w:val="center"/>
              <w:rPr>
                <w:rFonts w:hint="eastAsia" w:ascii="宋体" w:hAnsi="宋体" w:eastAsia="宋体" w:cs="宋体"/>
                <w:sz w:val="22"/>
                <w:szCs w:val="22"/>
              </w:rPr>
            </w:pPr>
          </w:p>
        </w:tc>
      </w:tr>
      <w:tr w14:paraId="5FE0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02889A7A">
            <w:pPr>
              <w:jc w:val="center"/>
              <w:rPr>
                <w:rFonts w:hint="eastAsia" w:ascii="宋体" w:hAnsi="宋体" w:eastAsia="宋体" w:cs="宋体"/>
                <w:sz w:val="2"/>
                <w:szCs w:val="2"/>
              </w:rPr>
            </w:pPr>
          </w:p>
        </w:tc>
        <w:tc>
          <w:tcPr>
            <w:tcW w:w="2375" w:type="dxa"/>
            <w:vAlign w:val="center"/>
          </w:tcPr>
          <w:p w14:paraId="47D56E9D">
            <w:pPr>
              <w:pStyle w:val="22"/>
              <w:tabs>
                <w:tab w:val="left" w:pos="1368"/>
              </w:tabs>
              <w:spacing w:before="121"/>
              <w:jc w:val="center"/>
              <w:rPr>
                <w:rFonts w:hint="eastAsia"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14:paraId="5FD2C085">
            <w:pPr>
              <w:pStyle w:val="22"/>
              <w:jc w:val="center"/>
              <w:rPr>
                <w:rFonts w:hint="eastAsia" w:ascii="宋体" w:hAnsi="宋体" w:eastAsia="宋体" w:cs="宋体"/>
                <w:sz w:val="22"/>
                <w:szCs w:val="22"/>
              </w:rPr>
            </w:pPr>
          </w:p>
        </w:tc>
      </w:tr>
      <w:tr w14:paraId="51AD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28260926">
            <w:pPr>
              <w:jc w:val="center"/>
              <w:rPr>
                <w:rFonts w:hint="eastAsia" w:ascii="宋体" w:hAnsi="宋体" w:eastAsia="宋体" w:cs="宋体"/>
                <w:sz w:val="2"/>
                <w:szCs w:val="2"/>
              </w:rPr>
            </w:pPr>
          </w:p>
        </w:tc>
        <w:tc>
          <w:tcPr>
            <w:tcW w:w="2375" w:type="dxa"/>
            <w:vAlign w:val="center"/>
          </w:tcPr>
          <w:p w14:paraId="733F49D9">
            <w:pPr>
              <w:pStyle w:val="22"/>
              <w:spacing w:before="143"/>
              <w:jc w:val="center"/>
              <w:rPr>
                <w:rFonts w:hint="eastAsia"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14:paraId="11D6A125">
            <w:pPr>
              <w:pStyle w:val="22"/>
              <w:jc w:val="center"/>
              <w:rPr>
                <w:rFonts w:hint="eastAsia" w:ascii="宋体" w:hAnsi="宋体" w:eastAsia="宋体" w:cs="宋体"/>
                <w:sz w:val="22"/>
                <w:szCs w:val="22"/>
              </w:rPr>
            </w:pPr>
          </w:p>
        </w:tc>
      </w:tr>
      <w:tr w14:paraId="0F65D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6A8A040D">
            <w:pPr>
              <w:pStyle w:val="22"/>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14:paraId="7D991447">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14:paraId="38D35D13">
            <w:pPr>
              <w:pStyle w:val="22"/>
              <w:jc w:val="center"/>
              <w:rPr>
                <w:rFonts w:hint="eastAsia" w:ascii="宋体" w:hAnsi="宋体" w:eastAsia="宋体" w:cs="宋体"/>
                <w:sz w:val="22"/>
                <w:szCs w:val="22"/>
              </w:rPr>
            </w:pPr>
          </w:p>
        </w:tc>
        <w:tc>
          <w:tcPr>
            <w:tcW w:w="1337" w:type="dxa"/>
            <w:vAlign w:val="center"/>
          </w:tcPr>
          <w:p w14:paraId="54BD1FB1">
            <w:pPr>
              <w:pStyle w:val="22"/>
              <w:tabs>
                <w:tab w:val="left" w:pos="839"/>
              </w:tabs>
              <w:spacing w:before="120"/>
              <w:ind w:right="96"/>
              <w:jc w:val="center"/>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14:paraId="76E5CC63">
            <w:pPr>
              <w:pStyle w:val="22"/>
              <w:jc w:val="center"/>
              <w:rPr>
                <w:rFonts w:hint="eastAsia" w:ascii="宋体" w:hAnsi="宋体" w:eastAsia="宋体" w:cs="宋体"/>
                <w:sz w:val="22"/>
                <w:szCs w:val="22"/>
              </w:rPr>
            </w:pPr>
          </w:p>
        </w:tc>
      </w:tr>
      <w:tr w14:paraId="29A4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E1C726A">
            <w:pPr>
              <w:pStyle w:val="22"/>
              <w:spacing w:before="186"/>
              <w:ind w:left="107" w:right="117"/>
              <w:rPr>
                <w:rFonts w:hint="eastAsia" w:ascii="宋体" w:hAnsi="宋体" w:eastAsia="宋体" w:cs="宋体"/>
                <w:sz w:val="24"/>
                <w:szCs w:val="22"/>
              </w:rPr>
            </w:pPr>
          </w:p>
        </w:tc>
        <w:tc>
          <w:tcPr>
            <w:tcW w:w="2375" w:type="dxa"/>
            <w:vAlign w:val="center"/>
          </w:tcPr>
          <w:p w14:paraId="68498A30">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14:paraId="40601820">
            <w:pPr>
              <w:pStyle w:val="22"/>
              <w:jc w:val="center"/>
              <w:rPr>
                <w:rFonts w:hint="eastAsia" w:ascii="宋体" w:hAnsi="宋体" w:eastAsia="宋体" w:cs="宋体"/>
                <w:sz w:val="22"/>
                <w:szCs w:val="22"/>
              </w:rPr>
            </w:pPr>
          </w:p>
        </w:tc>
        <w:tc>
          <w:tcPr>
            <w:tcW w:w="1337" w:type="dxa"/>
            <w:vAlign w:val="center"/>
          </w:tcPr>
          <w:p w14:paraId="5D605E99">
            <w:pPr>
              <w:pStyle w:val="22"/>
              <w:spacing w:before="120"/>
              <w:ind w:right="94"/>
              <w:jc w:val="center"/>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14:paraId="6C6AF492">
            <w:pPr>
              <w:pStyle w:val="22"/>
              <w:jc w:val="center"/>
              <w:rPr>
                <w:rFonts w:hint="eastAsia" w:ascii="宋体" w:hAnsi="宋体" w:eastAsia="宋体" w:cs="宋体"/>
                <w:sz w:val="22"/>
                <w:szCs w:val="22"/>
              </w:rPr>
            </w:pPr>
          </w:p>
        </w:tc>
      </w:tr>
      <w:tr w14:paraId="77A5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2D7C5EDD">
            <w:pPr>
              <w:pStyle w:val="22"/>
              <w:spacing w:before="186"/>
              <w:ind w:left="107" w:right="117"/>
              <w:rPr>
                <w:rFonts w:hint="eastAsia" w:ascii="宋体" w:hAnsi="宋体" w:eastAsia="宋体" w:cs="宋体"/>
                <w:sz w:val="24"/>
                <w:szCs w:val="22"/>
              </w:rPr>
            </w:pPr>
          </w:p>
        </w:tc>
        <w:tc>
          <w:tcPr>
            <w:tcW w:w="2375" w:type="dxa"/>
            <w:vAlign w:val="center"/>
          </w:tcPr>
          <w:p w14:paraId="2BB527AD">
            <w:pPr>
              <w:pStyle w:val="22"/>
              <w:ind w:left="108" w:right="119"/>
              <w:jc w:val="center"/>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14:paraId="67E51F44">
            <w:pPr>
              <w:pStyle w:val="22"/>
              <w:jc w:val="center"/>
              <w:rPr>
                <w:rFonts w:hint="eastAsia" w:ascii="宋体" w:hAnsi="宋体" w:eastAsia="宋体" w:cs="宋体"/>
                <w:sz w:val="22"/>
                <w:szCs w:val="22"/>
              </w:rPr>
            </w:pPr>
          </w:p>
        </w:tc>
      </w:tr>
      <w:tr w14:paraId="6E16F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4EB2782F">
            <w:pPr>
              <w:pStyle w:val="22"/>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14:paraId="6351C18F">
            <w:pPr>
              <w:pStyle w:val="22"/>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14:paraId="0DFBE474">
            <w:pPr>
              <w:pStyle w:val="22"/>
              <w:jc w:val="center"/>
              <w:rPr>
                <w:rFonts w:hint="eastAsia" w:ascii="宋体" w:hAnsi="宋体" w:eastAsia="宋体" w:cs="宋体"/>
                <w:b/>
                <w:sz w:val="24"/>
                <w:szCs w:val="22"/>
              </w:rPr>
            </w:pPr>
          </w:p>
          <w:p w14:paraId="63D16AA5">
            <w:pPr>
              <w:pStyle w:val="22"/>
              <w:spacing w:before="1"/>
              <w:jc w:val="center"/>
              <w:rPr>
                <w:rFonts w:hint="eastAsia" w:ascii="宋体" w:hAnsi="宋体" w:eastAsia="宋体" w:cs="宋体"/>
                <w:b/>
                <w:szCs w:val="22"/>
              </w:rPr>
            </w:pPr>
          </w:p>
          <w:p w14:paraId="64F84F5E">
            <w:pPr>
              <w:pStyle w:val="22"/>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14:paraId="54F1A9B6">
            <w:pPr>
              <w:pStyle w:val="22"/>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14:paraId="115E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45369410">
            <w:pPr>
              <w:jc w:val="center"/>
              <w:rPr>
                <w:rFonts w:hint="eastAsia" w:ascii="宋体" w:hAnsi="宋体" w:eastAsia="宋体" w:cs="宋体"/>
                <w:sz w:val="2"/>
                <w:szCs w:val="2"/>
              </w:rPr>
            </w:pPr>
          </w:p>
        </w:tc>
        <w:tc>
          <w:tcPr>
            <w:tcW w:w="4127" w:type="dxa"/>
            <w:gridSpan w:val="2"/>
            <w:vMerge w:val="continue"/>
            <w:tcBorders>
              <w:top w:val="nil"/>
            </w:tcBorders>
            <w:vAlign w:val="center"/>
          </w:tcPr>
          <w:p w14:paraId="4560433C">
            <w:pPr>
              <w:jc w:val="center"/>
              <w:rPr>
                <w:rFonts w:hint="eastAsia" w:ascii="宋体" w:hAnsi="宋体" w:eastAsia="宋体" w:cs="宋体"/>
                <w:sz w:val="2"/>
                <w:szCs w:val="2"/>
              </w:rPr>
            </w:pPr>
          </w:p>
        </w:tc>
        <w:tc>
          <w:tcPr>
            <w:tcW w:w="3711" w:type="dxa"/>
            <w:gridSpan w:val="2"/>
            <w:vAlign w:val="center"/>
          </w:tcPr>
          <w:p w14:paraId="5600E19E">
            <w:pPr>
              <w:pStyle w:val="22"/>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14:paraId="3C0A40E3">
            <w:pPr>
              <w:pStyle w:val="22"/>
              <w:tabs>
                <w:tab w:val="left" w:pos="2347"/>
                <w:tab w:val="left" w:pos="2908"/>
              </w:tabs>
              <w:ind w:left="1787"/>
              <w:jc w:val="center"/>
              <w:rPr>
                <w:rFonts w:hint="eastAsia" w:ascii="宋体" w:hAnsi="宋体" w:eastAsia="宋体" w:cs="宋体"/>
                <w:sz w:val="24"/>
                <w:szCs w:val="22"/>
              </w:rPr>
            </w:pPr>
          </w:p>
          <w:p w14:paraId="45517AEE">
            <w:pPr>
              <w:pStyle w:val="22"/>
              <w:tabs>
                <w:tab w:val="left" w:pos="2347"/>
                <w:tab w:val="left" w:pos="2908"/>
              </w:tabs>
              <w:ind w:left="1787"/>
              <w:jc w:val="center"/>
              <w:rPr>
                <w:rFonts w:hint="eastAsia" w:ascii="宋体" w:hAnsi="宋体" w:eastAsia="宋体" w:cs="宋体"/>
                <w:sz w:val="24"/>
                <w:szCs w:val="22"/>
              </w:rPr>
            </w:pPr>
          </w:p>
          <w:p w14:paraId="10AA0177">
            <w:pPr>
              <w:pStyle w:val="22"/>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14:paraId="64B8D061">
      <w:pPr>
        <w:snapToGrid w:val="0"/>
        <w:spacing w:line="360" w:lineRule="auto"/>
        <w:jc w:val="center"/>
        <w:rPr>
          <w:rFonts w:hint="eastAsia" w:ascii="宋体" w:hAnsi="宋体" w:eastAsia="宋体" w:cs="宋体"/>
          <w:b/>
          <w:bCs/>
          <w:sz w:val="24"/>
        </w:rPr>
      </w:pPr>
    </w:p>
    <w:p w14:paraId="40980BB2">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w:t>
      </w:r>
      <w:r>
        <w:rPr>
          <w:rFonts w:hint="eastAsia" w:ascii="宋体" w:hAnsi="宋体" w:eastAsia="宋体" w:cs="宋体"/>
          <w:b/>
          <w:kern w:val="0"/>
          <w:sz w:val="28"/>
          <w:szCs w:val="28"/>
          <w:lang w:eastAsia="zh-CN"/>
        </w:rPr>
        <w:t>表人</w:t>
      </w:r>
      <w:r>
        <w:rPr>
          <w:rFonts w:hint="eastAsia" w:ascii="宋体" w:hAnsi="宋体" w:eastAsia="宋体" w:cs="宋体"/>
          <w:b/>
          <w:kern w:val="0"/>
          <w:sz w:val="28"/>
          <w:szCs w:val="28"/>
        </w:rPr>
        <w:t>时须出具）</w:t>
      </w:r>
    </w:p>
    <w:p w14:paraId="06A174D7">
      <w:pPr>
        <w:snapToGrid w:val="0"/>
        <w:spacing w:line="360" w:lineRule="auto"/>
        <w:jc w:val="center"/>
        <w:rPr>
          <w:rFonts w:hint="eastAsia" w:ascii="宋体" w:hAnsi="宋体" w:eastAsia="宋体" w:cs="宋体"/>
          <w:b/>
          <w:bCs/>
          <w:sz w:val="24"/>
          <w:u w:val="single"/>
        </w:rPr>
      </w:pPr>
    </w:p>
    <w:p w14:paraId="52851123">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75CD5190">
      <w:pPr>
        <w:snapToGrid w:val="0"/>
        <w:spacing w:line="360" w:lineRule="auto"/>
        <w:ind w:firstLine="600"/>
        <w:rPr>
          <w:rFonts w:hint="eastAsia" w:ascii="宋体" w:hAnsi="宋体" w:eastAsia="宋体" w:cs="宋体"/>
          <w:bCs/>
          <w:sz w:val="24"/>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名称、项目编号、</w:t>
      </w:r>
      <w:r>
        <w:rPr>
          <w:rFonts w:hint="eastAsia" w:ascii="宋体" w:hAnsi="宋体" w:eastAsia="宋体" w:cs="宋体"/>
          <w:sz w:val="24"/>
          <w:lang w:val="en-US" w:eastAsia="zh-CN"/>
        </w:rPr>
        <w:t>包号</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14:paraId="09A0B75F">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4314D9D1">
      <w:pPr>
        <w:snapToGrid w:val="0"/>
        <w:spacing w:line="360" w:lineRule="auto"/>
        <w:rPr>
          <w:rFonts w:hint="eastAsia" w:ascii="宋体" w:hAnsi="宋体" w:eastAsia="宋体" w:cs="宋体"/>
          <w:sz w:val="24"/>
        </w:rPr>
      </w:pPr>
    </w:p>
    <w:p w14:paraId="49904806">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14:paraId="3B63F428">
      <w:pPr>
        <w:snapToGrid w:val="0"/>
        <w:spacing w:line="360" w:lineRule="auto"/>
        <w:rPr>
          <w:rFonts w:hint="eastAsia" w:ascii="宋体" w:hAnsi="宋体" w:eastAsia="宋体" w:cs="宋体"/>
          <w:sz w:val="24"/>
        </w:rPr>
      </w:pPr>
      <w:r>
        <w:rPr>
          <w:rFonts w:hint="eastAsia" w:ascii="宋体" w:hAnsi="宋体" w:eastAsia="宋体" w:cs="宋体"/>
          <w:sz w:val="24"/>
        </w:rPr>
        <w:t>地址：</w:t>
      </w:r>
    </w:p>
    <w:p w14:paraId="56E45A9C">
      <w:pPr>
        <w:snapToGrid w:val="0"/>
        <w:spacing w:line="360" w:lineRule="auto"/>
        <w:rPr>
          <w:rFonts w:hint="eastAsia" w:ascii="宋体" w:hAnsi="宋体" w:eastAsia="宋体" w:cs="宋体"/>
          <w:sz w:val="24"/>
        </w:rPr>
      </w:pPr>
    </w:p>
    <w:p w14:paraId="36DB5FE7">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14:paraId="167C64E3">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0A021ABF">
      <w:pPr>
        <w:snapToGrid w:val="0"/>
        <w:spacing w:line="360" w:lineRule="auto"/>
        <w:rPr>
          <w:rFonts w:hint="eastAsia" w:ascii="宋体" w:hAnsi="宋体" w:eastAsia="宋体" w:cs="宋体"/>
          <w:sz w:val="24"/>
        </w:rPr>
      </w:pPr>
    </w:p>
    <w:p w14:paraId="35893DCB">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14:paraId="6D3A98D0">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6E344AB3">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14:paraId="24BED971">
      <w:pPr>
        <w:spacing w:line="360" w:lineRule="auto"/>
        <w:rPr>
          <w:rFonts w:hint="eastAsia" w:ascii="宋体" w:hAnsi="宋体" w:eastAsia="宋体" w:cs="宋体"/>
          <w:sz w:val="24"/>
          <w:u w:val="single"/>
        </w:rPr>
      </w:pPr>
    </w:p>
    <w:p w14:paraId="4C5D2776">
      <w:pPr>
        <w:spacing w:after="240" w:line="360" w:lineRule="auto"/>
        <w:jc w:val="center"/>
        <w:rPr>
          <w:rFonts w:hint="eastAsia" w:ascii="宋体" w:hAnsi="宋体" w:eastAsia="宋体" w:cs="宋体"/>
        </w:rPr>
      </w:pPr>
    </w:p>
    <w:p w14:paraId="665F32AC">
      <w:pPr>
        <w:spacing w:after="240" w:line="360" w:lineRule="auto"/>
        <w:jc w:val="center"/>
        <w:rPr>
          <w:rFonts w:hint="eastAsia" w:ascii="宋体" w:hAnsi="宋体" w:eastAsia="宋体" w:cs="宋体"/>
        </w:rPr>
      </w:pPr>
    </w:p>
    <w:p w14:paraId="1DFFFBB9">
      <w:pPr>
        <w:spacing w:after="240" w:line="360" w:lineRule="auto"/>
        <w:jc w:val="center"/>
        <w:rPr>
          <w:rFonts w:hint="eastAsia" w:ascii="宋体" w:hAnsi="宋体" w:eastAsia="宋体" w:cs="宋体"/>
        </w:rPr>
      </w:pPr>
    </w:p>
    <w:p w14:paraId="5A701100">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14:paraId="2ACD63B5">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eastAsia="zh-CN"/>
        </w:rPr>
        <w:t>具有独立承担民事责任能力的法人或非法人组织或自然人，提供合法有效的统一社会信用代码的营业执照等证明文件；</w:t>
      </w:r>
    </w:p>
    <w:p w14:paraId="677F5E4A">
      <w:pPr>
        <w:widowControl/>
        <w:spacing w:line="360" w:lineRule="auto"/>
        <w:ind w:firstLine="441" w:firstLineChars="184"/>
        <w:jc w:val="left"/>
        <w:rPr>
          <w:rFonts w:hint="eastAsia" w:ascii="宋体" w:hAnsi="宋体" w:eastAsia="宋体" w:cs="宋体"/>
          <w:kern w:val="0"/>
          <w:sz w:val="24"/>
          <w:lang w:eastAsia="zh-CN"/>
        </w:rPr>
      </w:pPr>
      <w:r>
        <w:rPr>
          <w:rFonts w:hint="eastAsia" w:ascii="宋体" w:hAnsi="宋体" w:eastAsia="宋体" w:cs="宋体"/>
          <w:kern w:val="0"/>
          <w:sz w:val="24"/>
        </w:rPr>
        <w:t>2、</w:t>
      </w:r>
      <w:r>
        <w:rPr>
          <w:rFonts w:hint="eastAsia" w:ascii="宋体" w:hAnsi="宋体" w:eastAsia="宋体" w:cs="宋体"/>
          <w:color w:val="auto"/>
          <w:sz w:val="24"/>
          <w:highlight w:val="none"/>
          <w:lang w:eastAsia="zh-CN"/>
        </w:rPr>
        <w:t>投标人为生产厂家的须提供医疗器械生产许可证（进口产品除外）；投标人为代理商的根据所投产品类别还需提供第二类医疗器械备案凭证或第三类医疗器械经营许可证；根据所投产品的类别出具该类产品注册证；</w:t>
      </w:r>
    </w:p>
    <w:p w14:paraId="22C6D604">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3、</w:t>
      </w:r>
      <w:r>
        <w:rPr>
          <w:rFonts w:hint="eastAsia" w:ascii="宋体" w:hAnsi="宋体" w:eastAsia="宋体" w:cs="宋体"/>
          <w:color w:val="auto"/>
          <w:sz w:val="24"/>
        </w:rPr>
        <w:t>提供经会计师事务所审计的</w:t>
      </w:r>
      <w:r>
        <w:rPr>
          <w:rFonts w:hint="eastAsia" w:ascii="宋体" w:hAnsi="宋体" w:eastAsia="宋体" w:cs="宋体"/>
          <w:color w:val="auto"/>
          <w:sz w:val="24"/>
          <w:lang w:val="en-US" w:eastAsia="zh-CN"/>
        </w:rPr>
        <w:t>2023年度</w:t>
      </w:r>
      <w:r>
        <w:rPr>
          <w:rFonts w:hint="eastAsia" w:ascii="宋体" w:hAnsi="宋体" w:eastAsia="宋体" w:cs="宋体"/>
          <w:color w:val="auto"/>
          <w:sz w:val="24"/>
        </w:rPr>
        <w:t>财务审计报告</w:t>
      </w:r>
      <w:r>
        <w:rPr>
          <w:rFonts w:hint="eastAsia" w:ascii="宋体" w:hAnsi="宋体" w:eastAsia="宋体" w:cs="宋体"/>
          <w:kern w:val="0"/>
          <w:sz w:val="24"/>
          <w:szCs w:val="22"/>
        </w:rPr>
        <w:t>或投标截止日前半年内任意一个月的财务报表（至少应包含资产负债表、利润表和现金流量表）或银行出具的资信证明；（成立时间至提交响应文件截止时间不足三个月的可不提供）；</w:t>
      </w:r>
    </w:p>
    <w:p w14:paraId="7E9DC80F">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1F34A522">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00DE2EF7">
      <w:pPr>
        <w:widowControl/>
        <w:spacing w:line="360" w:lineRule="auto"/>
        <w:ind w:firstLine="441" w:firstLineChars="184"/>
        <w:jc w:val="left"/>
        <w:rPr>
          <w:rFonts w:hint="eastAsia" w:ascii="宋体" w:hAnsi="宋体" w:eastAsia="宋体" w:cs="宋体"/>
          <w:sz w:val="24"/>
          <w:lang w:eastAsia="zh-CN"/>
        </w:rPr>
      </w:pPr>
      <w:r>
        <w:rPr>
          <w:rFonts w:hint="eastAsia" w:ascii="宋体" w:hAnsi="宋体" w:eastAsia="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14:paraId="17BA0320">
      <w:pPr>
        <w:widowControl/>
        <w:spacing w:line="360" w:lineRule="auto"/>
        <w:ind w:firstLine="441" w:firstLineChars="184"/>
        <w:jc w:val="left"/>
        <w:rPr>
          <w:rFonts w:hint="eastAsia" w:ascii="宋体" w:hAnsi="宋体" w:eastAsia="宋体" w:cs="宋体"/>
          <w:sz w:val="24"/>
          <w:lang w:val="en-US" w:eastAsia="zh-CN"/>
        </w:rPr>
      </w:pPr>
      <w:r>
        <w:rPr>
          <w:rFonts w:hint="eastAsia" w:ascii="宋体" w:hAnsi="宋体" w:eastAsia="宋体" w:cs="宋体"/>
          <w:sz w:val="24"/>
          <w:lang w:val="en-US" w:eastAsia="zh-CN"/>
        </w:rPr>
        <w:t>7、本项目不接受联合体投标。</w:t>
      </w:r>
    </w:p>
    <w:p w14:paraId="6F98354E">
      <w:pPr>
        <w:spacing w:afterLines="50" w:line="360" w:lineRule="auto"/>
        <w:ind w:left="1067" w:hanging="1067" w:hangingChars="443"/>
        <w:outlineLvl w:val="1"/>
        <w:rPr>
          <w:rFonts w:hint="eastAsia" w:ascii="宋体" w:hAnsi="宋体" w:eastAsia="宋体" w:cs="宋体"/>
          <w:b/>
          <w:sz w:val="28"/>
          <w:szCs w:val="28"/>
          <w:lang w:eastAsia="zh-CN"/>
        </w:rPr>
      </w:pPr>
      <w:r>
        <w:rPr>
          <w:rFonts w:hint="eastAsia" w:ascii="宋体" w:hAnsi="宋体" w:eastAsia="宋体" w:cs="宋体"/>
          <w:b/>
          <w:sz w:val="24"/>
        </w:rPr>
        <w:br w:type="page"/>
      </w:r>
      <w:r>
        <w:rPr>
          <w:rFonts w:hint="eastAsia" w:ascii="宋体" w:hAnsi="宋体" w:eastAsia="宋体" w:cs="宋体"/>
          <w:b/>
          <w:sz w:val="28"/>
          <w:szCs w:val="28"/>
          <w:lang w:eastAsia="zh-CN"/>
        </w:rPr>
        <w:t>九、具有履行合同所必需的设备和专业技术能力的书面声明</w:t>
      </w:r>
    </w:p>
    <w:p w14:paraId="0851228B">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14:paraId="29561C6F">
      <w:pPr>
        <w:spacing w:afterLines="50" w:line="360" w:lineRule="auto"/>
        <w:ind w:left="1067" w:hanging="1067" w:hangingChars="443"/>
        <w:outlineLvl w:val="9"/>
        <w:rPr>
          <w:rFonts w:hint="eastAsia" w:ascii="宋体" w:hAnsi="宋体" w:eastAsia="宋体" w:cs="宋体"/>
          <w:b/>
          <w:sz w:val="24"/>
        </w:rPr>
      </w:pPr>
    </w:p>
    <w:p w14:paraId="7FDEFF7D">
      <w:pPr>
        <w:spacing w:afterLines="50" w:line="360" w:lineRule="auto"/>
        <w:ind w:left="1067" w:hanging="1245" w:hangingChars="443"/>
        <w:outlineLvl w:val="9"/>
        <w:rPr>
          <w:rFonts w:hint="eastAsia" w:ascii="宋体" w:hAnsi="宋体" w:eastAsia="宋体" w:cs="宋体"/>
          <w:b/>
          <w:sz w:val="28"/>
          <w:szCs w:val="28"/>
          <w:lang w:val="en-US" w:eastAsia="zh-CN"/>
        </w:rPr>
      </w:pPr>
    </w:p>
    <w:p w14:paraId="4013A75D">
      <w:pPr>
        <w:spacing w:afterLines="50" w:line="360" w:lineRule="auto"/>
        <w:ind w:left="1067" w:hanging="1245" w:hangingChars="443"/>
        <w:outlineLvl w:val="9"/>
        <w:rPr>
          <w:rFonts w:hint="eastAsia" w:ascii="宋体" w:hAnsi="宋体" w:eastAsia="宋体" w:cs="宋体"/>
          <w:b/>
          <w:sz w:val="28"/>
          <w:szCs w:val="28"/>
          <w:lang w:val="en-US" w:eastAsia="zh-CN"/>
        </w:rPr>
      </w:pPr>
    </w:p>
    <w:p w14:paraId="6C5131DC">
      <w:pPr>
        <w:spacing w:afterLines="50" w:line="360" w:lineRule="auto"/>
        <w:ind w:left="1067" w:hanging="1245" w:hangingChars="443"/>
        <w:outlineLvl w:val="9"/>
        <w:rPr>
          <w:rFonts w:hint="eastAsia" w:ascii="宋体" w:hAnsi="宋体" w:eastAsia="宋体" w:cs="宋体"/>
          <w:b/>
          <w:sz w:val="28"/>
          <w:szCs w:val="28"/>
          <w:lang w:val="en-US" w:eastAsia="zh-CN"/>
        </w:rPr>
      </w:pPr>
    </w:p>
    <w:p w14:paraId="7BCEB292">
      <w:pPr>
        <w:spacing w:afterLines="50" w:line="360" w:lineRule="auto"/>
        <w:ind w:left="1067" w:hanging="1245" w:hangingChars="443"/>
        <w:outlineLvl w:val="9"/>
        <w:rPr>
          <w:rFonts w:hint="eastAsia" w:ascii="宋体" w:hAnsi="宋体" w:eastAsia="宋体" w:cs="宋体"/>
          <w:b/>
          <w:sz w:val="28"/>
          <w:szCs w:val="28"/>
          <w:lang w:val="en-US" w:eastAsia="zh-CN"/>
        </w:rPr>
      </w:pPr>
    </w:p>
    <w:p w14:paraId="67119F28">
      <w:pPr>
        <w:spacing w:afterLines="50" w:line="360" w:lineRule="auto"/>
        <w:ind w:left="1067" w:hanging="1245" w:hangingChars="443"/>
        <w:outlineLvl w:val="9"/>
        <w:rPr>
          <w:rFonts w:hint="eastAsia" w:ascii="宋体" w:hAnsi="宋体" w:eastAsia="宋体" w:cs="宋体"/>
          <w:b/>
          <w:sz w:val="28"/>
          <w:szCs w:val="28"/>
          <w:lang w:val="en-US" w:eastAsia="zh-CN"/>
        </w:rPr>
      </w:pPr>
    </w:p>
    <w:p w14:paraId="1EFA493E">
      <w:pPr>
        <w:spacing w:afterLines="50" w:line="360" w:lineRule="auto"/>
        <w:ind w:left="1067" w:hanging="1245" w:hangingChars="443"/>
        <w:outlineLvl w:val="9"/>
        <w:rPr>
          <w:rFonts w:hint="eastAsia" w:ascii="宋体" w:hAnsi="宋体" w:eastAsia="宋体" w:cs="宋体"/>
          <w:b/>
          <w:sz w:val="28"/>
          <w:szCs w:val="28"/>
          <w:lang w:val="en-US" w:eastAsia="zh-CN"/>
        </w:rPr>
      </w:pPr>
    </w:p>
    <w:p w14:paraId="53820CC8">
      <w:pPr>
        <w:spacing w:afterLines="50" w:line="360" w:lineRule="auto"/>
        <w:ind w:left="1067" w:hanging="1245" w:hangingChars="443"/>
        <w:outlineLvl w:val="9"/>
        <w:rPr>
          <w:rFonts w:hint="eastAsia" w:ascii="宋体" w:hAnsi="宋体" w:eastAsia="宋体" w:cs="宋体"/>
          <w:b/>
          <w:sz w:val="28"/>
          <w:szCs w:val="28"/>
          <w:lang w:val="en-US" w:eastAsia="zh-CN"/>
        </w:rPr>
      </w:pPr>
    </w:p>
    <w:p w14:paraId="4291403B">
      <w:pPr>
        <w:spacing w:afterLines="50" w:line="360" w:lineRule="auto"/>
        <w:ind w:left="1067" w:hanging="1245" w:hangingChars="443"/>
        <w:outlineLvl w:val="9"/>
        <w:rPr>
          <w:rFonts w:hint="eastAsia" w:ascii="宋体" w:hAnsi="宋体" w:eastAsia="宋体" w:cs="宋体"/>
          <w:b/>
          <w:sz w:val="28"/>
          <w:szCs w:val="28"/>
          <w:lang w:val="en-US" w:eastAsia="zh-CN"/>
        </w:rPr>
      </w:pPr>
    </w:p>
    <w:p w14:paraId="7421EF8D">
      <w:pPr>
        <w:spacing w:afterLines="50" w:line="360" w:lineRule="auto"/>
        <w:ind w:left="1067" w:hanging="1245" w:hangingChars="443"/>
        <w:outlineLvl w:val="9"/>
        <w:rPr>
          <w:rFonts w:hint="eastAsia" w:ascii="宋体" w:hAnsi="宋体" w:eastAsia="宋体" w:cs="宋体"/>
          <w:b/>
          <w:sz w:val="28"/>
          <w:szCs w:val="28"/>
          <w:lang w:val="en-US" w:eastAsia="zh-CN"/>
        </w:rPr>
      </w:pPr>
    </w:p>
    <w:p w14:paraId="2E9A620A">
      <w:pPr>
        <w:spacing w:afterLines="50" w:line="360" w:lineRule="auto"/>
        <w:ind w:left="1067" w:hanging="1245" w:hangingChars="443"/>
        <w:outlineLvl w:val="9"/>
        <w:rPr>
          <w:rFonts w:hint="eastAsia" w:ascii="宋体" w:hAnsi="宋体" w:eastAsia="宋体" w:cs="宋体"/>
          <w:b/>
          <w:sz w:val="28"/>
          <w:szCs w:val="28"/>
          <w:lang w:val="en-US" w:eastAsia="zh-CN"/>
        </w:rPr>
      </w:pPr>
    </w:p>
    <w:p w14:paraId="20781784">
      <w:pPr>
        <w:spacing w:afterLines="50" w:line="360" w:lineRule="auto"/>
        <w:ind w:left="1067" w:hanging="1245" w:hangingChars="443"/>
        <w:outlineLvl w:val="9"/>
        <w:rPr>
          <w:rFonts w:hint="eastAsia" w:ascii="宋体" w:hAnsi="宋体" w:eastAsia="宋体" w:cs="宋体"/>
          <w:b/>
          <w:sz w:val="28"/>
          <w:szCs w:val="28"/>
          <w:lang w:val="en-US" w:eastAsia="zh-CN"/>
        </w:rPr>
      </w:pPr>
    </w:p>
    <w:p w14:paraId="153E3F59">
      <w:pPr>
        <w:spacing w:afterLines="50" w:line="360" w:lineRule="auto"/>
        <w:ind w:left="1067" w:hanging="1245" w:hangingChars="443"/>
        <w:outlineLvl w:val="9"/>
        <w:rPr>
          <w:rFonts w:hint="eastAsia" w:ascii="宋体" w:hAnsi="宋体" w:eastAsia="宋体" w:cs="宋体"/>
          <w:b/>
          <w:sz w:val="28"/>
          <w:szCs w:val="28"/>
          <w:lang w:val="en-US" w:eastAsia="zh-CN"/>
        </w:rPr>
      </w:pPr>
    </w:p>
    <w:p w14:paraId="6AB3957E">
      <w:pPr>
        <w:spacing w:afterLines="50" w:line="360" w:lineRule="auto"/>
        <w:ind w:left="1067" w:hanging="1245" w:hangingChars="443"/>
        <w:outlineLvl w:val="9"/>
        <w:rPr>
          <w:rFonts w:hint="eastAsia" w:ascii="宋体" w:hAnsi="宋体" w:eastAsia="宋体" w:cs="宋体"/>
          <w:b/>
          <w:sz w:val="28"/>
          <w:szCs w:val="28"/>
          <w:lang w:val="en-US" w:eastAsia="zh-CN"/>
        </w:rPr>
      </w:pPr>
    </w:p>
    <w:p w14:paraId="6BAF4442">
      <w:pPr>
        <w:spacing w:afterLines="50" w:line="360" w:lineRule="auto"/>
        <w:ind w:left="1067" w:hanging="1245" w:hangingChars="443"/>
        <w:outlineLvl w:val="9"/>
        <w:rPr>
          <w:rFonts w:hint="eastAsia" w:ascii="宋体" w:hAnsi="宋体" w:eastAsia="宋体" w:cs="宋体"/>
          <w:b/>
          <w:sz w:val="28"/>
          <w:szCs w:val="28"/>
          <w:lang w:val="en-US" w:eastAsia="zh-CN"/>
        </w:rPr>
      </w:pPr>
    </w:p>
    <w:p w14:paraId="047FB348">
      <w:pPr>
        <w:spacing w:afterLines="50" w:line="360" w:lineRule="auto"/>
        <w:ind w:left="1067" w:hanging="1245" w:hangingChars="443"/>
        <w:outlineLvl w:val="9"/>
        <w:rPr>
          <w:rFonts w:hint="eastAsia" w:ascii="宋体" w:hAnsi="宋体" w:eastAsia="宋体" w:cs="宋体"/>
          <w:b/>
          <w:sz w:val="28"/>
          <w:szCs w:val="28"/>
          <w:lang w:val="en-US" w:eastAsia="zh-CN"/>
        </w:rPr>
      </w:pPr>
    </w:p>
    <w:p w14:paraId="053F4EF4">
      <w:pPr>
        <w:spacing w:afterLines="50" w:line="360" w:lineRule="auto"/>
        <w:ind w:left="1067" w:hanging="1245" w:hangingChars="443"/>
        <w:outlineLvl w:val="9"/>
        <w:rPr>
          <w:rFonts w:hint="eastAsia" w:ascii="宋体" w:hAnsi="宋体" w:eastAsia="宋体" w:cs="宋体"/>
          <w:b/>
          <w:sz w:val="28"/>
          <w:szCs w:val="28"/>
          <w:lang w:val="en-US" w:eastAsia="zh-CN"/>
        </w:rPr>
      </w:pPr>
    </w:p>
    <w:p w14:paraId="6090CE10">
      <w:pPr>
        <w:spacing w:afterLines="50" w:line="360" w:lineRule="auto"/>
        <w:ind w:left="1067" w:hanging="1245" w:hangingChars="443"/>
        <w:outlineLvl w:val="9"/>
        <w:rPr>
          <w:rFonts w:hint="eastAsia" w:ascii="宋体" w:hAnsi="宋体" w:eastAsia="宋体" w:cs="宋体"/>
          <w:b/>
          <w:sz w:val="28"/>
          <w:szCs w:val="28"/>
          <w:lang w:val="en-US" w:eastAsia="zh-CN"/>
        </w:rPr>
      </w:pPr>
    </w:p>
    <w:p w14:paraId="3D035982">
      <w:pPr>
        <w:spacing w:afterLines="50" w:line="360" w:lineRule="auto"/>
        <w:ind w:left="1067" w:hanging="1245" w:hangingChars="443"/>
        <w:outlineLvl w:val="9"/>
        <w:rPr>
          <w:rFonts w:hint="eastAsia" w:ascii="宋体" w:hAnsi="宋体" w:eastAsia="宋体" w:cs="宋体"/>
          <w:b/>
          <w:sz w:val="28"/>
          <w:szCs w:val="28"/>
          <w:lang w:val="en-US" w:eastAsia="zh-CN"/>
        </w:rPr>
      </w:pPr>
    </w:p>
    <w:p w14:paraId="6F575C86">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14:paraId="4AAAF27B">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14:paraId="2586274E">
      <w:pPr>
        <w:spacing w:line="480" w:lineRule="auto"/>
        <w:ind w:firstLine="482" w:firstLineChars="200"/>
        <w:jc w:val="center"/>
        <w:rPr>
          <w:rFonts w:hint="eastAsia" w:ascii="宋体" w:hAnsi="宋体" w:eastAsia="宋体" w:cs="宋体"/>
          <w:b/>
          <w:sz w:val="24"/>
        </w:rPr>
      </w:pPr>
    </w:p>
    <w:p w14:paraId="5B993C00">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陕西德信招标有限公司：</w:t>
      </w:r>
    </w:p>
    <w:p w14:paraId="4777E10D">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i/>
          <w:sz w:val="24"/>
          <w:u w:val="single"/>
          <w:lang w:val="en-US" w:eastAsia="zh-CN"/>
        </w:rPr>
        <w:t xml:space="preserve">  （包号） </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14:paraId="4A143BBD">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14:paraId="14035449">
      <w:pPr>
        <w:spacing w:line="480" w:lineRule="auto"/>
        <w:ind w:firstLine="480" w:firstLineChars="200"/>
        <w:rPr>
          <w:rFonts w:hint="eastAsia" w:ascii="宋体" w:hAnsi="宋体" w:eastAsia="宋体" w:cs="宋体"/>
          <w:sz w:val="24"/>
          <w:u w:val="single"/>
        </w:rPr>
      </w:pPr>
    </w:p>
    <w:p w14:paraId="5C685ECC">
      <w:pPr>
        <w:spacing w:line="480" w:lineRule="auto"/>
        <w:ind w:firstLine="480" w:firstLineChars="200"/>
        <w:rPr>
          <w:rFonts w:hint="eastAsia" w:ascii="宋体" w:hAnsi="宋体" w:eastAsia="宋体" w:cs="宋体"/>
          <w:sz w:val="24"/>
          <w:u w:val="single"/>
        </w:rPr>
      </w:pPr>
    </w:p>
    <w:p w14:paraId="6FC8F637">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14:paraId="7F5B8B5F">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F2FE90A">
      <w:pPr>
        <w:pStyle w:val="21"/>
        <w:rPr>
          <w:rFonts w:hint="eastAsia" w:ascii="宋体" w:hAnsi="宋体" w:eastAsia="宋体" w:cs="宋体"/>
        </w:rPr>
      </w:pPr>
    </w:p>
    <w:p w14:paraId="405337F6">
      <w:pPr>
        <w:spacing w:afterLines="50" w:line="360" w:lineRule="auto"/>
        <w:rPr>
          <w:rFonts w:hint="eastAsia" w:ascii="宋体" w:hAnsi="宋体" w:eastAsia="宋体" w:cs="宋体"/>
          <w:b/>
          <w:sz w:val="24"/>
        </w:rPr>
      </w:pPr>
    </w:p>
    <w:p w14:paraId="6DEC8BE1">
      <w:pPr>
        <w:spacing w:line="360" w:lineRule="auto"/>
        <w:rPr>
          <w:rFonts w:hint="eastAsia" w:ascii="宋体" w:hAnsi="宋体" w:eastAsia="宋体" w:cs="宋体"/>
          <w:b/>
          <w:sz w:val="24"/>
        </w:rPr>
      </w:pPr>
    </w:p>
    <w:p w14:paraId="7A85D51F">
      <w:pPr>
        <w:spacing w:line="360" w:lineRule="auto"/>
        <w:rPr>
          <w:rFonts w:hint="eastAsia" w:ascii="宋体" w:hAnsi="宋体" w:eastAsia="宋体" w:cs="宋体"/>
          <w:sz w:val="24"/>
        </w:rPr>
      </w:pPr>
    </w:p>
    <w:p w14:paraId="4C3053B5">
      <w:pPr>
        <w:spacing w:line="360" w:lineRule="auto"/>
        <w:rPr>
          <w:rFonts w:hint="eastAsia" w:ascii="宋体" w:hAnsi="宋体" w:eastAsia="宋体" w:cs="宋体"/>
          <w:b/>
          <w:sz w:val="24"/>
        </w:rPr>
      </w:pPr>
    </w:p>
    <w:p w14:paraId="743E254B">
      <w:pPr>
        <w:spacing w:line="360" w:lineRule="auto"/>
        <w:rPr>
          <w:rFonts w:hint="eastAsia" w:ascii="宋体" w:hAnsi="宋体" w:eastAsia="宋体" w:cs="宋体"/>
          <w:b/>
          <w:sz w:val="24"/>
        </w:rPr>
      </w:pPr>
    </w:p>
    <w:p w14:paraId="10055C66">
      <w:pPr>
        <w:spacing w:line="360" w:lineRule="auto"/>
        <w:rPr>
          <w:rFonts w:hint="eastAsia" w:ascii="宋体" w:hAnsi="宋体" w:eastAsia="宋体" w:cs="宋体"/>
          <w:b/>
          <w:sz w:val="24"/>
        </w:rPr>
      </w:pPr>
    </w:p>
    <w:p w14:paraId="06E31FBC">
      <w:pPr>
        <w:spacing w:line="360" w:lineRule="auto"/>
        <w:rPr>
          <w:rFonts w:hint="eastAsia" w:ascii="宋体" w:hAnsi="宋体" w:eastAsia="宋体" w:cs="宋体"/>
          <w:b/>
          <w:sz w:val="24"/>
        </w:rPr>
      </w:pPr>
    </w:p>
    <w:p w14:paraId="7264DF85">
      <w:pPr>
        <w:spacing w:line="360" w:lineRule="auto"/>
        <w:rPr>
          <w:rFonts w:hint="eastAsia" w:ascii="宋体" w:hAnsi="宋体" w:eastAsia="宋体" w:cs="宋体"/>
          <w:b/>
          <w:sz w:val="24"/>
        </w:rPr>
      </w:pPr>
    </w:p>
    <w:p w14:paraId="28EC4409">
      <w:pPr>
        <w:spacing w:line="360" w:lineRule="auto"/>
        <w:rPr>
          <w:rFonts w:hint="eastAsia" w:ascii="宋体" w:hAnsi="宋体" w:eastAsia="宋体" w:cs="宋体"/>
          <w:b/>
          <w:sz w:val="24"/>
        </w:rPr>
      </w:pPr>
    </w:p>
    <w:p w14:paraId="31C9F280">
      <w:pPr>
        <w:spacing w:line="360" w:lineRule="auto"/>
        <w:rPr>
          <w:rFonts w:hint="eastAsia" w:ascii="宋体" w:hAnsi="宋体" w:eastAsia="宋体" w:cs="宋体"/>
          <w:b/>
          <w:sz w:val="24"/>
        </w:rPr>
      </w:pPr>
      <w:r>
        <w:rPr>
          <w:rFonts w:hint="eastAsia" w:ascii="宋体" w:hAnsi="宋体" w:eastAsia="宋体" w:cs="宋体"/>
          <w:b/>
          <w:sz w:val="24"/>
        </w:rPr>
        <w:br w:type="page"/>
      </w:r>
    </w:p>
    <w:p w14:paraId="22D4D4B7">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14:paraId="16CD0A51">
      <w:pPr>
        <w:spacing w:line="480" w:lineRule="auto"/>
        <w:ind w:firstLine="480" w:firstLineChars="200"/>
        <w:rPr>
          <w:rFonts w:hint="eastAsia" w:ascii="宋体" w:hAnsi="宋体" w:eastAsia="宋体" w:cs="宋体"/>
          <w:sz w:val="24"/>
        </w:rPr>
      </w:pPr>
    </w:p>
    <w:p w14:paraId="3B270CE5">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14:paraId="1DCAE3A4">
      <w:pPr>
        <w:spacing w:line="480" w:lineRule="auto"/>
        <w:ind w:firstLine="480" w:firstLineChars="200"/>
        <w:rPr>
          <w:rFonts w:hint="eastAsia" w:ascii="宋体" w:hAnsi="宋体" w:eastAsia="宋体" w:cs="宋体"/>
          <w:sz w:val="24"/>
        </w:rPr>
      </w:pPr>
    </w:p>
    <w:p w14:paraId="507E819A">
      <w:pPr>
        <w:spacing w:line="48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14:paraId="2862214F">
      <w:pPr>
        <w:spacing w:line="480" w:lineRule="auto"/>
        <w:ind w:firstLine="480" w:firstLineChars="200"/>
        <w:rPr>
          <w:rFonts w:hint="eastAsia" w:ascii="宋体" w:hAnsi="宋体" w:eastAsia="宋体" w:cs="宋体"/>
          <w:sz w:val="24"/>
        </w:rPr>
      </w:pPr>
    </w:p>
    <w:p w14:paraId="2941D316">
      <w:pPr>
        <w:spacing w:line="480" w:lineRule="auto"/>
        <w:ind w:firstLine="480" w:firstLineChars="200"/>
        <w:rPr>
          <w:rFonts w:hint="eastAsia" w:ascii="宋体" w:hAnsi="宋体" w:eastAsia="宋体" w:cs="宋体"/>
          <w:sz w:val="24"/>
        </w:rPr>
      </w:pPr>
      <w:r>
        <w:rPr>
          <w:rFonts w:hint="eastAsia" w:ascii="宋体" w:hAnsi="宋体" w:eastAsia="宋体" w:cs="宋体"/>
          <w:sz w:val="24"/>
        </w:rPr>
        <w:t xml:space="preserve">与我方的法定代表人（单位负责人）为同一人的企业如下： </w:t>
      </w:r>
    </w:p>
    <w:p w14:paraId="61E8B482">
      <w:pPr>
        <w:spacing w:line="480" w:lineRule="auto"/>
        <w:ind w:firstLine="480" w:firstLineChars="200"/>
        <w:rPr>
          <w:rFonts w:hint="eastAsia" w:ascii="宋体" w:hAnsi="宋体" w:eastAsia="宋体" w:cs="宋体"/>
          <w:sz w:val="24"/>
        </w:rPr>
      </w:pPr>
    </w:p>
    <w:p w14:paraId="647BBCE4">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p>
    <w:p w14:paraId="51962960">
      <w:pPr>
        <w:spacing w:line="480" w:lineRule="auto"/>
        <w:ind w:firstLine="480" w:firstLineChars="200"/>
        <w:rPr>
          <w:rFonts w:hint="eastAsia" w:ascii="宋体" w:hAnsi="宋体" w:eastAsia="宋体" w:cs="宋体"/>
          <w:sz w:val="24"/>
        </w:rPr>
      </w:pPr>
    </w:p>
    <w:p w14:paraId="59AF0BB7">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14:paraId="25649EA7">
      <w:pPr>
        <w:spacing w:line="480" w:lineRule="auto"/>
        <w:ind w:firstLine="480" w:firstLineChars="200"/>
        <w:rPr>
          <w:rFonts w:hint="eastAsia" w:ascii="宋体" w:hAnsi="宋体" w:eastAsia="宋体" w:cs="宋体"/>
          <w:sz w:val="24"/>
        </w:rPr>
      </w:pPr>
    </w:p>
    <w:p w14:paraId="70B8F032">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14:paraId="6AF0CD54">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12824D9">
      <w:pPr>
        <w:jc w:val="right"/>
        <w:rPr>
          <w:rFonts w:hint="eastAsia" w:ascii="宋体" w:hAnsi="宋体" w:eastAsia="宋体" w:cs="宋体"/>
          <w:b/>
          <w:sz w:val="28"/>
          <w:szCs w:val="28"/>
        </w:rPr>
      </w:pPr>
      <w:r>
        <w:rPr>
          <w:rFonts w:hint="eastAsia" w:ascii="宋体" w:hAnsi="宋体" w:eastAsia="宋体" w:cs="宋体"/>
          <w:b/>
          <w:sz w:val="28"/>
          <w:szCs w:val="28"/>
        </w:rPr>
        <w:br w:type="page"/>
      </w:r>
    </w:p>
    <w:p w14:paraId="6C67E760">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14:paraId="0368A102">
      <w:pPr>
        <w:widowControl/>
        <w:spacing w:line="408" w:lineRule="auto"/>
        <w:ind w:left="239" w:leftChars="114" w:firstLine="470" w:firstLineChars="196"/>
        <w:jc w:val="left"/>
        <w:rPr>
          <w:rFonts w:hint="eastAsia" w:ascii="宋体" w:hAnsi="宋体" w:eastAsia="宋体" w:cs="宋体"/>
          <w:kern w:val="0"/>
          <w:sz w:val="24"/>
        </w:rPr>
      </w:pPr>
    </w:p>
    <w:p w14:paraId="7E8F29FD">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14:paraId="2AF3D735">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1、在参与政府采购活动中遵纪守法、诚信经营、公平竞标。</w:t>
      </w:r>
    </w:p>
    <w:p w14:paraId="18ADC0E3">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2、不向政府采购人、采购代理机构和政府采购评审专家进行任何形式的商业贿赂以谋取交易机会。</w:t>
      </w:r>
    </w:p>
    <w:p w14:paraId="465F982D">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3、不向政府采购代理机构和采购人提供虚假资质文件或采用虚假应标方式参与政府采购市场竞争并谋取中标、成交。</w:t>
      </w:r>
    </w:p>
    <w:p w14:paraId="05BB3CAF">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4、不采取“围标、陪标”等商业欺诈手段获得政府采购定单。</w:t>
      </w:r>
    </w:p>
    <w:p w14:paraId="539C34F5">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5、不采取不正当手段诋毁、排挤其他供应商。</w:t>
      </w:r>
    </w:p>
    <w:p w14:paraId="58075234">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w:t>
      </w:r>
      <w:r>
        <w:rPr>
          <w:rFonts w:hint="eastAsia" w:ascii="宋体" w:hAnsi="宋体" w:eastAsia="宋体" w:cs="宋体"/>
          <w:kern w:val="0"/>
          <w:sz w:val="24"/>
          <w:lang w:eastAsia="zh-CN"/>
        </w:rPr>
        <w:t>不再提供</w:t>
      </w:r>
      <w:r>
        <w:rPr>
          <w:rFonts w:hint="eastAsia" w:ascii="宋体" w:hAnsi="宋体" w:eastAsia="宋体" w:cs="宋体"/>
          <w:kern w:val="0"/>
          <w:sz w:val="24"/>
        </w:rPr>
        <w:t>商品和服务时“偷梁换柱、以次充好”损害采购人的合法权益。</w:t>
      </w:r>
    </w:p>
    <w:p w14:paraId="3733552E">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7、不与采购人、采购代理机构政府采购评审专家</w:t>
      </w:r>
      <w:r>
        <w:rPr>
          <w:rFonts w:hint="eastAsia" w:ascii="宋体" w:hAnsi="宋体" w:eastAsia="宋体" w:cs="宋体"/>
          <w:kern w:val="0"/>
          <w:sz w:val="24"/>
          <w:lang w:eastAsia="zh-CN"/>
        </w:rPr>
        <w:t>或其他</w:t>
      </w:r>
      <w:r>
        <w:rPr>
          <w:rFonts w:hint="eastAsia" w:ascii="宋体" w:hAnsi="宋体" w:eastAsia="宋体" w:cs="宋体"/>
          <w:kern w:val="0"/>
          <w:sz w:val="24"/>
        </w:rPr>
        <w:t>供应商恶意串通，进行质疑和投诉，维护政府采购市场秩序。</w:t>
      </w:r>
    </w:p>
    <w:p w14:paraId="12DB7BCF">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8、尊重和接受政府采购监督管理部门的监督和政府采购代理机构招标采购要求，承担因违约行为给采购人造成的损失。</w:t>
      </w:r>
    </w:p>
    <w:p w14:paraId="27FBE031">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9、不发生其他有悖于政府采购公开、公平、公正和诚信原则的行为。</w:t>
      </w:r>
    </w:p>
    <w:p w14:paraId="36929816">
      <w:pPr>
        <w:pStyle w:val="7"/>
        <w:rPr>
          <w:rFonts w:hint="eastAsia" w:ascii="宋体" w:hAnsi="宋体" w:eastAsia="宋体" w:cs="宋体"/>
          <w:lang w:eastAsia="zh-CN"/>
        </w:rPr>
      </w:pPr>
    </w:p>
    <w:p w14:paraId="79F16E51">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14:paraId="4280E30B">
      <w:pPr>
        <w:spacing w:line="360" w:lineRule="auto"/>
        <w:rPr>
          <w:rFonts w:hint="eastAsia" w:ascii="宋体" w:hAnsi="宋体" w:eastAsia="宋体" w:cs="宋体"/>
          <w:kern w:val="0"/>
          <w:sz w:val="24"/>
        </w:rPr>
      </w:pPr>
    </w:p>
    <w:p w14:paraId="422B24B9">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14:paraId="538CEB36">
      <w:pPr>
        <w:spacing w:line="360" w:lineRule="auto"/>
        <w:rPr>
          <w:rFonts w:hint="eastAsia" w:ascii="宋体" w:hAnsi="宋体" w:eastAsia="宋体" w:cs="宋体"/>
          <w:kern w:val="0"/>
          <w:sz w:val="24"/>
          <w:lang w:eastAsia="zh-CN"/>
        </w:rPr>
      </w:pPr>
    </w:p>
    <w:p w14:paraId="66E843F8">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14:paraId="29C89261">
      <w:pPr>
        <w:spacing w:line="360" w:lineRule="auto"/>
        <w:outlineLvl w:val="1"/>
        <w:rPr>
          <w:rFonts w:hint="eastAsia" w:ascii="宋体" w:hAnsi="宋体" w:eastAsia="宋体" w:cs="宋体"/>
          <w:b/>
          <w:sz w:val="28"/>
          <w:szCs w:val="28"/>
        </w:rPr>
      </w:pPr>
      <w:r>
        <w:rPr>
          <w:rFonts w:hint="eastAsia" w:ascii="宋体" w:hAnsi="宋体" w:eastAsia="宋体" w:cs="宋体"/>
          <w:kern w:val="0"/>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、中小企业声明函（如有）</w:t>
      </w:r>
    </w:p>
    <w:p w14:paraId="0E8107FD">
      <w:pPr>
        <w:spacing w:line="360" w:lineRule="auto"/>
        <w:ind w:firstLine="496" w:firstLineChars="200"/>
        <w:jc w:val="left"/>
        <w:rPr>
          <w:rFonts w:hint="eastAsia" w:ascii="宋体" w:hAnsi="宋体" w:eastAsia="宋体" w:cs="宋体"/>
          <w:spacing w:val="4"/>
          <w:sz w:val="24"/>
          <w:lang w:eastAsia="zh-CN"/>
        </w:rPr>
      </w:pPr>
    </w:p>
    <w:p w14:paraId="5C4D6668">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lang w:eastAsia="zh-CN"/>
        </w:rPr>
        <w:t>请各位投标商</w:t>
      </w:r>
      <w:r>
        <w:rPr>
          <w:rFonts w:hint="eastAsia" w:ascii="宋体" w:hAnsi="宋体" w:eastAsia="宋体" w:cs="宋体"/>
          <w:spacing w:val="4"/>
          <w:sz w:val="24"/>
        </w:rPr>
        <w:t>根据实际情况提供，没有则不提供。投标人声明函将随结果公告一同公布，接受社会监督。</w:t>
      </w:r>
    </w:p>
    <w:p w14:paraId="2A15D509">
      <w:pPr>
        <w:spacing w:line="360" w:lineRule="auto"/>
        <w:ind w:firstLine="496" w:firstLineChars="200"/>
        <w:jc w:val="left"/>
        <w:rPr>
          <w:rFonts w:hint="eastAsia" w:ascii="宋体" w:hAnsi="宋体" w:eastAsia="宋体" w:cs="宋体"/>
          <w:spacing w:val="4"/>
          <w:sz w:val="24"/>
        </w:rPr>
      </w:pPr>
    </w:p>
    <w:p w14:paraId="4DF106DC">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本公司郑重声明，根据《政府采购促进中小企业发展管理办法》（财库﹝2020﹞46号）的规定，本公司参加</w:t>
      </w:r>
      <w:r>
        <w:rPr>
          <w:rFonts w:hint="eastAsia" w:ascii="宋体" w:hAnsi="宋体" w:eastAsia="宋体" w:cs="宋体"/>
          <w:i/>
          <w:spacing w:val="4"/>
          <w:sz w:val="24"/>
          <w:u w:val="single"/>
        </w:rPr>
        <w:t>（单位名称）</w:t>
      </w:r>
      <w:r>
        <w:rPr>
          <w:rFonts w:hint="eastAsia" w:ascii="宋体" w:hAnsi="宋体" w:eastAsia="宋体" w:cs="宋体"/>
          <w:spacing w:val="4"/>
          <w:sz w:val="24"/>
        </w:rPr>
        <w:t>的</w:t>
      </w:r>
      <w:r>
        <w:rPr>
          <w:rFonts w:hint="eastAsia" w:ascii="宋体" w:hAnsi="宋体" w:eastAsia="宋体" w:cs="宋体"/>
          <w:i/>
          <w:spacing w:val="4"/>
          <w:sz w:val="24"/>
          <w:u w:val="single"/>
        </w:rPr>
        <w:t>（项目名称）</w:t>
      </w:r>
      <w:r>
        <w:rPr>
          <w:rFonts w:hint="eastAsia" w:ascii="宋体" w:hAnsi="宋体" w:eastAsia="宋体" w:cs="宋体"/>
          <w:spacing w:val="4"/>
          <w:sz w:val="24"/>
        </w:rPr>
        <w:t>采购活动，提供的货物全部由符合政策要求的中小企业制造</w:t>
      </w:r>
      <w:r>
        <w:rPr>
          <w:rFonts w:hint="eastAsia" w:ascii="宋体" w:hAnsi="宋体" w:eastAsia="宋体" w:cs="宋体"/>
          <w:spacing w:val="4"/>
          <w:sz w:val="24"/>
          <w:lang w:eastAsia="zh-CN"/>
        </w:rPr>
        <w:t>。</w:t>
      </w:r>
      <w:r>
        <w:rPr>
          <w:rFonts w:hint="eastAsia" w:ascii="宋体" w:hAnsi="宋体" w:eastAsia="宋体" w:cs="宋体"/>
          <w:spacing w:val="4"/>
          <w:sz w:val="24"/>
        </w:rPr>
        <w:t xml:space="preserve">相关企业的具体情况如下： </w:t>
      </w:r>
    </w:p>
    <w:p w14:paraId="7084FA04">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1.</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14:paraId="4EC0622E">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2.</w:t>
      </w:r>
      <w:r>
        <w:rPr>
          <w:rFonts w:hint="eastAsia" w:ascii="宋体" w:hAnsi="宋体" w:eastAsia="宋体" w:cs="宋体"/>
          <w:i/>
          <w:spacing w:val="4"/>
          <w:sz w:val="24"/>
          <w:u w:val="single"/>
        </w:rPr>
        <w:t>（标的名称）</w:t>
      </w:r>
      <w:r>
        <w:rPr>
          <w:rFonts w:hint="eastAsia" w:ascii="宋体" w:hAnsi="宋体" w:eastAsia="宋体" w:cs="宋体"/>
          <w:spacing w:val="4"/>
          <w:sz w:val="24"/>
        </w:rPr>
        <w:t>，属于</w:t>
      </w:r>
      <w:r>
        <w:rPr>
          <w:rFonts w:hint="eastAsia" w:ascii="宋体" w:hAnsi="宋体" w:eastAsia="宋体" w:cs="宋体"/>
          <w:i/>
          <w:spacing w:val="4"/>
          <w:sz w:val="24"/>
          <w:u w:val="single"/>
        </w:rPr>
        <w:t>（采购文件中明确的所属行业）</w:t>
      </w:r>
      <w:r>
        <w:rPr>
          <w:rFonts w:hint="eastAsia" w:ascii="宋体" w:hAnsi="宋体" w:eastAsia="宋体" w:cs="宋体"/>
          <w:spacing w:val="4"/>
          <w:sz w:val="24"/>
        </w:rPr>
        <w:t>；制造商为</w:t>
      </w:r>
      <w:r>
        <w:rPr>
          <w:rFonts w:hint="eastAsia" w:ascii="宋体" w:hAnsi="宋体" w:eastAsia="宋体" w:cs="宋体"/>
          <w:i/>
          <w:spacing w:val="4"/>
          <w:sz w:val="24"/>
          <w:u w:val="single"/>
        </w:rPr>
        <w:t>（企业名称）</w:t>
      </w:r>
      <w:r>
        <w:rPr>
          <w:rFonts w:hint="eastAsia" w:ascii="宋体" w:hAnsi="宋体" w:eastAsia="宋体" w:cs="宋体"/>
          <w:spacing w:val="4"/>
          <w:sz w:val="24"/>
        </w:rPr>
        <w:t>，从业人员</w:t>
      </w:r>
      <w:r>
        <w:rPr>
          <w:rFonts w:hint="eastAsia" w:ascii="宋体" w:hAnsi="宋体" w:eastAsia="宋体" w:cs="宋体"/>
          <w:spacing w:val="4"/>
          <w:sz w:val="24"/>
          <w:u w:val="single"/>
        </w:rPr>
        <w:t xml:space="preserve">    </w:t>
      </w:r>
      <w:r>
        <w:rPr>
          <w:rFonts w:hint="eastAsia" w:ascii="宋体" w:hAnsi="宋体" w:eastAsia="宋体" w:cs="宋体"/>
          <w:spacing w:val="4"/>
          <w:sz w:val="24"/>
        </w:rPr>
        <w:t>人，营业收入为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万元，资产总额为</w:t>
      </w:r>
      <w:r>
        <w:rPr>
          <w:rFonts w:hint="eastAsia" w:ascii="宋体" w:hAnsi="宋体" w:eastAsia="宋体" w:cs="宋体"/>
          <w:spacing w:val="4"/>
          <w:sz w:val="24"/>
          <w:u w:val="single"/>
        </w:rPr>
        <w:t xml:space="preserve">   </w:t>
      </w:r>
      <w:r>
        <w:rPr>
          <w:rFonts w:hint="eastAsia" w:ascii="宋体" w:hAnsi="宋体" w:eastAsia="宋体" w:cs="宋体"/>
          <w:spacing w:val="4"/>
          <w:sz w:val="24"/>
        </w:rPr>
        <w:t>万元，属于</w:t>
      </w:r>
      <w:r>
        <w:rPr>
          <w:rFonts w:hint="eastAsia" w:ascii="宋体" w:hAnsi="宋体" w:eastAsia="宋体" w:cs="宋体"/>
          <w:i/>
          <w:spacing w:val="4"/>
          <w:sz w:val="24"/>
          <w:u w:val="single"/>
        </w:rPr>
        <w:t>（中型企业、小型企业、微型企业）</w:t>
      </w:r>
      <w:r>
        <w:rPr>
          <w:rFonts w:hint="eastAsia" w:ascii="宋体" w:hAnsi="宋体" w:eastAsia="宋体" w:cs="宋体"/>
          <w:spacing w:val="4"/>
          <w:sz w:val="24"/>
        </w:rPr>
        <w:t xml:space="preserve">； </w:t>
      </w:r>
    </w:p>
    <w:p w14:paraId="5BE071AB">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59182B41">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14:paraId="232FE8C5">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14:paraId="596689DD">
      <w:pPr>
        <w:spacing w:line="360" w:lineRule="auto"/>
        <w:ind w:firstLine="4340" w:firstLineChars="1750"/>
        <w:jc w:val="left"/>
        <w:rPr>
          <w:rFonts w:hint="eastAsia" w:ascii="宋体" w:hAnsi="宋体" w:eastAsia="宋体" w:cs="宋体"/>
          <w:spacing w:val="4"/>
          <w:sz w:val="24"/>
        </w:rPr>
      </w:pPr>
    </w:p>
    <w:p w14:paraId="0D5FF14A">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14:paraId="66400853">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14:paraId="06B78625">
      <w:pPr>
        <w:spacing w:line="360" w:lineRule="auto"/>
        <w:ind w:firstLine="4900" w:firstLineChars="1750"/>
        <w:jc w:val="left"/>
        <w:rPr>
          <w:rFonts w:hint="eastAsia" w:ascii="宋体" w:hAnsi="宋体" w:eastAsia="宋体" w:cs="宋体"/>
          <w:sz w:val="28"/>
          <w:szCs w:val="28"/>
        </w:rPr>
      </w:pPr>
    </w:p>
    <w:p w14:paraId="6B8B0935">
      <w:pPr>
        <w:spacing w:line="360" w:lineRule="auto"/>
        <w:ind w:firstLine="4900" w:firstLineChars="1750"/>
        <w:jc w:val="left"/>
        <w:rPr>
          <w:rFonts w:hint="eastAsia" w:ascii="宋体" w:hAnsi="宋体" w:eastAsia="宋体" w:cs="宋体"/>
          <w:sz w:val="28"/>
          <w:szCs w:val="28"/>
        </w:rPr>
      </w:pPr>
    </w:p>
    <w:p w14:paraId="7BA0F0A8">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14:paraId="1274BD66">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14:paraId="1C22626D">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w:t>
      </w:r>
      <w:r>
        <w:rPr>
          <w:rFonts w:hint="eastAsia" w:ascii="宋体" w:hAnsi="宋体" w:eastAsia="宋体" w:cs="宋体"/>
          <w:sz w:val="18"/>
          <w:szCs w:val="18"/>
          <w:lang w:eastAsia="zh-CN"/>
        </w:rPr>
        <w:t>（</w:t>
      </w:r>
      <w:r>
        <w:rPr>
          <w:rFonts w:hint="eastAsia" w:ascii="宋体" w:hAnsi="宋体" w:eastAsia="宋体" w:cs="宋体"/>
          <w:sz w:val="18"/>
          <w:szCs w:val="18"/>
        </w:rPr>
        <w:t>工信部联企业〔2011〕300号</w:t>
      </w:r>
      <w:r>
        <w:rPr>
          <w:rFonts w:hint="eastAsia" w:ascii="宋体" w:hAnsi="宋体" w:eastAsia="宋体" w:cs="宋体"/>
          <w:sz w:val="18"/>
          <w:szCs w:val="18"/>
          <w:lang w:eastAsia="zh-CN"/>
        </w:rPr>
        <w:t>）</w:t>
      </w:r>
      <w:r>
        <w:rPr>
          <w:rFonts w:hint="eastAsia" w:ascii="宋体" w:hAnsi="宋体" w:eastAsia="宋体" w:cs="宋体"/>
          <w:sz w:val="18"/>
          <w:szCs w:val="18"/>
        </w:rPr>
        <w:t>和《财政部、工业和信息化部关于印发〈政府采购促进中小企业发展管理办法〉的通知》（财库﹝2020﹞46 号）相关规定。</w:t>
      </w:r>
    </w:p>
    <w:p w14:paraId="763118BE">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14:paraId="7E2BDB18">
      <w:pPr>
        <w:rPr>
          <w:rFonts w:hint="eastAsia" w:ascii="宋体" w:hAnsi="宋体" w:eastAsia="宋体" w:cs="宋体"/>
          <w:b/>
          <w:sz w:val="28"/>
          <w:szCs w:val="28"/>
        </w:rPr>
      </w:pPr>
      <w:r>
        <w:rPr>
          <w:rFonts w:hint="eastAsia" w:ascii="宋体" w:hAnsi="宋体" w:eastAsia="宋体" w:cs="宋体"/>
          <w:b/>
          <w:sz w:val="28"/>
          <w:szCs w:val="28"/>
        </w:rPr>
        <w:br w:type="page"/>
      </w:r>
    </w:p>
    <w:p w14:paraId="520A5FE5">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14:paraId="6BFDC1CF">
      <w:pPr>
        <w:pStyle w:val="31"/>
        <w:ind w:firstLine="504"/>
        <w:rPr>
          <w:rFonts w:hint="eastAsia" w:ascii="宋体" w:hAnsi="宋体" w:eastAsia="宋体" w:cs="宋体"/>
          <w:color w:val="000000"/>
          <w:sz w:val="18"/>
          <w:szCs w:val="18"/>
          <w:lang w:val="en-US" w:eastAsia="zh-CN" w:bidi="ar-SA"/>
        </w:rPr>
      </w:pPr>
    </w:p>
    <w:p w14:paraId="244BB70D">
      <w:pPr>
        <w:pStyle w:val="31"/>
        <w:ind w:firstLine="504"/>
        <w:rPr>
          <w:rFonts w:hint="eastAsia" w:ascii="宋体" w:hAnsi="宋体" w:eastAsia="宋体" w:cs="宋体"/>
          <w:color w:val="000000"/>
          <w:sz w:val="18"/>
          <w:szCs w:val="18"/>
          <w:lang w:val="en-US" w:eastAsia="zh-CN" w:bidi="ar-SA"/>
        </w:rPr>
      </w:pPr>
    </w:p>
    <w:p w14:paraId="30875F51">
      <w:pPr>
        <w:pStyle w:val="31"/>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2EA6FD2E">
      <w:pPr>
        <w:spacing w:line="588" w:lineRule="exact"/>
        <w:rPr>
          <w:rFonts w:hint="eastAsia" w:ascii="宋体" w:hAnsi="宋体" w:eastAsia="宋体" w:cs="宋体"/>
          <w:b/>
          <w:spacing w:val="6"/>
          <w:sz w:val="30"/>
          <w:szCs w:val="30"/>
        </w:rPr>
      </w:pPr>
    </w:p>
    <w:p w14:paraId="44BC6CB6">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14:paraId="30A4F966">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14:paraId="60F0E9C7">
      <w:pPr>
        <w:spacing w:line="360" w:lineRule="auto"/>
        <w:ind w:firstLine="496" w:firstLineChars="200"/>
        <w:jc w:val="left"/>
        <w:rPr>
          <w:rFonts w:hint="eastAsia" w:ascii="宋体" w:hAnsi="宋体" w:eastAsia="宋体" w:cs="宋体"/>
          <w:spacing w:val="4"/>
          <w:sz w:val="24"/>
        </w:rPr>
      </w:pPr>
    </w:p>
    <w:p w14:paraId="7DF14D0D">
      <w:pPr>
        <w:spacing w:line="360" w:lineRule="auto"/>
        <w:ind w:firstLine="496" w:firstLineChars="200"/>
        <w:jc w:val="left"/>
        <w:rPr>
          <w:rFonts w:hint="eastAsia" w:ascii="宋体" w:hAnsi="宋体" w:eastAsia="宋体" w:cs="宋体"/>
          <w:spacing w:val="4"/>
          <w:sz w:val="24"/>
        </w:rPr>
      </w:pPr>
    </w:p>
    <w:p w14:paraId="37AE4ABD">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278C00E9">
      <w:pPr>
        <w:spacing w:line="360" w:lineRule="auto"/>
        <w:ind w:firstLine="496" w:firstLineChars="200"/>
        <w:jc w:val="left"/>
        <w:rPr>
          <w:rFonts w:hint="eastAsia" w:ascii="宋体" w:hAnsi="宋体" w:eastAsia="宋体" w:cs="宋体"/>
          <w:spacing w:val="4"/>
          <w:sz w:val="24"/>
        </w:rPr>
      </w:pPr>
    </w:p>
    <w:p w14:paraId="50375E51">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6B6F8C5A">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4560B03E">
      <w:pPr>
        <w:rPr>
          <w:rFonts w:hint="eastAsia" w:ascii="宋体" w:hAnsi="宋体" w:eastAsia="宋体" w:cs="宋体"/>
        </w:rPr>
      </w:pPr>
    </w:p>
    <w:p w14:paraId="35869438">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460614EE">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14:paraId="2CD4F5D2">
      <w:pPr>
        <w:pStyle w:val="7"/>
        <w:rPr>
          <w:rFonts w:hint="eastAsia" w:ascii="宋体" w:hAnsi="宋体" w:eastAsia="宋体" w:cs="宋体"/>
          <w:color w:val="auto"/>
        </w:rPr>
      </w:pPr>
    </w:p>
    <w:p w14:paraId="474C0349">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85F8C90">
      <w:pPr>
        <w:pStyle w:val="7"/>
        <w:rPr>
          <w:rFonts w:hint="eastAsia" w:ascii="宋体" w:hAnsi="宋体" w:eastAsia="宋体" w:cs="宋体"/>
          <w:color w:val="0000FF"/>
          <w:spacing w:val="6"/>
          <w:sz w:val="28"/>
          <w:szCs w:val="36"/>
        </w:rPr>
      </w:pPr>
    </w:p>
    <w:p w14:paraId="224BF9CE">
      <w:pPr>
        <w:pStyle w:val="32"/>
        <w:rPr>
          <w:rFonts w:hint="eastAsia" w:ascii="宋体" w:hAnsi="宋体" w:eastAsia="宋体" w:cs="宋体"/>
          <w:color w:val="0000FF"/>
          <w:spacing w:val="6"/>
          <w:sz w:val="28"/>
          <w:szCs w:val="36"/>
        </w:rPr>
      </w:pPr>
    </w:p>
    <w:p w14:paraId="0CDA4737">
      <w:pPr>
        <w:pStyle w:val="32"/>
        <w:rPr>
          <w:rFonts w:hint="eastAsia" w:ascii="宋体" w:hAnsi="宋体" w:eastAsia="宋体" w:cs="宋体"/>
          <w:color w:val="0000FF"/>
          <w:spacing w:val="6"/>
          <w:sz w:val="28"/>
          <w:szCs w:val="36"/>
        </w:rPr>
      </w:pPr>
    </w:p>
    <w:p w14:paraId="7C395558">
      <w:pPr>
        <w:pStyle w:val="32"/>
        <w:rPr>
          <w:rFonts w:hint="eastAsia" w:ascii="宋体" w:hAnsi="宋体" w:eastAsia="宋体" w:cs="宋体"/>
          <w:color w:val="0000FF"/>
          <w:spacing w:val="6"/>
          <w:sz w:val="28"/>
          <w:szCs w:val="36"/>
        </w:rPr>
      </w:pPr>
    </w:p>
    <w:p w14:paraId="5CCF759E">
      <w:pPr>
        <w:spacing w:line="360" w:lineRule="auto"/>
        <w:ind w:firstLine="496" w:firstLineChars="200"/>
        <w:jc w:val="left"/>
        <w:rPr>
          <w:rFonts w:hint="eastAsia" w:ascii="宋体" w:hAnsi="宋体" w:eastAsia="宋体" w:cs="宋体"/>
          <w:spacing w:val="4"/>
          <w:sz w:val="24"/>
        </w:rPr>
      </w:pPr>
    </w:p>
    <w:p w14:paraId="024B16EF">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14:paraId="18FEEDF3">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36F7C982">
      <w:pPr>
        <w:pStyle w:val="7"/>
        <w:rPr>
          <w:rFonts w:hint="eastAsia" w:ascii="宋体" w:hAnsi="宋体" w:eastAsia="宋体" w:cs="宋体"/>
          <w:color w:val="0000FF"/>
          <w:spacing w:val="6"/>
          <w:sz w:val="28"/>
          <w:szCs w:val="36"/>
        </w:rPr>
      </w:pPr>
    </w:p>
    <w:p w14:paraId="36F9813C">
      <w:pPr>
        <w:pStyle w:val="32"/>
        <w:rPr>
          <w:rFonts w:hint="eastAsia" w:ascii="宋体" w:hAnsi="宋体" w:eastAsia="宋体" w:cs="宋体"/>
          <w:color w:val="0000FF"/>
          <w:spacing w:val="6"/>
          <w:sz w:val="28"/>
          <w:szCs w:val="36"/>
        </w:rPr>
      </w:pPr>
    </w:p>
    <w:p w14:paraId="4854BFA5">
      <w:pPr>
        <w:pStyle w:val="32"/>
        <w:rPr>
          <w:rFonts w:hint="eastAsia" w:ascii="宋体" w:hAnsi="宋体" w:eastAsia="宋体" w:cs="宋体"/>
          <w:color w:val="0000FF"/>
          <w:spacing w:val="6"/>
          <w:sz w:val="28"/>
          <w:szCs w:val="36"/>
        </w:rPr>
      </w:pPr>
    </w:p>
    <w:p w14:paraId="326A3927">
      <w:pPr>
        <w:pStyle w:val="32"/>
        <w:rPr>
          <w:rFonts w:hint="eastAsia" w:ascii="宋体" w:hAnsi="宋体" w:eastAsia="宋体" w:cs="宋体"/>
          <w:color w:val="0000FF"/>
          <w:spacing w:val="6"/>
          <w:sz w:val="28"/>
          <w:szCs w:val="36"/>
        </w:rPr>
      </w:pPr>
    </w:p>
    <w:p w14:paraId="1DD4159F">
      <w:pPr>
        <w:widowControl/>
        <w:jc w:val="left"/>
        <w:rPr>
          <w:rFonts w:hint="eastAsia" w:ascii="宋体" w:hAnsi="宋体" w:eastAsia="宋体" w:cs="宋体"/>
          <w:b/>
          <w:sz w:val="28"/>
          <w:szCs w:val="28"/>
        </w:rPr>
      </w:pPr>
    </w:p>
    <w:p w14:paraId="409E1B47">
      <w:pPr>
        <w:widowControl/>
        <w:jc w:val="left"/>
        <w:rPr>
          <w:rFonts w:hint="eastAsia" w:ascii="宋体" w:hAnsi="宋体" w:eastAsia="宋体" w:cs="宋体"/>
          <w:b/>
          <w:sz w:val="28"/>
          <w:szCs w:val="28"/>
        </w:rPr>
      </w:pPr>
    </w:p>
    <w:p w14:paraId="501F0B49">
      <w:pPr>
        <w:widowControl/>
        <w:jc w:val="left"/>
        <w:rPr>
          <w:rFonts w:hint="eastAsia" w:ascii="宋体" w:hAnsi="宋体" w:eastAsia="宋体" w:cs="宋体"/>
          <w:b/>
          <w:sz w:val="28"/>
          <w:szCs w:val="28"/>
        </w:rPr>
      </w:pPr>
    </w:p>
    <w:p w14:paraId="4A0CF00D">
      <w:pPr>
        <w:widowControl/>
        <w:jc w:val="left"/>
        <w:rPr>
          <w:rFonts w:hint="eastAsia" w:ascii="宋体" w:hAnsi="宋体" w:eastAsia="宋体" w:cs="宋体"/>
          <w:b/>
          <w:sz w:val="28"/>
          <w:szCs w:val="28"/>
        </w:rPr>
      </w:pPr>
    </w:p>
    <w:p w14:paraId="10A5ABFA">
      <w:pPr>
        <w:widowControl/>
        <w:jc w:val="left"/>
        <w:rPr>
          <w:rFonts w:hint="eastAsia" w:ascii="宋体" w:hAnsi="宋体" w:eastAsia="宋体" w:cs="宋体"/>
          <w:b/>
          <w:sz w:val="28"/>
          <w:szCs w:val="28"/>
        </w:rPr>
      </w:pPr>
    </w:p>
    <w:p w14:paraId="5488FAE5">
      <w:pPr>
        <w:widowControl/>
        <w:jc w:val="left"/>
        <w:rPr>
          <w:rFonts w:hint="eastAsia" w:ascii="宋体" w:hAnsi="宋体" w:eastAsia="宋体" w:cs="宋体"/>
          <w:b/>
          <w:sz w:val="28"/>
          <w:szCs w:val="28"/>
        </w:rPr>
      </w:pPr>
    </w:p>
    <w:p w14:paraId="65492451">
      <w:pPr>
        <w:widowControl/>
        <w:jc w:val="left"/>
        <w:rPr>
          <w:rFonts w:hint="eastAsia" w:ascii="宋体" w:hAnsi="宋体" w:eastAsia="宋体" w:cs="宋体"/>
          <w:b/>
          <w:sz w:val="28"/>
          <w:szCs w:val="28"/>
        </w:rPr>
      </w:pPr>
    </w:p>
    <w:p w14:paraId="1692EAEC">
      <w:pPr>
        <w:rPr>
          <w:rFonts w:hint="eastAsia" w:ascii="宋体" w:hAnsi="宋体" w:eastAsia="宋体" w:cs="宋体"/>
          <w:b/>
          <w:color w:val="auto"/>
          <w:kern w:val="2"/>
          <w:sz w:val="28"/>
          <w:szCs w:val="28"/>
          <w:lang w:val="en-US" w:eastAsia="zh-CN" w:bidi="ar-SA"/>
        </w:rPr>
      </w:pPr>
      <w:bookmarkStart w:id="22" w:name="_Toc24197"/>
      <w:bookmarkStart w:id="23" w:name="_Toc28873"/>
      <w:bookmarkStart w:id="24" w:name="_Toc27326"/>
      <w:bookmarkStart w:id="25" w:name="_Toc23254"/>
      <w:bookmarkStart w:id="26" w:name="_Toc4076"/>
      <w:bookmarkStart w:id="27" w:name="_Toc12828"/>
      <w:bookmarkStart w:id="28" w:name="_Toc31338"/>
      <w:bookmarkStart w:id="29" w:name="_Toc14693"/>
      <w:bookmarkStart w:id="30" w:name="_Toc810"/>
      <w:bookmarkStart w:id="31" w:name="_Toc5020"/>
      <w:bookmarkStart w:id="32" w:name="_Toc24315"/>
      <w:bookmarkStart w:id="33" w:name="_Toc29358"/>
      <w:bookmarkStart w:id="34" w:name="_Toc14629"/>
      <w:bookmarkStart w:id="35" w:name="_Toc19378"/>
      <w:bookmarkStart w:id="36" w:name="_Toc22336"/>
      <w:bookmarkStart w:id="37" w:name="_Toc22428"/>
      <w:bookmarkStart w:id="38" w:name="_Toc21834"/>
      <w:bookmarkStart w:id="39" w:name="_Toc13303"/>
      <w:r>
        <w:rPr>
          <w:rFonts w:hint="eastAsia" w:ascii="宋体" w:hAnsi="宋体" w:eastAsia="宋体" w:cs="宋体"/>
          <w:b/>
          <w:color w:val="auto"/>
          <w:kern w:val="2"/>
          <w:sz w:val="28"/>
          <w:szCs w:val="28"/>
          <w:lang w:val="en-US" w:eastAsia="zh-CN" w:bidi="ar-SA"/>
        </w:rPr>
        <w:br w:type="page"/>
      </w:r>
    </w:p>
    <w:p w14:paraId="4CA67CBC">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color w:val="auto"/>
          <w:sz w:val="28"/>
          <w:szCs w:val="28"/>
        </w:rPr>
        <w:t>（如有）</w:t>
      </w:r>
    </w:p>
    <w:p w14:paraId="580E29CD">
      <w:pPr>
        <w:widowControl/>
        <w:spacing w:line="360" w:lineRule="auto"/>
        <w:ind w:firstLine="504" w:firstLineChars="200"/>
        <w:rPr>
          <w:rFonts w:hint="eastAsia" w:ascii="宋体" w:hAnsi="宋体" w:eastAsia="宋体" w:cs="宋体"/>
          <w:color w:val="auto"/>
          <w:spacing w:val="6"/>
          <w:sz w:val="24"/>
        </w:rPr>
      </w:pPr>
    </w:p>
    <w:p w14:paraId="177BE000">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14:paraId="5773219A">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14:paraId="6CC44314">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w:t>
      </w:r>
      <w:r>
        <w:rPr>
          <w:rFonts w:hint="eastAsia" w:ascii="宋体" w:hAnsi="宋体" w:eastAsia="宋体" w:cs="宋体"/>
          <w:color w:val="auto"/>
          <w:sz w:val="24"/>
          <w:szCs w:val="24"/>
          <w:lang w:eastAsia="zh-CN"/>
        </w:rPr>
        <w:t>标记的</w:t>
      </w:r>
      <w:r>
        <w:rPr>
          <w:rFonts w:hint="eastAsia" w:ascii="宋体" w:hAnsi="宋体" w:eastAsia="宋体" w:cs="宋体"/>
          <w:color w:val="auto"/>
          <w:sz w:val="24"/>
          <w:szCs w:val="24"/>
        </w:rPr>
        <w:t>“环境标志产品”。</w:t>
      </w:r>
    </w:p>
    <w:p w14:paraId="587124B9">
      <w:pPr>
        <w:widowControl/>
        <w:spacing w:line="360" w:lineRule="auto"/>
        <w:jc w:val="left"/>
        <w:rPr>
          <w:rFonts w:hint="eastAsia" w:ascii="宋体" w:hAnsi="宋体" w:eastAsia="宋体" w:cs="宋体"/>
          <w:color w:val="auto"/>
        </w:rPr>
      </w:pPr>
    </w:p>
    <w:p w14:paraId="701968D1">
      <w:pPr>
        <w:pStyle w:val="7"/>
        <w:spacing w:line="360" w:lineRule="auto"/>
        <w:rPr>
          <w:rFonts w:hint="eastAsia" w:ascii="宋体" w:hAnsi="宋体" w:eastAsia="宋体" w:cs="宋体"/>
          <w:color w:val="auto"/>
        </w:rPr>
      </w:pPr>
    </w:p>
    <w:p w14:paraId="1F8384A5">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14:paraId="2483BE70">
      <w:pPr>
        <w:pStyle w:val="7"/>
        <w:spacing w:line="360" w:lineRule="auto"/>
        <w:rPr>
          <w:rFonts w:hint="eastAsia" w:ascii="宋体" w:hAnsi="宋体" w:eastAsia="宋体" w:cs="宋体"/>
          <w:color w:val="auto"/>
          <w:spacing w:val="4"/>
          <w:sz w:val="24"/>
        </w:rPr>
      </w:pPr>
    </w:p>
    <w:p w14:paraId="594FC3D2">
      <w:pPr>
        <w:spacing w:line="360" w:lineRule="auto"/>
        <w:rPr>
          <w:rFonts w:hint="eastAsia" w:ascii="宋体" w:hAnsi="宋体" w:eastAsia="宋体" w:cs="宋体"/>
          <w:color w:val="auto"/>
          <w:spacing w:val="4"/>
          <w:sz w:val="24"/>
        </w:rPr>
      </w:pPr>
    </w:p>
    <w:p w14:paraId="1C943CDE">
      <w:pPr>
        <w:pStyle w:val="7"/>
        <w:spacing w:line="360" w:lineRule="auto"/>
        <w:rPr>
          <w:rFonts w:hint="eastAsia" w:ascii="宋体" w:hAnsi="宋体" w:eastAsia="宋体" w:cs="宋体"/>
          <w:color w:val="auto"/>
          <w:spacing w:val="4"/>
          <w:sz w:val="24"/>
        </w:rPr>
      </w:pPr>
    </w:p>
    <w:p w14:paraId="57E4203F">
      <w:pPr>
        <w:spacing w:line="360" w:lineRule="auto"/>
        <w:rPr>
          <w:rFonts w:hint="eastAsia" w:ascii="宋体" w:hAnsi="宋体" w:eastAsia="宋体" w:cs="宋体"/>
          <w:color w:val="auto"/>
          <w:spacing w:val="4"/>
          <w:sz w:val="24"/>
        </w:rPr>
      </w:pPr>
    </w:p>
    <w:p w14:paraId="5E811240">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30B90B8E">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605AE39A">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p w14:paraId="47DD65F8">
      <w:pPr>
        <w:numPr>
          <w:ilvl w:val="0"/>
          <w:numId w:val="9"/>
        </w:num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项目业绩表</w:t>
      </w:r>
    </w:p>
    <w:p w14:paraId="7DBCDE9F">
      <w:pPr>
        <w:pStyle w:val="7"/>
        <w:numPr>
          <w:ilvl w:val="0"/>
          <w:numId w:val="0"/>
        </w:numPr>
        <w:jc w:val="center"/>
        <w:rPr>
          <w:rFonts w:hint="eastAsia" w:ascii="宋体" w:hAnsi="宋体" w:eastAsia="宋体" w:cs="宋体"/>
          <w:lang w:eastAsia="zh-CN"/>
        </w:rPr>
      </w:pPr>
      <w:r>
        <w:rPr>
          <w:rFonts w:hint="eastAsia" w:ascii="宋体" w:hAnsi="宋体" w:eastAsia="宋体" w:cs="宋体"/>
          <w:color w:val="000000" w:themeColor="text1"/>
          <w:sz w:val="24"/>
          <w:szCs w:val="24"/>
          <w:lang w:val="zh-CN" w:eastAsia="zh-CN"/>
          <w14:textFill>
            <w14:solidFill>
              <w14:schemeClr w14:val="tx1"/>
            </w14:solidFill>
          </w14:textFill>
        </w:rPr>
        <w:t>提供所产品20</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eastAsia="zh-CN"/>
          <w14:textFill>
            <w14:solidFill>
              <w14:schemeClr w14:val="tx1"/>
            </w14:solidFill>
          </w14:textFill>
        </w:rPr>
        <w:t>年1月1日至今</w:t>
      </w:r>
      <w:r>
        <w:rPr>
          <w:rFonts w:hint="eastAsia" w:ascii="宋体" w:hAnsi="宋体" w:eastAsia="宋体" w:cs="宋体"/>
          <w:color w:val="000000" w:themeColor="text1"/>
          <w:sz w:val="24"/>
          <w:szCs w:val="24"/>
          <w:lang w:val="en-US" w:eastAsia="zh-CN"/>
          <w14:textFill>
            <w14:solidFill>
              <w14:schemeClr w14:val="tx1"/>
            </w14:solidFill>
          </w14:textFill>
        </w:rPr>
        <w:t>同类</w:t>
      </w:r>
      <w:r>
        <w:rPr>
          <w:rFonts w:hint="eastAsia" w:ascii="宋体" w:hAnsi="宋体" w:eastAsia="宋体" w:cs="宋体"/>
          <w:color w:val="000000" w:themeColor="text1"/>
          <w:sz w:val="24"/>
          <w:szCs w:val="24"/>
          <w:lang w:val="zh-CN" w:eastAsia="zh-CN"/>
          <w14:textFill>
            <w14:solidFill>
              <w14:schemeClr w14:val="tx1"/>
            </w14:solidFill>
          </w14:textFill>
        </w:rPr>
        <w:t>项目的业绩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52C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6C23400E">
            <w:pPr>
              <w:spacing w:beforeLines="50" w:line="360" w:lineRule="auto"/>
              <w:jc w:val="center"/>
              <w:rPr>
                <w:rFonts w:hint="eastAsia" w:ascii="宋体" w:hAnsi="宋体" w:eastAsia="宋体" w:cs="宋体"/>
              </w:rPr>
            </w:pPr>
            <w:r>
              <w:rPr>
                <w:rFonts w:hint="eastAsia" w:ascii="宋体" w:hAnsi="宋体" w:eastAsia="宋体" w:cs="宋体"/>
              </w:rPr>
              <w:t>序号</w:t>
            </w:r>
          </w:p>
        </w:tc>
        <w:tc>
          <w:tcPr>
            <w:tcW w:w="1908" w:type="dxa"/>
            <w:vAlign w:val="center"/>
          </w:tcPr>
          <w:p w14:paraId="2774ED4E">
            <w:pPr>
              <w:spacing w:beforeLines="50" w:line="360" w:lineRule="auto"/>
              <w:jc w:val="center"/>
              <w:rPr>
                <w:rFonts w:hint="eastAsia" w:ascii="宋体" w:hAnsi="宋体" w:eastAsia="宋体" w:cs="宋体"/>
              </w:rPr>
            </w:pPr>
            <w:r>
              <w:rPr>
                <w:rFonts w:hint="eastAsia" w:ascii="宋体" w:hAnsi="宋体" w:eastAsia="宋体" w:cs="宋体"/>
              </w:rPr>
              <w:t>项目名称</w:t>
            </w:r>
          </w:p>
        </w:tc>
        <w:tc>
          <w:tcPr>
            <w:tcW w:w="2332" w:type="dxa"/>
            <w:vAlign w:val="center"/>
          </w:tcPr>
          <w:p w14:paraId="3C077D60">
            <w:pPr>
              <w:spacing w:beforeLines="50" w:line="360" w:lineRule="auto"/>
              <w:jc w:val="center"/>
              <w:rPr>
                <w:rFonts w:hint="eastAsia" w:ascii="宋体" w:hAnsi="宋体" w:eastAsia="宋体" w:cs="宋体"/>
              </w:rPr>
            </w:pPr>
            <w:r>
              <w:rPr>
                <w:rFonts w:hint="eastAsia" w:ascii="宋体" w:hAnsi="宋体" w:eastAsia="宋体" w:cs="宋体"/>
              </w:rPr>
              <w:t>项目地址及电话</w:t>
            </w:r>
          </w:p>
        </w:tc>
        <w:tc>
          <w:tcPr>
            <w:tcW w:w="1696" w:type="dxa"/>
            <w:vAlign w:val="center"/>
          </w:tcPr>
          <w:p w14:paraId="3F5BB552">
            <w:pPr>
              <w:spacing w:beforeLines="50" w:line="360" w:lineRule="auto"/>
              <w:jc w:val="center"/>
              <w:rPr>
                <w:rFonts w:hint="eastAsia" w:ascii="宋体" w:hAnsi="宋体" w:eastAsia="宋体" w:cs="宋体"/>
              </w:rPr>
            </w:pPr>
            <w:r>
              <w:rPr>
                <w:rFonts w:hint="eastAsia" w:ascii="宋体" w:hAnsi="宋体" w:eastAsia="宋体" w:cs="宋体"/>
              </w:rPr>
              <w:t>合同内容</w:t>
            </w:r>
          </w:p>
        </w:tc>
        <w:tc>
          <w:tcPr>
            <w:tcW w:w="1430" w:type="dxa"/>
            <w:vAlign w:val="center"/>
          </w:tcPr>
          <w:p w14:paraId="1A68CF25">
            <w:pPr>
              <w:spacing w:beforeLines="50" w:line="360" w:lineRule="auto"/>
              <w:jc w:val="center"/>
              <w:rPr>
                <w:rFonts w:hint="eastAsia" w:ascii="宋体" w:hAnsi="宋体" w:eastAsia="宋体" w:cs="宋体"/>
              </w:rPr>
            </w:pPr>
            <w:r>
              <w:rPr>
                <w:rFonts w:hint="eastAsia" w:ascii="宋体" w:hAnsi="宋体" w:eastAsia="宋体" w:cs="宋体"/>
              </w:rPr>
              <w:t>签订日期</w:t>
            </w:r>
          </w:p>
        </w:tc>
      </w:tr>
      <w:tr w14:paraId="32A1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5D7DDC7">
            <w:pPr>
              <w:spacing w:line="360" w:lineRule="auto"/>
              <w:jc w:val="center"/>
              <w:rPr>
                <w:rFonts w:hint="eastAsia" w:ascii="宋体" w:hAnsi="宋体" w:eastAsia="宋体" w:cs="宋体"/>
                <w:sz w:val="24"/>
              </w:rPr>
            </w:pPr>
          </w:p>
        </w:tc>
        <w:tc>
          <w:tcPr>
            <w:tcW w:w="1908" w:type="dxa"/>
          </w:tcPr>
          <w:p w14:paraId="1E8B80AB">
            <w:pPr>
              <w:spacing w:line="360" w:lineRule="auto"/>
              <w:jc w:val="center"/>
              <w:rPr>
                <w:rFonts w:hint="eastAsia" w:ascii="宋体" w:hAnsi="宋体" w:eastAsia="宋体" w:cs="宋体"/>
                <w:sz w:val="24"/>
              </w:rPr>
            </w:pPr>
          </w:p>
        </w:tc>
        <w:tc>
          <w:tcPr>
            <w:tcW w:w="2332" w:type="dxa"/>
          </w:tcPr>
          <w:p w14:paraId="564BC9F9">
            <w:pPr>
              <w:spacing w:line="360" w:lineRule="auto"/>
              <w:jc w:val="center"/>
              <w:rPr>
                <w:rFonts w:hint="eastAsia" w:ascii="宋体" w:hAnsi="宋体" w:eastAsia="宋体" w:cs="宋体"/>
                <w:sz w:val="24"/>
              </w:rPr>
            </w:pPr>
          </w:p>
        </w:tc>
        <w:tc>
          <w:tcPr>
            <w:tcW w:w="1696" w:type="dxa"/>
          </w:tcPr>
          <w:p w14:paraId="0FEB0B99">
            <w:pPr>
              <w:spacing w:line="360" w:lineRule="auto"/>
              <w:jc w:val="center"/>
              <w:rPr>
                <w:rFonts w:hint="eastAsia" w:ascii="宋体" w:hAnsi="宋体" w:eastAsia="宋体" w:cs="宋体"/>
                <w:sz w:val="24"/>
              </w:rPr>
            </w:pPr>
          </w:p>
        </w:tc>
        <w:tc>
          <w:tcPr>
            <w:tcW w:w="1430" w:type="dxa"/>
          </w:tcPr>
          <w:p w14:paraId="48EDA7D9">
            <w:pPr>
              <w:spacing w:line="360" w:lineRule="auto"/>
              <w:jc w:val="center"/>
              <w:rPr>
                <w:rFonts w:hint="eastAsia" w:ascii="宋体" w:hAnsi="宋体" w:eastAsia="宋体" w:cs="宋体"/>
                <w:sz w:val="24"/>
              </w:rPr>
            </w:pPr>
          </w:p>
        </w:tc>
      </w:tr>
      <w:tr w14:paraId="0BEF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AEDE417">
            <w:pPr>
              <w:spacing w:line="360" w:lineRule="auto"/>
              <w:jc w:val="center"/>
              <w:rPr>
                <w:rFonts w:hint="eastAsia" w:ascii="宋体" w:hAnsi="宋体" w:eastAsia="宋体" w:cs="宋体"/>
                <w:sz w:val="24"/>
              </w:rPr>
            </w:pPr>
          </w:p>
        </w:tc>
        <w:tc>
          <w:tcPr>
            <w:tcW w:w="1908" w:type="dxa"/>
          </w:tcPr>
          <w:p w14:paraId="1057FBE8">
            <w:pPr>
              <w:spacing w:line="360" w:lineRule="auto"/>
              <w:jc w:val="center"/>
              <w:rPr>
                <w:rFonts w:hint="eastAsia" w:ascii="宋体" w:hAnsi="宋体" w:eastAsia="宋体" w:cs="宋体"/>
                <w:sz w:val="24"/>
              </w:rPr>
            </w:pPr>
          </w:p>
        </w:tc>
        <w:tc>
          <w:tcPr>
            <w:tcW w:w="2332" w:type="dxa"/>
          </w:tcPr>
          <w:p w14:paraId="3163016A">
            <w:pPr>
              <w:spacing w:line="360" w:lineRule="auto"/>
              <w:jc w:val="center"/>
              <w:rPr>
                <w:rFonts w:hint="eastAsia" w:ascii="宋体" w:hAnsi="宋体" w:eastAsia="宋体" w:cs="宋体"/>
                <w:sz w:val="24"/>
              </w:rPr>
            </w:pPr>
          </w:p>
        </w:tc>
        <w:tc>
          <w:tcPr>
            <w:tcW w:w="1696" w:type="dxa"/>
          </w:tcPr>
          <w:p w14:paraId="64D44E48">
            <w:pPr>
              <w:spacing w:line="360" w:lineRule="auto"/>
              <w:jc w:val="center"/>
              <w:rPr>
                <w:rFonts w:hint="eastAsia" w:ascii="宋体" w:hAnsi="宋体" w:eastAsia="宋体" w:cs="宋体"/>
                <w:sz w:val="24"/>
              </w:rPr>
            </w:pPr>
          </w:p>
        </w:tc>
        <w:tc>
          <w:tcPr>
            <w:tcW w:w="1430" w:type="dxa"/>
          </w:tcPr>
          <w:p w14:paraId="5DDBA785">
            <w:pPr>
              <w:spacing w:line="360" w:lineRule="auto"/>
              <w:jc w:val="center"/>
              <w:rPr>
                <w:rFonts w:hint="eastAsia" w:ascii="宋体" w:hAnsi="宋体" w:eastAsia="宋体" w:cs="宋体"/>
                <w:sz w:val="24"/>
              </w:rPr>
            </w:pPr>
          </w:p>
        </w:tc>
      </w:tr>
      <w:tr w14:paraId="61C5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8FBABE6">
            <w:pPr>
              <w:spacing w:line="360" w:lineRule="auto"/>
              <w:jc w:val="center"/>
              <w:rPr>
                <w:rFonts w:hint="eastAsia" w:ascii="宋体" w:hAnsi="宋体" w:eastAsia="宋体" w:cs="宋体"/>
                <w:sz w:val="24"/>
              </w:rPr>
            </w:pPr>
          </w:p>
        </w:tc>
        <w:tc>
          <w:tcPr>
            <w:tcW w:w="1908" w:type="dxa"/>
          </w:tcPr>
          <w:p w14:paraId="3652471F">
            <w:pPr>
              <w:spacing w:line="360" w:lineRule="auto"/>
              <w:jc w:val="center"/>
              <w:rPr>
                <w:rFonts w:hint="eastAsia" w:ascii="宋体" w:hAnsi="宋体" w:eastAsia="宋体" w:cs="宋体"/>
                <w:sz w:val="24"/>
              </w:rPr>
            </w:pPr>
          </w:p>
        </w:tc>
        <w:tc>
          <w:tcPr>
            <w:tcW w:w="2332" w:type="dxa"/>
          </w:tcPr>
          <w:p w14:paraId="7319B217">
            <w:pPr>
              <w:spacing w:line="360" w:lineRule="auto"/>
              <w:jc w:val="center"/>
              <w:rPr>
                <w:rFonts w:hint="eastAsia" w:ascii="宋体" w:hAnsi="宋体" w:eastAsia="宋体" w:cs="宋体"/>
                <w:sz w:val="24"/>
              </w:rPr>
            </w:pPr>
          </w:p>
        </w:tc>
        <w:tc>
          <w:tcPr>
            <w:tcW w:w="1696" w:type="dxa"/>
          </w:tcPr>
          <w:p w14:paraId="3550C1AE">
            <w:pPr>
              <w:spacing w:line="360" w:lineRule="auto"/>
              <w:jc w:val="center"/>
              <w:rPr>
                <w:rFonts w:hint="eastAsia" w:ascii="宋体" w:hAnsi="宋体" w:eastAsia="宋体" w:cs="宋体"/>
                <w:sz w:val="24"/>
              </w:rPr>
            </w:pPr>
          </w:p>
        </w:tc>
        <w:tc>
          <w:tcPr>
            <w:tcW w:w="1430" w:type="dxa"/>
          </w:tcPr>
          <w:p w14:paraId="64ACC750">
            <w:pPr>
              <w:spacing w:line="360" w:lineRule="auto"/>
              <w:jc w:val="center"/>
              <w:rPr>
                <w:rFonts w:hint="eastAsia" w:ascii="宋体" w:hAnsi="宋体" w:eastAsia="宋体" w:cs="宋体"/>
                <w:sz w:val="24"/>
              </w:rPr>
            </w:pPr>
          </w:p>
        </w:tc>
      </w:tr>
      <w:tr w14:paraId="4F18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2E061DD">
            <w:pPr>
              <w:spacing w:line="360" w:lineRule="auto"/>
              <w:jc w:val="center"/>
              <w:rPr>
                <w:rFonts w:hint="eastAsia" w:ascii="宋体" w:hAnsi="宋体" w:eastAsia="宋体" w:cs="宋体"/>
                <w:sz w:val="24"/>
              </w:rPr>
            </w:pPr>
          </w:p>
        </w:tc>
        <w:tc>
          <w:tcPr>
            <w:tcW w:w="1908" w:type="dxa"/>
          </w:tcPr>
          <w:p w14:paraId="5A312718">
            <w:pPr>
              <w:spacing w:line="360" w:lineRule="auto"/>
              <w:jc w:val="center"/>
              <w:rPr>
                <w:rFonts w:hint="eastAsia" w:ascii="宋体" w:hAnsi="宋体" w:eastAsia="宋体" w:cs="宋体"/>
                <w:sz w:val="24"/>
              </w:rPr>
            </w:pPr>
          </w:p>
        </w:tc>
        <w:tc>
          <w:tcPr>
            <w:tcW w:w="2332" w:type="dxa"/>
          </w:tcPr>
          <w:p w14:paraId="37C1CC57">
            <w:pPr>
              <w:spacing w:line="360" w:lineRule="auto"/>
              <w:jc w:val="center"/>
              <w:rPr>
                <w:rFonts w:hint="eastAsia" w:ascii="宋体" w:hAnsi="宋体" w:eastAsia="宋体" w:cs="宋体"/>
                <w:sz w:val="24"/>
              </w:rPr>
            </w:pPr>
          </w:p>
        </w:tc>
        <w:tc>
          <w:tcPr>
            <w:tcW w:w="1696" w:type="dxa"/>
          </w:tcPr>
          <w:p w14:paraId="4409B1A6">
            <w:pPr>
              <w:spacing w:line="360" w:lineRule="auto"/>
              <w:jc w:val="center"/>
              <w:rPr>
                <w:rFonts w:hint="eastAsia" w:ascii="宋体" w:hAnsi="宋体" w:eastAsia="宋体" w:cs="宋体"/>
                <w:sz w:val="24"/>
              </w:rPr>
            </w:pPr>
          </w:p>
        </w:tc>
        <w:tc>
          <w:tcPr>
            <w:tcW w:w="1430" w:type="dxa"/>
          </w:tcPr>
          <w:p w14:paraId="28CBCDF0">
            <w:pPr>
              <w:spacing w:line="360" w:lineRule="auto"/>
              <w:jc w:val="center"/>
              <w:rPr>
                <w:rFonts w:hint="eastAsia" w:ascii="宋体" w:hAnsi="宋体" w:eastAsia="宋体" w:cs="宋体"/>
                <w:sz w:val="24"/>
              </w:rPr>
            </w:pPr>
          </w:p>
        </w:tc>
      </w:tr>
      <w:tr w14:paraId="4297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2FE62E0">
            <w:pPr>
              <w:spacing w:line="360" w:lineRule="auto"/>
              <w:jc w:val="center"/>
              <w:rPr>
                <w:rFonts w:hint="eastAsia" w:ascii="宋体" w:hAnsi="宋体" w:eastAsia="宋体" w:cs="宋体"/>
                <w:sz w:val="24"/>
              </w:rPr>
            </w:pPr>
          </w:p>
        </w:tc>
        <w:tc>
          <w:tcPr>
            <w:tcW w:w="1908" w:type="dxa"/>
          </w:tcPr>
          <w:p w14:paraId="79196312">
            <w:pPr>
              <w:spacing w:line="360" w:lineRule="auto"/>
              <w:jc w:val="center"/>
              <w:rPr>
                <w:rFonts w:hint="eastAsia" w:ascii="宋体" w:hAnsi="宋体" w:eastAsia="宋体" w:cs="宋体"/>
                <w:sz w:val="24"/>
              </w:rPr>
            </w:pPr>
          </w:p>
        </w:tc>
        <w:tc>
          <w:tcPr>
            <w:tcW w:w="2332" w:type="dxa"/>
          </w:tcPr>
          <w:p w14:paraId="02E718B9">
            <w:pPr>
              <w:spacing w:line="360" w:lineRule="auto"/>
              <w:jc w:val="center"/>
              <w:rPr>
                <w:rFonts w:hint="eastAsia" w:ascii="宋体" w:hAnsi="宋体" w:eastAsia="宋体" w:cs="宋体"/>
                <w:sz w:val="24"/>
              </w:rPr>
            </w:pPr>
          </w:p>
        </w:tc>
        <w:tc>
          <w:tcPr>
            <w:tcW w:w="1696" w:type="dxa"/>
          </w:tcPr>
          <w:p w14:paraId="52D5CA89">
            <w:pPr>
              <w:spacing w:line="360" w:lineRule="auto"/>
              <w:jc w:val="center"/>
              <w:rPr>
                <w:rFonts w:hint="eastAsia" w:ascii="宋体" w:hAnsi="宋体" w:eastAsia="宋体" w:cs="宋体"/>
                <w:sz w:val="24"/>
              </w:rPr>
            </w:pPr>
          </w:p>
        </w:tc>
        <w:tc>
          <w:tcPr>
            <w:tcW w:w="1430" w:type="dxa"/>
          </w:tcPr>
          <w:p w14:paraId="1B2F1C16">
            <w:pPr>
              <w:spacing w:line="360" w:lineRule="auto"/>
              <w:jc w:val="center"/>
              <w:rPr>
                <w:rFonts w:hint="eastAsia" w:ascii="宋体" w:hAnsi="宋体" w:eastAsia="宋体" w:cs="宋体"/>
                <w:sz w:val="24"/>
              </w:rPr>
            </w:pPr>
          </w:p>
        </w:tc>
      </w:tr>
      <w:tr w14:paraId="4096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4B540EE9">
            <w:pPr>
              <w:spacing w:line="360" w:lineRule="auto"/>
              <w:jc w:val="center"/>
              <w:rPr>
                <w:rFonts w:hint="eastAsia" w:ascii="宋体" w:hAnsi="宋体" w:eastAsia="宋体" w:cs="宋体"/>
                <w:sz w:val="24"/>
              </w:rPr>
            </w:pPr>
          </w:p>
        </w:tc>
        <w:tc>
          <w:tcPr>
            <w:tcW w:w="1908" w:type="dxa"/>
          </w:tcPr>
          <w:p w14:paraId="5B1CEE04">
            <w:pPr>
              <w:spacing w:line="360" w:lineRule="auto"/>
              <w:jc w:val="center"/>
              <w:rPr>
                <w:rFonts w:hint="eastAsia" w:ascii="宋体" w:hAnsi="宋体" w:eastAsia="宋体" w:cs="宋体"/>
                <w:sz w:val="24"/>
              </w:rPr>
            </w:pPr>
          </w:p>
        </w:tc>
        <w:tc>
          <w:tcPr>
            <w:tcW w:w="2332" w:type="dxa"/>
          </w:tcPr>
          <w:p w14:paraId="7AB4A07C">
            <w:pPr>
              <w:spacing w:line="360" w:lineRule="auto"/>
              <w:jc w:val="center"/>
              <w:rPr>
                <w:rFonts w:hint="eastAsia" w:ascii="宋体" w:hAnsi="宋体" w:eastAsia="宋体" w:cs="宋体"/>
                <w:sz w:val="24"/>
              </w:rPr>
            </w:pPr>
          </w:p>
        </w:tc>
        <w:tc>
          <w:tcPr>
            <w:tcW w:w="1696" w:type="dxa"/>
          </w:tcPr>
          <w:p w14:paraId="44DDBCD5">
            <w:pPr>
              <w:spacing w:line="360" w:lineRule="auto"/>
              <w:jc w:val="center"/>
              <w:rPr>
                <w:rFonts w:hint="eastAsia" w:ascii="宋体" w:hAnsi="宋体" w:eastAsia="宋体" w:cs="宋体"/>
                <w:sz w:val="24"/>
              </w:rPr>
            </w:pPr>
          </w:p>
        </w:tc>
        <w:tc>
          <w:tcPr>
            <w:tcW w:w="1430" w:type="dxa"/>
          </w:tcPr>
          <w:p w14:paraId="41FB4FB7">
            <w:pPr>
              <w:spacing w:line="360" w:lineRule="auto"/>
              <w:jc w:val="center"/>
              <w:rPr>
                <w:rFonts w:hint="eastAsia" w:ascii="宋体" w:hAnsi="宋体" w:eastAsia="宋体" w:cs="宋体"/>
                <w:sz w:val="24"/>
              </w:rPr>
            </w:pPr>
          </w:p>
        </w:tc>
      </w:tr>
      <w:tr w14:paraId="5693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63B6827">
            <w:pPr>
              <w:spacing w:line="360" w:lineRule="auto"/>
              <w:jc w:val="center"/>
              <w:rPr>
                <w:rFonts w:hint="eastAsia" w:ascii="宋体" w:hAnsi="宋体" w:eastAsia="宋体" w:cs="宋体"/>
                <w:sz w:val="24"/>
              </w:rPr>
            </w:pPr>
          </w:p>
        </w:tc>
        <w:tc>
          <w:tcPr>
            <w:tcW w:w="1908" w:type="dxa"/>
          </w:tcPr>
          <w:p w14:paraId="45EA362D">
            <w:pPr>
              <w:spacing w:line="360" w:lineRule="auto"/>
              <w:jc w:val="center"/>
              <w:rPr>
                <w:rFonts w:hint="eastAsia" w:ascii="宋体" w:hAnsi="宋体" w:eastAsia="宋体" w:cs="宋体"/>
                <w:sz w:val="24"/>
              </w:rPr>
            </w:pPr>
          </w:p>
        </w:tc>
        <w:tc>
          <w:tcPr>
            <w:tcW w:w="2332" w:type="dxa"/>
          </w:tcPr>
          <w:p w14:paraId="3DBAE436">
            <w:pPr>
              <w:spacing w:line="360" w:lineRule="auto"/>
              <w:jc w:val="center"/>
              <w:rPr>
                <w:rFonts w:hint="eastAsia" w:ascii="宋体" w:hAnsi="宋体" w:eastAsia="宋体" w:cs="宋体"/>
                <w:sz w:val="24"/>
              </w:rPr>
            </w:pPr>
          </w:p>
        </w:tc>
        <w:tc>
          <w:tcPr>
            <w:tcW w:w="1696" w:type="dxa"/>
          </w:tcPr>
          <w:p w14:paraId="402DAD9B">
            <w:pPr>
              <w:spacing w:line="360" w:lineRule="auto"/>
              <w:jc w:val="center"/>
              <w:rPr>
                <w:rFonts w:hint="eastAsia" w:ascii="宋体" w:hAnsi="宋体" w:eastAsia="宋体" w:cs="宋体"/>
                <w:sz w:val="24"/>
              </w:rPr>
            </w:pPr>
          </w:p>
        </w:tc>
        <w:tc>
          <w:tcPr>
            <w:tcW w:w="1430" w:type="dxa"/>
          </w:tcPr>
          <w:p w14:paraId="179FD90A">
            <w:pPr>
              <w:spacing w:line="360" w:lineRule="auto"/>
              <w:jc w:val="center"/>
              <w:rPr>
                <w:rFonts w:hint="eastAsia" w:ascii="宋体" w:hAnsi="宋体" w:eastAsia="宋体" w:cs="宋体"/>
                <w:sz w:val="24"/>
              </w:rPr>
            </w:pPr>
          </w:p>
        </w:tc>
      </w:tr>
      <w:tr w14:paraId="3688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38C9834">
            <w:pPr>
              <w:spacing w:line="360" w:lineRule="auto"/>
              <w:jc w:val="center"/>
              <w:rPr>
                <w:rFonts w:hint="eastAsia" w:ascii="宋体" w:hAnsi="宋体" w:eastAsia="宋体" w:cs="宋体"/>
                <w:sz w:val="24"/>
              </w:rPr>
            </w:pPr>
          </w:p>
        </w:tc>
        <w:tc>
          <w:tcPr>
            <w:tcW w:w="1908" w:type="dxa"/>
          </w:tcPr>
          <w:p w14:paraId="573BE3F8">
            <w:pPr>
              <w:spacing w:line="360" w:lineRule="auto"/>
              <w:jc w:val="center"/>
              <w:rPr>
                <w:rFonts w:hint="eastAsia" w:ascii="宋体" w:hAnsi="宋体" w:eastAsia="宋体" w:cs="宋体"/>
                <w:sz w:val="24"/>
              </w:rPr>
            </w:pPr>
          </w:p>
        </w:tc>
        <w:tc>
          <w:tcPr>
            <w:tcW w:w="2332" w:type="dxa"/>
          </w:tcPr>
          <w:p w14:paraId="08545081">
            <w:pPr>
              <w:spacing w:line="360" w:lineRule="auto"/>
              <w:jc w:val="center"/>
              <w:rPr>
                <w:rFonts w:hint="eastAsia" w:ascii="宋体" w:hAnsi="宋体" w:eastAsia="宋体" w:cs="宋体"/>
                <w:sz w:val="24"/>
              </w:rPr>
            </w:pPr>
          </w:p>
        </w:tc>
        <w:tc>
          <w:tcPr>
            <w:tcW w:w="1696" w:type="dxa"/>
          </w:tcPr>
          <w:p w14:paraId="4BD1BDD9">
            <w:pPr>
              <w:spacing w:line="360" w:lineRule="auto"/>
              <w:jc w:val="center"/>
              <w:rPr>
                <w:rFonts w:hint="eastAsia" w:ascii="宋体" w:hAnsi="宋体" w:eastAsia="宋体" w:cs="宋体"/>
                <w:sz w:val="24"/>
              </w:rPr>
            </w:pPr>
          </w:p>
        </w:tc>
        <w:tc>
          <w:tcPr>
            <w:tcW w:w="1430" w:type="dxa"/>
          </w:tcPr>
          <w:p w14:paraId="06D23063">
            <w:pPr>
              <w:spacing w:line="360" w:lineRule="auto"/>
              <w:jc w:val="center"/>
              <w:rPr>
                <w:rFonts w:hint="eastAsia" w:ascii="宋体" w:hAnsi="宋体" w:eastAsia="宋体" w:cs="宋体"/>
                <w:sz w:val="24"/>
              </w:rPr>
            </w:pPr>
          </w:p>
        </w:tc>
      </w:tr>
      <w:tr w14:paraId="00AB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62D1865">
            <w:pPr>
              <w:spacing w:line="360" w:lineRule="auto"/>
              <w:jc w:val="center"/>
              <w:rPr>
                <w:rFonts w:hint="eastAsia" w:ascii="宋体" w:hAnsi="宋体" w:eastAsia="宋体" w:cs="宋体"/>
                <w:sz w:val="24"/>
              </w:rPr>
            </w:pPr>
          </w:p>
        </w:tc>
        <w:tc>
          <w:tcPr>
            <w:tcW w:w="1908" w:type="dxa"/>
          </w:tcPr>
          <w:p w14:paraId="1E62BB74">
            <w:pPr>
              <w:spacing w:line="360" w:lineRule="auto"/>
              <w:jc w:val="center"/>
              <w:rPr>
                <w:rFonts w:hint="eastAsia" w:ascii="宋体" w:hAnsi="宋体" w:eastAsia="宋体" w:cs="宋体"/>
                <w:sz w:val="24"/>
              </w:rPr>
            </w:pPr>
          </w:p>
        </w:tc>
        <w:tc>
          <w:tcPr>
            <w:tcW w:w="2332" w:type="dxa"/>
          </w:tcPr>
          <w:p w14:paraId="349BC92A">
            <w:pPr>
              <w:spacing w:line="360" w:lineRule="auto"/>
              <w:jc w:val="center"/>
              <w:rPr>
                <w:rFonts w:hint="eastAsia" w:ascii="宋体" w:hAnsi="宋体" w:eastAsia="宋体" w:cs="宋体"/>
                <w:sz w:val="24"/>
              </w:rPr>
            </w:pPr>
          </w:p>
        </w:tc>
        <w:tc>
          <w:tcPr>
            <w:tcW w:w="1696" w:type="dxa"/>
          </w:tcPr>
          <w:p w14:paraId="7904057F">
            <w:pPr>
              <w:spacing w:line="360" w:lineRule="auto"/>
              <w:jc w:val="center"/>
              <w:rPr>
                <w:rFonts w:hint="eastAsia" w:ascii="宋体" w:hAnsi="宋体" w:eastAsia="宋体" w:cs="宋体"/>
                <w:sz w:val="24"/>
              </w:rPr>
            </w:pPr>
          </w:p>
        </w:tc>
        <w:tc>
          <w:tcPr>
            <w:tcW w:w="1430" w:type="dxa"/>
          </w:tcPr>
          <w:p w14:paraId="68CD4FEF">
            <w:pPr>
              <w:spacing w:line="360" w:lineRule="auto"/>
              <w:jc w:val="center"/>
              <w:rPr>
                <w:rFonts w:hint="eastAsia" w:ascii="宋体" w:hAnsi="宋体" w:eastAsia="宋体" w:cs="宋体"/>
                <w:sz w:val="24"/>
              </w:rPr>
            </w:pPr>
          </w:p>
        </w:tc>
      </w:tr>
      <w:tr w14:paraId="62E4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402FB4D4">
            <w:pPr>
              <w:spacing w:line="360" w:lineRule="auto"/>
              <w:jc w:val="center"/>
              <w:rPr>
                <w:rFonts w:hint="eastAsia" w:ascii="宋体" w:hAnsi="宋体" w:eastAsia="宋体" w:cs="宋体"/>
                <w:sz w:val="24"/>
              </w:rPr>
            </w:pPr>
          </w:p>
        </w:tc>
        <w:tc>
          <w:tcPr>
            <w:tcW w:w="1908" w:type="dxa"/>
          </w:tcPr>
          <w:p w14:paraId="7AD1AA29">
            <w:pPr>
              <w:spacing w:line="360" w:lineRule="auto"/>
              <w:jc w:val="center"/>
              <w:rPr>
                <w:rFonts w:hint="eastAsia" w:ascii="宋体" w:hAnsi="宋体" w:eastAsia="宋体" w:cs="宋体"/>
                <w:sz w:val="24"/>
              </w:rPr>
            </w:pPr>
          </w:p>
        </w:tc>
        <w:tc>
          <w:tcPr>
            <w:tcW w:w="2332" w:type="dxa"/>
          </w:tcPr>
          <w:p w14:paraId="02BCF64C">
            <w:pPr>
              <w:spacing w:line="360" w:lineRule="auto"/>
              <w:jc w:val="center"/>
              <w:rPr>
                <w:rFonts w:hint="eastAsia" w:ascii="宋体" w:hAnsi="宋体" w:eastAsia="宋体" w:cs="宋体"/>
                <w:sz w:val="24"/>
              </w:rPr>
            </w:pPr>
          </w:p>
        </w:tc>
        <w:tc>
          <w:tcPr>
            <w:tcW w:w="1696" w:type="dxa"/>
          </w:tcPr>
          <w:p w14:paraId="57A7C36A">
            <w:pPr>
              <w:spacing w:line="360" w:lineRule="auto"/>
              <w:jc w:val="center"/>
              <w:rPr>
                <w:rFonts w:hint="eastAsia" w:ascii="宋体" w:hAnsi="宋体" w:eastAsia="宋体" w:cs="宋体"/>
                <w:sz w:val="24"/>
              </w:rPr>
            </w:pPr>
          </w:p>
        </w:tc>
        <w:tc>
          <w:tcPr>
            <w:tcW w:w="1430" w:type="dxa"/>
          </w:tcPr>
          <w:p w14:paraId="742EFFB1">
            <w:pPr>
              <w:spacing w:line="360" w:lineRule="auto"/>
              <w:jc w:val="center"/>
              <w:rPr>
                <w:rFonts w:hint="eastAsia" w:ascii="宋体" w:hAnsi="宋体" w:eastAsia="宋体" w:cs="宋体"/>
                <w:sz w:val="24"/>
              </w:rPr>
            </w:pPr>
          </w:p>
        </w:tc>
      </w:tr>
      <w:tr w14:paraId="5D74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83AACE6">
            <w:pPr>
              <w:spacing w:line="360" w:lineRule="auto"/>
              <w:jc w:val="center"/>
              <w:rPr>
                <w:rFonts w:hint="eastAsia" w:ascii="宋体" w:hAnsi="宋体" w:eastAsia="宋体" w:cs="宋体"/>
                <w:sz w:val="24"/>
              </w:rPr>
            </w:pPr>
          </w:p>
        </w:tc>
        <w:tc>
          <w:tcPr>
            <w:tcW w:w="1908" w:type="dxa"/>
          </w:tcPr>
          <w:p w14:paraId="15091611">
            <w:pPr>
              <w:spacing w:line="360" w:lineRule="auto"/>
              <w:jc w:val="center"/>
              <w:rPr>
                <w:rFonts w:hint="eastAsia" w:ascii="宋体" w:hAnsi="宋体" w:eastAsia="宋体" w:cs="宋体"/>
                <w:sz w:val="24"/>
              </w:rPr>
            </w:pPr>
          </w:p>
        </w:tc>
        <w:tc>
          <w:tcPr>
            <w:tcW w:w="2332" w:type="dxa"/>
          </w:tcPr>
          <w:p w14:paraId="6FF4DBE0">
            <w:pPr>
              <w:spacing w:line="360" w:lineRule="auto"/>
              <w:jc w:val="center"/>
              <w:rPr>
                <w:rFonts w:hint="eastAsia" w:ascii="宋体" w:hAnsi="宋体" w:eastAsia="宋体" w:cs="宋体"/>
                <w:sz w:val="24"/>
              </w:rPr>
            </w:pPr>
          </w:p>
        </w:tc>
        <w:tc>
          <w:tcPr>
            <w:tcW w:w="1696" w:type="dxa"/>
          </w:tcPr>
          <w:p w14:paraId="47AC9AF9">
            <w:pPr>
              <w:spacing w:line="360" w:lineRule="auto"/>
              <w:jc w:val="center"/>
              <w:rPr>
                <w:rFonts w:hint="eastAsia" w:ascii="宋体" w:hAnsi="宋体" w:eastAsia="宋体" w:cs="宋体"/>
                <w:sz w:val="24"/>
              </w:rPr>
            </w:pPr>
          </w:p>
        </w:tc>
        <w:tc>
          <w:tcPr>
            <w:tcW w:w="1430" w:type="dxa"/>
          </w:tcPr>
          <w:p w14:paraId="7BBF4CAA">
            <w:pPr>
              <w:spacing w:line="360" w:lineRule="auto"/>
              <w:jc w:val="center"/>
              <w:rPr>
                <w:rFonts w:hint="eastAsia" w:ascii="宋体" w:hAnsi="宋体" w:eastAsia="宋体" w:cs="宋体"/>
                <w:sz w:val="24"/>
              </w:rPr>
            </w:pPr>
          </w:p>
        </w:tc>
      </w:tr>
      <w:tr w14:paraId="47CD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D2434BE">
            <w:pPr>
              <w:spacing w:line="360" w:lineRule="auto"/>
              <w:jc w:val="center"/>
              <w:rPr>
                <w:rFonts w:hint="eastAsia" w:ascii="宋体" w:hAnsi="宋体" w:eastAsia="宋体" w:cs="宋体"/>
                <w:sz w:val="24"/>
              </w:rPr>
            </w:pPr>
          </w:p>
        </w:tc>
        <w:tc>
          <w:tcPr>
            <w:tcW w:w="1908" w:type="dxa"/>
          </w:tcPr>
          <w:p w14:paraId="0BB9C311">
            <w:pPr>
              <w:spacing w:line="360" w:lineRule="auto"/>
              <w:jc w:val="center"/>
              <w:rPr>
                <w:rFonts w:hint="eastAsia" w:ascii="宋体" w:hAnsi="宋体" w:eastAsia="宋体" w:cs="宋体"/>
                <w:sz w:val="24"/>
              </w:rPr>
            </w:pPr>
          </w:p>
        </w:tc>
        <w:tc>
          <w:tcPr>
            <w:tcW w:w="2332" w:type="dxa"/>
          </w:tcPr>
          <w:p w14:paraId="1FF49567">
            <w:pPr>
              <w:spacing w:line="360" w:lineRule="auto"/>
              <w:jc w:val="center"/>
              <w:rPr>
                <w:rFonts w:hint="eastAsia" w:ascii="宋体" w:hAnsi="宋体" w:eastAsia="宋体" w:cs="宋体"/>
                <w:sz w:val="24"/>
              </w:rPr>
            </w:pPr>
          </w:p>
        </w:tc>
        <w:tc>
          <w:tcPr>
            <w:tcW w:w="1696" w:type="dxa"/>
          </w:tcPr>
          <w:p w14:paraId="2EE3DF47">
            <w:pPr>
              <w:spacing w:line="360" w:lineRule="auto"/>
              <w:jc w:val="center"/>
              <w:rPr>
                <w:rFonts w:hint="eastAsia" w:ascii="宋体" w:hAnsi="宋体" w:eastAsia="宋体" w:cs="宋体"/>
                <w:sz w:val="24"/>
              </w:rPr>
            </w:pPr>
          </w:p>
        </w:tc>
        <w:tc>
          <w:tcPr>
            <w:tcW w:w="1430" w:type="dxa"/>
          </w:tcPr>
          <w:p w14:paraId="5C5EEFAF">
            <w:pPr>
              <w:spacing w:line="360" w:lineRule="auto"/>
              <w:jc w:val="center"/>
              <w:rPr>
                <w:rFonts w:hint="eastAsia" w:ascii="宋体" w:hAnsi="宋体" w:eastAsia="宋体" w:cs="宋体"/>
                <w:sz w:val="24"/>
              </w:rPr>
            </w:pPr>
          </w:p>
        </w:tc>
      </w:tr>
      <w:tr w14:paraId="3AC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FF2002A">
            <w:pPr>
              <w:spacing w:line="360" w:lineRule="auto"/>
              <w:jc w:val="center"/>
              <w:rPr>
                <w:rFonts w:hint="eastAsia" w:ascii="宋体" w:hAnsi="宋体" w:eastAsia="宋体" w:cs="宋体"/>
                <w:sz w:val="24"/>
              </w:rPr>
            </w:pPr>
          </w:p>
        </w:tc>
        <w:tc>
          <w:tcPr>
            <w:tcW w:w="1908" w:type="dxa"/>
          </w:tcPr>
          <w:p w14:paraId="00F2F77F">
            <w:pPr>
              <w:spacing w:line="360" w:lineRule="auto"/>
              <w:jc w:val="center"/>
              <w:rPr>
                <w:rFonts w:hint="eastAsia" w:ascii="宋体" w:hAnsi="宋体" w:eastAsia="宋体" w:cs="宋体"/>
                <w:sz w:val="24"/>
              </w:rPr>
            </w:pPr>
          </w:p>
        </w:tc>
        <w:tc>
          <w:tcPr>
            <w:tcW w:w="2332" w:type="dxa"/>
          </w:tcPr>
          <w:p w14:paraId="2350959B">
            <w:pPr>
              <w:spacing w:line="360" w:lineRule="auto"/>
              <w:jc w:val="center"/>
              <w:rPr>
                <w:rFonts w:hint="eastAsia" w:ascii="宋体" w:hAnsi="宋体" w:eastAsia="宋体" w:cs="宋体"/>
                <w:sz w:val="24"/>
              </w:rPr>
            </w:pPr>
          </w:p>
        </w:tc>
        <w:tc>
          <w:tcPr>
            <w:tcW w:w="1696" w:type="dxa"/>
          </w:tcPr>
          <w:p w14:paraId="7EA0E188">
            <w:pPr>
              <w:spacing w:line="360" w:lineRule="auto"/>
              <w:jc w:val="center"/>
              <w:rPr>
                <w:rFonts w:hint="eastAsia" w:ascii="宋体" w:hAnsi="宋体" w:eastAsia="宋体" w:cs="宋体"/>
                <w:sz w:val="24"/>
              </w:rPr>
            </w:pPr>
          </w:p>
        </w:tc>
        <w:tc>
          <w:tcPr>
            <w:tcW w:w="1430" w:type="dxa"/>
          </w:tcPr>
          <w:p w14:paraId="4354B7D5">
            <w:pPr>
              <w:spacing w:line="360" w:lineRule="auto"/>
              <w:jc w:val="center"/>
              <w:rPr>
                <w:rFonts w:hint="eastAsia" w:ascii="宋体" w:hAnsi="宋体" w:eastAsia="宋体" w:cs="宋体"/>
                <w:sz w:val="24"/>
              </w:rPr>
            </w:pPr>
          </w:p>
        </w:tc>
      </w:tr>
      <w:tr w14:paraId="5021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718A6F05">
            <w:pPr>
              <w:spacing w:line="360" w:lineRule="auto"/>
              <w:jc w:val="center"/>
              <w:rPr>
                <w:rFonts w:hint="eastAsia" w:ascii="宋体" w:hAnsi="宋体" w:eastAsia="宋体" w:cs="宋体"/>
                <w:sz w:val="24"/>
              </w:rPr>
            </w:pPr>
          </w:p>
        </w:tc>
        <w:tc>
          <w:tcPr>
            <w:tcW w:w="1908" w:type="dxa"/>
          </w:tcPr>
          <w:p w14:paraId="2C26471A">
            <w:pPr>
              <w:spacing w:line="360" w:lineRule="auto"/>
              <w:jc w:val="center"/>
              <w:rPr>
                <w:rFonts w:hint="eastAsia" w:ascii="宋体" w:hAnsi="宋体" w:eastAsia="宋体" w:cs="宋体"/>
                <w:sz w:val="24"/>
              </w:rPr>
            </w:pPr>
          </w:p>
        </w:tc>
        <w:tc>
          <w:tcPr>
            <w:tcW w:w="2332" w:type="dxa"/>
          </w:tcPr>
          <w:p w14:paraId="00C0C3FB">
            <w:pPr>
              <w:spacing w:line="360" w:lineRule="auto"/>
              <w:jc w:val="center"/>
              <w:rPr>
                <w:rFonts w:hint="eastAsia" w:ascii="宋体" w:hAnsi="宋体" w:eastAsia="宋体" w:cs="宋体"/>
                <w:sz w:val="24"/>
              </w:rPr>
            </w:pPr>
          </w:p>
        </w:tc>
        <w:tc>
          <w:tcPr>
            <w:tcW w:w="1696" w:type="dxa"/>
          </w:tcPr>
          <w:p w14:paraId="289A402E">
            <w:pPr>
              <w:spacing w:line="360" w:lineRule="auto"/>
              <w:jc w:val="center"/>
              <w:rPr>
                <w:rFonts w:hint="eastAsia" w:ascii="宋体" w:hAnsi="宋体" w:eastAsia="宋体" w:cs="宋体"/>
                <w:sz w:val="24"/>
              </w:rPr>
            </w:pPr>
          </w:p>
        </w:tc>
        <w:tc>
          <w:tcPr>
            <w:tcW w:w="1430" w:type="dxa"/>
          </w:tcPr>
          <w:p w14:paraId="09F6034C">
            <w:pPr>
              <w:spacing w:line="360" w:lineRule="auto"/>
              <w:jc w:val="center"/>
              <w:rPr>
                <w:rFonts w:hint="eastAsia" w:ascii="宋体" w:hAnsi="宋体" w:eastAsia="宋体" w:cs="宋体"/>
                <w:sz w:val="24"/>
              </w:rPr>
            </w:pPr>
          </w:p>
        </w:tc>
      </w:tr>
      <w:tr w14:paraId="64E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DA4ECAD">
            <w:pPr>
              <w:spacing w:line="360" w:lineRule="auto"/>
              <w:jc w:val="center"/>
              <w:rPr>
                <w:rFonts w:hint="eastAsia" w:ascii="宋体" w:hAnsi="宋体" w:eastAsia="宋体" w:cs="宋体"/>
                <w:sz w:val="24"/>
              </w:rPr>
            </w:pPr>
          </w:p>
        </w:tc>
        <w:tc>
          <w:tcPr>
            <w:tcW w:w="1908" w:type="dxa"/>
          </w:tcPr>
          <w:p w14:paraId="2385DFC3">
            <w:pPr>
              <w:spacing w:line="360" w:lineRule="auto"/>
              <w:jc w:val="center"/>
              <w:rPr>
                <w:rFonts w:hint="eastAsia" w:ascii="宋体" w:hAnsi="宋体" w:eastAsia="宋体" w:cs="宋体"/>
                <w:sz w:val="24"/>
              </w:rPr>
            </w:pPr>
          </w:p>
        </w:tc>
        <w:tc>
          <w:tcPr>
            <w:tcW w:w="2332" w:type="dxa"/>
          </w:tcPr>
          <w:p w14:paraId="22372896">
            <w:pPr>
              <w:spacing w:line="360" w:lineRule="auto"/>
              <w:jc w:val="center"/>
              <w:rPr>
                <w:rFonts w:hint="eastAsia" w:ascii="宋体" w:hAnsi="宋体" w:eastAsia="宋体" w:cs="宋体"/>
                <w:sz w:val="24"/>
              </w:rPr>
            </w:pPr>
          </w:p>
        </w:tc>
        <w:tc>
          <w:tcPr>
            <w:tcW w:w="1696" w:type="dxa"/>
          </w:tcPr>
          <w:p w14:paraId="66080AF6">
            <w:pPr>
              <w:spacing w:line="360" w:lineRule="auto"/>
              <w:jc w:val="center"/>
              <w:rPr>
                <w:rFonts w:hint="eastAsia" w:ascii="宋体" w:hAnsi="宋体" w:eastAsia="宋体" w:cs="宋体"/>
                <w:sz w:val="24"/>
              </w:rPr>
            </w:pPr>
          </w:p>
        </w:tc>
        <w:tc>
          <w:tcPr>
            <w:tcW w:w="1430" w:type="dxa"/>
          </w:tcPr>
          <w:p w14:paraId="6A0DF41A">
            <w:pPr>
              <w:spacing w:line="360" w:lineRule="auto"/>
              <w:jc w:val="center"/>
              <w:rPr>
                <w:rFonts w:hint="eastAsia" w:ascii="宋体" w:hAnsi="宋体" w:eastAsia="宋体" w:cs="宋体"/>
                <w:sz w:val="24"/>
              </w:rPr>
            </w:pPr>
          </w:p>
        </w:tc>
      </w:tr>
      <w:tr w14:paraId="6EB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3BB102B1">
            <w:pPr>
              <w:spacing w:line="360" w:lineRule="auto"/>
              <w:jc w:val="center"/>
              <w:rPr>
                <w:rFonts w:hint="eastAsia" w:ascii="宋体" w:hAnsi="宋体" w:eastAsia="宋体" w:cs="宋体"/>
                <w:sz w:val="24"/>
              </w:rPr>
            </w:pPr>
          </w:p>
        </w:tc>
        <w:tc>
          <w:tcPr>
            <w:tcW w:w="1908" w:type="dxa"/>
          </w:tcPr>
          <w:p w14:paraId="397AAF72">
            <w:pPr>
              <w:spacing w:line="360" w:lineRule="auto"/>
              <w:jc w:val="center"/>
              <w:rPr>
                <w:rFonts w:hint="eastAsia" w:ascii="宋体" w:hAnsi="宋体" w:eastAsia="宋体" w:cs="宋体"/>
                <w:sz w:val="24"/>
              </w:rPr>
            </w:pPr>
          </w:p>
        </w:tc>
        <w:tc>
          <w:tcPr>
            <w:tcW w:w="2332" w:type="dxa"/>
          </w:tcPr>
          <w:p w14:paraId="05547018">
            <w:pPr>
              <w:spacing w:line="360" w:lineRule="auto"/>
              <w:jc w:val="center"/>
              <w:rPr>
                <w:rFonts w:hint="eastAsia" w:ascii="宋体" w:hAnsi="宋体" w:eastAsia="宋体" w:cs="宋体"/>
                <w:sz w:val="24"/>
              </w:rPr>
            </w:pPr>
          </w:p>
        </w:tc>
        <w:tc>
          <w:tcPr>
            <w:tcW w:w="1696" w:type="dxa"/>
          </w:tcPr>
          <w:p w14:paraId="22707C0B">
            <w:pPr>
              <w:spacing w:line="360" w:lineRule="auto"/>
              <w:jc w:val="center"/>
              <w:rPr>
                <w:rFonts w:hint="eastAsia" w:ascii="宋体" w:hAnsi="宋体" w:eastAsia="宋体" w:cs="宋体"/>
                <w:sz w:val="24"/>
              </w:rPr>
            </w:pPr>
          </w:p>
        </w:tc>
        <w:tc>
          <w:tcPr>
            <w:tcW w:w="1430" w:type="dxa"/>
          </w:tcPr>
          <w:p w14:paraId="34838863">
            <w:pPr>
              <w:spacing w:line="360" w:lineRule="auto"/>
              <w:jc w:val="center"/>
              <w:rPr>
                <w:rFonts w:hint="eastAsia" w:ascii="宋体" w:hAnsi="宋体" w:eastAsia="宋体" w:cs="宋体"/>
                <w:sz w:val="24"/>
              </w:rPr>
            </w:pPr>
          </w:p>
        </w:tc>
      </w:tr>
      <w:tr w14:paraId="6DD0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13B5EA9D">
            <w:pPr>
              <w:spacing w:line="360" w:lineRule="auto"/>
              <w:jc w:val="center"/>
              <w:rPr>
                <w:rFonts w:hint="eastAsia" w:ascii="宋体" w:hAnsi="宋体" w:eastAsia="宋体" w:cs="宋体"/>
                <w:sz w:val="24"/>
              </w:rPr>
            </w:pPr>
          </w:p>
        </w:tc>
        <w:tc>
          <w:tcPr>
            <w:tcW w:w="1908" w:type="dxa"/>
          </w:tcPr>
          <w:p w14:paraId="0CBFD7F7">
            <w:pPr>
              <w:spacing w:line="360" w:lineRule="auto"/>
              <w:jc w:val="center"/>
              <w:rPr>
                <w:rFonts w:hint="eastAsia" w:ascii="宋体" w:hAnsi="宋体" w:eastAsia="宋体" w:cs="宋体"/>
                <w:sz w:val="24"/>
              </w:rPr>
            </w:pPr>
          </w:p>
        </w:tc>
        <w:tc>
          <w:tcPr>
            <w:tcW w:w="2332" w:type="dxa"/>
          </w:tcPr>
          <w:p w14:paraId="7B901EE1">
            <w:pPr>
              <w:spacing w:line="360" w:lineRule="auto"/>
              <w:jc w:val="center"/>
              <w:rPr>
                <w:rFonts w:hint="eastAsia" w:ascii="宋体" w:hAnsi="宋体" w:eastAsia="宋体" w:cs="宋体"/>
                <w:sz w:val="24"/>
              </w:rPr>
            </w:pPr>
          </w:p>
        </w:tc>
        <w:tc>
          <w:tcPr>
            <w:tcW w:w="1696" w:type="dxa"/>
          </w:tcPr>
          <w:p w14:paraId="289D923B">
            <w:pPr>
              <w:spacing w:line="360" w:lineRule="auto"/>
              <w:jc w:val="center"/>
              <w:rPr>
                <w:rFonts w:hint="eastAsia" w:ascii="宋体" w:hAnsi="宋体" w:eastAsia="宋体" w:cs="宋体"/>
                <w:sz w:val="24"/>
              </w:rPr>
            </w:pPr>
          </w:p>
        </w:tc>
        <w:tc>
          <w:tcPr>
            <w:tcW w:w="1430" w:type="dxa"/>
          </w:tcPr>
          <w:p w14:paraId="58A84807">
            <w:pPr>
              <w:spacing w:line="360" w:lineRule="auto"/>
              <w:jc w:val="center"/>
              <w:rPr>
                <w:rFonts w:hint="eastAsia" w:ascii="宋体" w:hAnsi="宋体" w:eastAsia="宋体" w:cs="宋体"/>
                <w:sz w:val="24"/>
              </w:rPr>
            </w:pPr>
          </w:p>
        </w:tc>
      </w:tr>
    </w:tbl>
    <w:p w14:paraId="33909DC5">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14:paraId="10222FB1">
      <w:pPr>
        <w:spacing w:line="360" w:lineRule="auto"/>
        <w:rPr>
          <w:rFonts w:hint="eastAsia" w:ascii="宋体" w:hAnsi="宋体" w:eastAsia="宋体" w:cs="宋体"/>
          <w:sz w:val="24"/>
        </w:rPr>
      </w:pPr>
    </w:p>
    <w:p w14:paraId="566F3B0D">
      <w:pPr>
        <w:spacing w:afterLines="50" w:line="360" w:lineRule="auto"/>
        <w:rPr>
          <w:rFonts w:hint="eastAsia" w:ascii="宋体" w:hAnsi="宋体" w:eastAsia="宋体" w:cs="宋体"/>
          <w:b/>
          <w:sz w:val="28"/>
          <w:szCs w:val="28"/>
        </w:rPr>
      </w:pPr>
    </w:p>
    <w:p w14:paraId="7C88C119">
      <w:pPr>
        <w:spacing w:afterLines="50"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14:paraId="4B012D06">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14:paraId="72BE196C">
      <w:pPr>
        <w:spacing w:line="360" w:lineRule="auto"/>
        <w:jc w:val="center"/>
        <w:rPr>
          <w:rFonts w:hint="eastAsia" w:ascii="宋体" w:hAnsi="宋体" w:eastAsia="宋体" w:cs="宋体"/>
          <w:b/>
          <w:bCs/>
          <w:sz w:val="24"/>
        </w:rPr>
      </w:pPr>
    </w:p>
    <w:p w14:paraId="42883707">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6836EC36">
      <w:pPr>
        <w:spacing w:line="360" w:lineRule="auto"/>
        <w:rPr>
          <w:rFonts w:hint="eastAsia" w:ascii="宋体" w:hAnsi="宋体" w:eastAsia="宋体" w:cs="宋体"/>
          <w:sz w:val="24"/>
        </w:rPr>
      </w:pPr>
      <w:r>
        <w:rPr>
          <w:rFonts w:hint="eastAsia" w:ascii="宋体" w:hAnsi="宋体" w:eastAsia="宋体" w:cs="宋体"/>
          <w:sz w:val="24"/>
        </w:rPr>
        <w:t xml:space="preserve">   经仔细阅读你们的招标文件，我们同意招标文件中有关优惠条件的要求，对所投标项目向贵单位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如下优惠条件承诺：</w:t>
      </w:r>
    </w:p>
    <w:p w14:paraId="137D7663">
      <w:pPr>
        <w:spacing w:line="360" w:lineRule="auto"/>
        <w:rPr>
          <w:rFonts w:hint="eastAsia" w:ascii="宋体" w:hAnsi="宋体" w:eastAsia="宋体" w:cs="宋体"/>
          <w:sz w:val="24"/>
        </w:rPr>
      </w:pPr>
      <w:r>
        <w:rPr>
          <w:rFonts w:hint="eastAsia" w:ascii="宋体" w:hAnsi="宋体" w:eastAsia="宋体" w:cs="宋体"/>
          <w:sz w:val="24"/>
        </w:rPr>
        <w:t xml:space="preserve">  （1）…</w:t>
      </w:r>
    </w:p>
    <w:p w14:paraId="6A78CA8E">
      <w:pPr>
        <w:spacing w:line="360" w:lineRule="auto"/>
        <w:rPr>
          <w:rFonts w:hint="eastAsia" w:ascii="宋体" w:hAnsi="宋体" w:eastAsia="宋体" w:cs="宋体"/>
          <w:sz w:val="24"/>
        </w:rPr>
      </w:pPr>
      <w:r>
        <w:rPr>
          <w:rFonts w:hint="eastAsia" w:ascii="宋体" w:hAnsi="宋体" w:eastAsia="宋体" w:cs="宋体"/>
          <w:sz w:val="24"/>
        </w:rPr>
        <w:t xml:space="preserve">  （2）…</w:t>
      </w:r>
    </w:p>
    <w:p w14:paraId="3B23C21D">
      <w:pPr>
        <w:spacing w:line="360" w:lineRule="auto"/>
        <w:rPr>
          <w:rFonts w:hint="eastAsia" w:ascii="宋体" w:hAnsi="宋体" w:eastAsia="宋体" w:cs="宋体"/>
          <w:sz w:val="24"/>
        </w:rPr>
      </w:pPr>
      <w:r>
        <w:rPr>
          <w:rFonts w:hint="eastAsia" w:ascii="宋体" w:hAnsi="宋体" w:eastAsia="宋体" w:cs="宋体"/>
          <w:sz w:val="24"/>
        </w:rPr>
        <w:t xml:space="preserve">  （3）…</w:t>
      </w:r>
    </w:p>
    <w:p w14:paraId="247E426F">
      <w:pPr>
        <w:spacing w:line="360" w:lineRule="auto"/>
        <w:rPr>
          <w:rFonts w:hint="eastAsia" w:ascii="宋体" w:hAnsi="宋体" w:eastAsia="宋体" w:cs="宋体"/>
          <w:sz w:val="24"/>
        </w:rPr>
      </w:pPr>
      <w:r>
        <w:rPr>
          <w:rFonts w:hint="eastAsia" w:ascii="宋体" w:hAnsi="宋体" w:eastAsia="宋体" w:cs="宋体"/>
          <w:sz w:val="24"/>
        </w:rPr>
        <w:t xml:space="preserve">  …</w:t>
      </w:r>
    </w:p>
    <w:p w14:paraId="2EF4E7AC">
      <w:pPr>
        <w:spacing w:line="360" w:lineRule="auto"/>
        <w:rPr>
          <w:rFonts w:hint="eastAsia" w:ascii="宋体" w:hAnsi="宋体" w:eastAsia="宋体" w:cs="宋体"/>
          <w:sz w:val="24"/>
        </w:rPr>
      </w:pPr>
      <w:r>
        <w:rPr>
          <w:rFonts w:hint="eastAsia" w:ascii="宋体" w:hAnsi="宋体" w:eastAsia="宋体" w:cs="宋体"/>
          <w:sz w:val="24"/>
        </w:rPr>
        <w:t xml:space="preserve">  特此承诺！</w:t>
      </w:r>
    </w:p>
    <w:p w14:paraId="434C6D06">
      <w:pPr>
        <w:spacing w:line="360" w:lineRule="auto"/>
        <w:rPr>
          <w:rFonts w:hint="eastAsia" w:ascii="宋体" w:hAnsi="宋体" w:eastAsia="宋体" w:cs="宋体"/>
          <w:sz w:val="24"/>
          <w:u w:val="single"/>
        </w:rPr>
      </w:pPr>
      <w:r>
        <w:rPr>
          <w:rFonts w:hint="eastAsia" w:ascii="宋体" w:hAnsi="宋体" w:eastAsia="宋体" w:cs="宋体"/>
          <w:sz w:val="24"/>
        </w:rPr>
        <w:t xml:space="preserve">  承诺方授权代表签字：</w:t>
      </w:r>
      <w:r>
        <w:rPr>
          <w:rFonts w:hint="eastAsia" w:ascii="宋体" w:hAnsi="宋体" w:eastAsia="宋体" w:cs="宋体"/>
          <w:sz w:val="24"/>
          <w:u w:val="single"/>
        </w:rPr>
        <w:t xml:space="preserve">                              </w:t>
      </w:r>
    </w:p>
    <w:p w14:paraId="1D1F9407">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05ACF957">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5ECDBDAB">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20A5EC89">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06330961">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711092DB">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495D836C">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6CBE14D4">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42B1A4B4">
      <w:pPr>
        <w:spacing w:line="360" w:lineRule="auto"/>
        <w:rPr>
          <w:rFonts w:hint="eastAsia" w:ascii="宋体" w:hAnsi="宋体" w:eastAsia="宋体" w:cs="宋体"/>
          <w:sz w:val="24"/>
        </w:rPr>
      </w:pPr>
    </w:p>
    <w:p w14:paraId="5CA76F3E">
      <w:pPr>
        <w:spacing w:line="360" w:lineRule="auto"/>
        <w:rPr>
          <w:rFonts w:hint="eastAsia" w:ascii="宋体" w:hAnsi="宋体" w:eastAsia="宋体" w:cs="宋体"/>
          <w:b/>
          <w:bCs/>
          <w:sz w:val="24"/>
        </w:rPr>
      </w:pPr>
    </w:p>
    <w:p w14:paraId="78167428">
      <w:pPr>
        <w:spacing w:line="360" w:lineRule="auto"/>
        <w:rPr>
          <w:rFonts w:hint="eastAsia" w:ascii="宋体" w:hAnsi="宋体" w:eastAsia="宋体" w:cs="宋体"/>
          <w:b/>
          <w:bCs/>
          <w:sz w:val="24"/>
        </w:rPr>
      </w:pPr>
    </w:p>
    <w:p w14:paraId="4217EF33">
      <w:pPr>
        <w:spacing w:line="360" w:lineRule="auto"/>
        <w:rPr>
          <w:rFonts w:hint="eastAsia" w:ascii="宋体" w:hAnsi="宋体" w:eastAsia="宋体" w:cs="宋体"/>
          <w:b/>
          <w:bCs/>
          <w:sz w:val="24"/>
        </w:rPr>
      </w:pPr>
    </w:p>
    <w:p w14:paraId="5D7856D1">
      <w:pPr>
        <w:spacing w:line="360" w:lineRule="auto"/>
        <w:rPr>
          <w:rFonts w:hint="eastAsia" w:ascii="宋体" w:hAnsi="宋体" w:eastAsia="宋体" w:cs="宋体"/>
          <w:b/>
          <w:bCs/>
          <w:sz w:val="24"/>
        </w:rPr>
      </w:pPr>
    </w:p>
    <w:p w14:paraId="63F6147A">
      <w:pPr>
        <w:spacing w:line="360" w:lineRule="auto"/>
        <w:rPr>
          <w:rFonts w:hint="eastAsia" w:ascii="宋体" w:hAnsi="宋体" w:eastAsia="宋体" w:cs="宋体"/>
          <w:b/>
          <w:bCs/>
          <w:sz w:val="24"/>
        </w:rPr>
      </w:pPr>
    </w:p>
    <w:p w14:paraId="69F7A6EA">
      <w:pPr>
        <w:spacing w:afterLines="50" w:line="360" w:lineRule="auto"/>
        <w:jc w:val="center"/>
        <w:outlineLvl w:val="1"/>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w:t>
      </w:r>
    </w:p>
    <w:p w14:paraId="5C4670D8">
      <w:pPr>
        <w:spacing w:afterLines="50" w:line="360" w:lineRule="auto"/>
        <w:jc w:val="center"/>
        <w:outlineLvl w:val="1"/>
        <w:rPr>
          <w:rFonts w:hint="eastAsia" w:ascii="宋体" w:hAnsi="宋体" w:eastAsia="宋体" w:cs="宋体"/>
          <w:b/>
          <w:sz w:val="28"/>
          <w:szCs w:val="28"/>
          <w:lang w:eastAsia="zh-CN"/>
        </w:rPr>
      </w:pPr>
      <w:r>
        <w:rPr>
          <w:rFonts w:hint="eastAsia" w:ascii="宋体" w:hAnsi="宋体" w:eastAsia="宋体" w:cs="宋体"/>
          <w:b/>
          <w:bCs/>
          <w:sz w:val="24"/>
          <w:lang w:eastAsia="zh-CN"/>
        </w:rPr>
        <w:t>（根据评审因素内容中：售后及培训方案</w:t>
      </w:r>
      <w:r>
        <w:rPr>
          <w:rFonts w:hint="eastAsia" w:ascii="宋体" w:hAnsi="宋体" w:eastAsia="宋体" w:cs="宋体"/>
          <w:b/>
          <w:bCs/>
          <w:sz w:val="24"/>
          <w:lang w:val="en-US" w:eastAsia="zh-CN"/>
        </w:rPr>
        <w:t>中“培训方案”进行编制</w:t>
      </w:r>
      <w:r>
        <w:rPr>
          <w:rFonts w:hint="eastAsia" w:ascii="宋体" w:hAnsi="宋体" w:eastAsia="宋体" w:cs="宋体"/>
          <w:b/>
          <w:bCs/>
          <w:sz w:val="24"/>
          <w:lang w:eastAsia="zh-CN"/>
        </w:rPr>
        <w:t>）</w:t>
      </w:r>
    </w:p>
    <w:p w14:paraId="09F9546E">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0C9E84AA">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经仔细阅读你们的招标文件，我们同意招标文件中有关培训计划的要求，对所投标项目向贵单位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如下培训计划：</w:t>
      </w:r>
    </w:p>
    <w:p w14:paraId="02060437">
      <w:pPr>
        <w:spacing w:line="360" w:lineRule="auto"/>
        <w:rPr>
          <w:rFonts w:hint="eastAsia" w:ascii="宋体" w:hAnsi="宋体" w:eastAsia="宋体" w:cs="宋体"/>
          <w:sz w:val="24"/>
        </w:rPr>
      </w:pPr>
      <w:r>
        <w:rPr>
          <w:rFonts w:hint="eastAsia" w:ascii="宋体" w:hAnsi="宋体" w:eastAsia="宋体" w:cs="宋体"/>
          <w:sz w:val="24"/>
        </w:rPr>
        <w:t xml:space="preserve">   （1）…</w:t>
      </w:r>
    </w:p>
    <w:p w14:paraId="23A34DB3">
      <w:pPr>
        <w:spacing w:line="360" w:lineRule="auto"/>
        <w:rPr>
          <w:rFonts w:hint="eastAsia" w:ascii="宋体" w:hAnsi="宋体" w:eastAsia="宋体" w:cs="宋体"/>
          <w:sz w:val="24"/>
        </w:rPr>
      </w:pPr>
      <w:r>
        <w:rPr>
          <w:rFonts w:hint="eastAsia" w:ascii="宋体" w:hAnsi="宋体" w:eastAsia="宋体" w:cs="宋体"/>
          <w:sz w:val="24"/>
        </w:rPr>
        <w:t xml:space="preserve">   （2）…</w:t>
      </w:r>
    </w:p>
    <w:p w14:paraId="623EF9F9">
      <w:pPr>
        <w:spacing w:line="360" w:lineRule="auto"/>
        <w:rPr>
          <w:rFonts w:hint="eastAsia" w:ascii="宋体" w:hAnsi="宋体" w:eastAsia="宋体" w:cs="宋体"/>
          <w:sz w:val="24"/>
        </w:rPr>
      </w:pPr>
      <w:r>
        <w:rPr>
          <w:rFonts w:hint="eastAsia" w:ascii="宋体" w:hAnsi="宋体" w:eastAsia="宋体" w:cs="宋体"/>
          <w:sz w:val="24"/>
        </w:rPr>
        <w:t xml:space="preserve">   （3）…</w:t>
      </w:r>
    </w:p>
    <w:p w14:paraId="6EDD0D34">
      <w:pPr>
        <w:spacing w:line="360" w:lineRule="auto"/>
        <w:ind w:firstLine="720"/>
        <w:rPr>
          <w:rFonts w:hint="eastAsia" w:ascii="宋体" w:hAnsi="宋体" w:eastAsia="宋体" w:cs="宋体"/>
          <w:sz w:val="24"/>
        </w:rPr>
      </w:pPr>
      <w:r>
        <w:rPr>
          <w:rFonts w:hint="eastAsia" w:ascii="宋体" w:hAnsi="宋体" w:eastAsia="宋体" w:cs="宋体"/>
          <w:sz w:val="24"/>
        </w:rPr>
        <w:t>…</w:t>
      </w:r>
    </w:p>
    <w:p w14:paraId="617CB9E9">
      <w:pPr>
        <w:spacing w:line="360" w:lineRule="auto"/>
        <w:ind w:firstLine="720" w:firstLineChars="300"/>
        <w:rPr>
          <w:rFonts w:hint="eastAsia" w:ascii="宋体" w:hAnsi="宋体" w:eastAsia="宋体" w:cs="宋体"/>
          <w:sz w:val="24"/>
        </w:rPr>
      </w:pPr>
      <w:r>
        <w:rPr>
          <w:rFonts w:hint="eastAsia" w:ascii="宋体" w:hAnsi="宋体" w:eastAsia="宋体" w:cs="宋体"/>
          <w:sz w:val="24"/>
        </w:rPr>
        <w:t>特此承诺！</w:t>
      </w:r>
    </w:p>
    <w:p w14:paraId="26541657">
      <w:pPr>
        <w:spacing w:line="360" w:lineRule="auto"/>
        <w:rPr>
          <w:rFonts w:hint="eastAsia" w:ascii="宋体" w:hAnsi="宋体" w:eastAsia="宋体" w:cs="宋体"/>
          <w:sz w:val="24"/>
        </w:rPr>
      </w:pPr>
      <w:r>
        <w:rPr>
          <w:rFonts w:hint="eastAsia" w:ascii="宋体" w:hAnsi="宋体" w:eastAsia="宋体" w:cs="宋体"/>
          <w:sz w:val="24"/>
        </w:rPr>
        <w:t xml:space="preserve">  </w:t>
      </w:r>
    </w:p>
    <w:p w14:paraId="3D559F44">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748F8EE2">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5789F960">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44296F26">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105F4D25">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76DBBDD3">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2213FB1B">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6D4F00CB">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1875F304">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7DBA3205">
      <w:pPr>
        <w:spacing w:line="360" w:lineRule="auto"/>
        <w:rPr>
          <w:rFonts w:hint="eastAsia" w:ascii="宋体" w:hAnsi="宋体" w:eastAsia="宋体" w:cs="宋体"/>
          <w:sz w:val="24"/>
        </w:rPr>
      </w:pPr>
    </w:p>
    <w:p w14:paraId="3F676BD7">
      <w:pPr>
        <w:spacing w:line="360" w:lineRule="auto"/>
        <w:rPr>
          <w:rFonts w:hint="eastAsia" w:ascii="宋体" w:hAnsi="宋体" w:eastAsia="宋体" w:cs="宋体"/>
          <w:sz w:val="24"/>
        </w:rPr>
      </w:pPr>
    </w:p>
    <w:p w14:paraId="3C5564D5">
      <w:pPr>
        <w:spacing w:line="360" w:lineRule="auto"/>
        <w:rPr>
          <w:rFonts w:hint="eastAsia" w:ascii="宋体" w:hAnsi="宋体" w:eastAsia="宋体" w:cs="宋体"/>
          <w:sz w:val="24"/>
        </w:rPr>
      </w:pPr>
    </w:p>
    <w:p w14:paraId="3F20F037">
      <w:pPr>
        <w:spacing w:line="360" w:lineRule="auto"/>
        <w:jc w:val="center"/>
        <w:rPr>
          <w:rFonts w:hint="eastAsia" w:ascii="宋体" w:hAnsi="宋体" w:eastAsia="宋体" w:cs="宋体"/>
          <w:b/>
          <w:bCs/>
          <w:sz w:val="24"/>
        </w:rPr>
      </w:pPr>
    </w:p>
    <w:p w14:paraId="318D1DF3">
      <w:pPr>
        <w:spacing w:line="360" w:lineRule="auto"/>
        <w:jc w:val="center"/>
        <w:rPr>
          <w:rFonts w:hint="eastAsia" w:ascii="宋体" w:hAnsi="宋体" w:eastAsia="宋体" w:cs="宋体"/>
          <w:b/>
          <w:bCs/>
          <w:sz w:val="24"/>
        </w:rPr>
      </w:pPr>
    </w:p>
    <w:p w14:paraId="1A4C426F">
      <w:pPr>
        <w:spacing w:line="360" w:lineRule="auto"/>
        <w:jc w:val="center"/>
        <w:rPr>
          <w:rFonts w:hint="eastAsia" w:ascii="宋体" w:hAnsi="宋体" w:eastAsia="宋体" w:cs="宋体"/>
          <w:b/>
          <w:bCs/>
          <w:sz w:val="24"/>
        </w:rPr>
      </w:pPr>
    </w:p>
    <w:p w14:paraId="70669E8C">
      <w:pPr>
        <w:spacing w:line="360" w:lineRule="auto"/>
        <w:jc w:val="center"/>
        <w:rPr>
          <w:rFonts w:hint="eastAsia" w:ascii="宋体" w:hAnsi="宋体" w:eastAsia="宋体" w:cs="宋体"/>
          <w:b/>
          <w:bCs/>
          <w:sz w:val="24"/>
        </w:rPr>
      </w:pPr>
    </w:p>
    <w:p w14:paraId="755FF0B3">
      <w:pPr>
        <w:spacing w:afterLines="50" w:line="360" w:lineRule="auto"/>
        <w:jc w:val="center"/>
        <w:outlineLvl w:val="1"/>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w:t>
      </w:r>
    </w:p>
    <w:p w14:paraId="7459C45B">
      <w:pPr>
        <w:spacing w:afterLines="50" w:line="360" w:lineRule="auto"/>
        <w:jc w:val="both"/>
        <w:outlineLvl w:val="1"/>
        <w:rPr>
          <w:rFonts w:hint="eastAsia" w:ascii="宋体" w:hAnsi="宋体" w:eastAsia="宋体" w:cs="宋体"/>
          <w:b/>
          <w:bCs/>
          <w:sz w:val="24"/>
          <w:lang w:eastAsia="zh-CN"/>
        </w:rPr>
      </w:pPr>
      <w:r>
        <w:rPr>
          <w:rFonts w:hint="eastAsia" w:ascii="宋体" w:hAnsi="宋体" w:eastAsia="宋体" w:cs="宋体"/>
          <w:b/>
          <w:bCs/>
          <w:sz w:val="24"/>
          <w:lang w:eastAsia="zh-CN"/>
        </w:rPr>
        <w:t>（根据评审因素内容中：售后及培训方案中“售后服务方案”进行编制）</w:t>
      </w:r>
    </w:p>
    <w:p w14:paraId="0FCB97A7">
      <w:pPr>
        <w:spacing w:line="360" w:lineRule="auto"/>
        <w:rPr>
          <w:rFonts w:hint="eastAsia" w:ascii="宋体" w:hAnsi="宋体" w:eastAsia="宋体" w:cs="宋体"/>
          <w:b/>
          <w:bCs/>
          <w:sz w:val="24"/>
        </w:rPr>
      </w:pPr>
      <w:r>
        <w:rPr>
          <w:rFonts w:hint="eastAsia" w:ascii="宋体" w:hAnsi="宋体" w:eastAsia="宋体" w:cs="宋体"/>
          <w:b/>
          <w:bCs/>
          <w:sz w:val="24"/>
        </w:rPr>
        <w:t xml:space="preserve">   致：陕西德信招标有限公司</w:t>
      </w:r>
    </w:p>
    <w:p w14:paraId="4E4090E8">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经仔细阅读你们的招标文件，我们同意招标文件中有关售后服务方案的要求，对所投标项目向贵单位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w:t>
      </w:r>
      <w:r>
        <w:rPr>
          <w:rFonts w:hint="eastAsia" w:ascii="宋体" w:hAnsi="宋体" w:eastAsia="宋体" w:cs="宋体"/>
          <w:sz w:val="24"/>
          <w:lang w:eastAsia="zh-CN"/>
        </w:rPr>
        <w:t>售后服务方案</w:t>
      </w:r>
      <w:r>
        <w:rPr>
          <w:rFonts w:hint="eastAsia" w:ascii="宋体" w:hAnsi="宋体" w:eastAsia="宋体" w:cs="宋体"/>
          <w:sz w:val="24"/>
        </w:rPr>
        <w:t>：</w:t>
      </w:r>
    </w:p>
    <w:p w14:paraId="1F08F2F7">
      <w:pPr>
        <w:spacing w:line="360" w:lineRule="auto"/>
        <w:rPr>
          <w:rFonts w:hint="eastAsia" w:ascii="宋体" w:hAnsi="宋体" w:eastAsia="宋体" w:cs="宋体"/>
          <w:sz w:val="24"/>
        </w:rPr>
      </w:pPr>
      <w:r>
        <w:rPr>
          <w:rFonts w:hint="eastAsia" w:ascii="宋体" w:hAnsi="宋体" w:eastAsia="宋体" w:cs="宋体"/>
          <w:sz w:val="24"/>
        </w:rPr>
        <w:t xml:space="preserve">   （1）…</w:t>
      </w:r>
    </w:p>
    <w:p w14:paraId="6F1DCB11">
      <w:pPr>
        <w:spacing w:line="360" w:lineRule="auto"/>
        <w:rPr>
          <w:rFonts w:hint="eastAsia" w:ascii="宋体" w:hAnsi="宋体" w:eastAsia="宋体" w:cs="宋体"/>
          <w:sz w:val="24"/>
        </w:rPr>
      </w:pPr>
      <w:r>
        <w:rPr>
          <w:rFonts w:hint="eastAsia" w:ascii="宋体" w:hAnsi="宋体" w:eastAsia="宋体" w:cs="宋体"/>
          <w:sz w:val="24"/>
        </w:rPr>
        <w:t xml:space="preserve">   （2）…</w:t>
      </w:r>
    </w:p>
    <w:p w14:paraId="4CEEF69B">
      <w:pPr>
        <w:spacing w:line="360" w:lineRule="auto"/>
        <w:rPr>
          <w:rFonts w:hint="eastAsia" w:ascii="宋体" w:hAnsi="宋体" w:eastAsia="宋体" w:cs="宋体"/>
          <w:sz w:val="24"/>
        </w:rPr>
      </w:pPr>
      <w:r>
        <w:rPr>
          <w:rFonts w:hint="eastAsia" w:ascii="宋体" w:hAnsi="宋体" w:eastAsia="宋体" w:cs="宋体"/>
          <w:sz w:val="24"/>
        </w:rPr>
        <w:t xml:space="preserve">   （3）…</w:t>
      </w:r>
    </w:p>
    <w:p w14:paraId="7F0F7699">
      <w:pPr>
        <w:spacing w:line="360" w:lineRule="auto"/>
        <w:ind w:firstLine="720"/>
        <w:rPr>
          <w:rFonts w:hint="eastAsia" w:ascii="宋体" w:hAnsi="宋体" w:eastAsia="宋体" w:cs="宋体"/>
          <w:sz w:val="24"/>
        </w:rPr>
      </w:pPr>
      <w:r>
        <w:rPr>
          <w:rFonts w:hint="eastAsia" w:ascii="宋体" w:hAnsi="宋体" w:eastAsia="宋体" w:cs="宋体"/>
          <w:sz w:val="24"/>
        </w:rPr>
        <w:t>…</w:t>
      </w:r>
    </w:p>
    <w:p w14:paraId="6F5A064F">
      <w:pPr>
        <w:spacing w:line="360" w:lineRule="auto"/>
        <w:ind w:firstLine="480"/>
        <w:rPr>
          <w:rFonts w:hint="eastAsia" w:ascii="宋体" w:hAnsi="宋体" w:eastAsia="宋体" w:cs="宋体"/>
          <w:sz w:val="24"/>
        </w:rPr>
      </w:pPr>
    </w:p>
    <w:p w14:paraId="3D0C35D9">
      <w:pPr>
        <w:spacing w:line="360" w:lineRule="auto"/>
        <w:ind w:firstLine="720" w:firstLineChars="300"/>
        <w:rPr>
          <w:rFonts w:hint="eastAsia" w:ascii="宋体" w:hAnsi="宋体" w:eastAsia="宋体" w:cs="宋体"/>
          <w:sz w:val="24"/>
        </w:rPr>
      </w:pPr>
      <w:r>
        <w:rPr>
          <w:rFonts w:hint="eastAsia" w:ascii="宋体" w:hAnsi="宋体" w:eastAsia="宋体" w:cs="宋体"/>
          <w:sz w:val="24"/>
        </w:rPr>
        <w:t>特此承诺！</w:t>
      </w:r>
    </w:p>
    <w:p w14:paraId="3805EB04">
      <w:pPr>
        <w:spacing w:line="360" w:lineRule="auto"/>
        <w:ind w:firstLine="240" w:firstLineChars="100"/>
        <w:rPr>
          <w:rFonts w:hint="eastAsia" w:ascii="宋体" w:hAnsi="宋体" w:eastAsia="宋体" w:cs="宋体"/>
          <w:sz w:val="24"/>
        </w:rPr>
      </w:pPr>
    </w:p>
    <w:p w14:paraId="22931DEC">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02460E94">
      <w:pPr>
        <w:spacing w:line="360" w:lineRule="auto"/>
        <w:rPr>
          <w:rFonts w:hint="eastAsia" w:ascii="宋体" w:hAnsi="宋体" w:eastAsia="宋体" w:cs="宋体"/>
          <w:sz w:val="24"/>
          <w:u w:val="single"/>
        </w:rPr>
      </w:pPr>
      <w:r>
        <w:rPr>
          <w:rFonts w:hint="eastAsia" w:ascii="宋体" w:hAnsi="宋体" w:eastAsia="宋体" w:cs="宋体"/>
          <w:sz w:val="24"/>
        </w:rPr>
        <w:t xml:space="preserve">  职   务：</w:t>
      </w:r>
      <w:r>
        <w:rPr>
          <w:rFonts w:hint="eastAsia" w:ascii="宋体" w:hAnsi="宋体" w:eastAsia="宋体" w:cs="宋体"/>
          <w:sz w:val="24"/>
          <w:u w:val="single"/>
        </w:rPr>
        <w:t xml:space="preserve">                                         </w:t>
      </w:r>
    </w:p>
    <w:p w14:paraId="6AAA8118">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承诺方名称：</w:t>
      </w:r>
      <w:r>
        <w:rPr>
          <w:rFonts w:hint="eastAsia" w:ascii="宋体" w:hAnsi="宋体" w:eastAsia="宋体" w:cs="宋体"/>
          <w:sz w:val="24"/>
          <w:u w:val="single"/>
        </w:rPr>
        <w:t xml:space="preserve">                                      </w:t>
      </w:r>
    </w:p>
    <w:p w14:paraId="435747AB">
      <w:pPr>
        <w:spacing w:line="360" w:lineRule="auto"/>
        <w:rPr>
          <w:rFonts w:hint="eastAsia" w:ascii="宋体" w:hAnsi="宋体" w:eastAsia="宋体" w:cs="宋体"/>
          <w:sz w:val="24"/>
          <w:u w:val="single"/>
        </w:rPr>
      </w:pPr>
      <w:r>
        <w:rPr>
          <w:rFonts w:hint="eastAsia" w:ascii="宋体" w:hAnsi="宋体" w:eastAsia="宋体" w:cs="宋体"/>
          <w:sz w:val="24"/>
        </w:rPr>
        <w:t xml:space="preserve">  承诺方印章：</w:t>
      </w:r>
      <w:r>
        <w:rPr>
          <w:rFonts w:hint="eastAsia" w:ascii="宋体" w:hAnsi="宋体" w:eastAsia="宋体" w:cs="宋体"/>
          <w:sz w:val="24"/>
          <w:u w:val="single"/>
        </w:rPr>
        <w:t xml:space="preserve">                                      </w:t>
      </w:r>
    </w:p>
    <w:p w14:paraId="179BD204">
      <w:pPr>
        <w:spacing w:line="360" w:lineRule="auto"/>
        <w:rPr>
          <w:rFonts w:hint="eastAsia" w:ascii="宋体" w:hAnsi="宋体" w:eastAsia="宋体" w:cs="宋体"/>
          <w:sz w:val="24"/>
          <w:u w:val="single"/>
        </w:rPr>
      </w:pPr>
      <w:r>
        <w:rPr>
          <w:rFonts w:hint="eastAsia" w:ascii="宋体" w:hAnsi="宋体" w:eastAsia="宋体" w:cs="宋体"/>
          <w:sz w:val="24"/>
        </w:rPr>
        <w:t xml:space="preserve">  地址：</w:t>
      </w:r>
      <w:r>
        <w:rPr>
          <w:rFonts w:hint="eastAsia" w:ascii="宋体" w:hAnsi="宋体" w:eastAsia="宋体" w:cs="宋体"/>
          <w:sz w:val="24"/>
          <w:u w:val="single"/>
        </w:rPr>
        <w:t xml:space="preserve">                                            </w:t>
      </w:r>
    </w:p>
    <w:p w14:paraId="7EF16CD7">
      <w:pPr>
        <w:spacing w:line="360" w:lineRule="auto"/>
        <w:rPr>
          <w:rFonts w:hint="eastAsia" w:ascii="宋体" w:hAnsi="宋体" w:eastAsia="宋体" w:cs="宋体"/>
          <w:sz w:val="24"/>
        </w:rPr>
      </w:pPr>
      <w:r>
        <w:rPr>
          <w:rFonts w:hint="eastAsia" w:ascii="宋体" w:hAnsi="宋体" w:eastAsia="宋体" w:cs="宋体"/>
          <w:sz w:val="24"/>
        </w:rPr>
        <w:t xml:space="preserve">  邮编：</w:t>
      </w:r>
      <w:r>
        <w:rPr>
          <w:rFonts w:hint="eastAsia" w:ascii="宋体" w:hAnsi="宋体" w:eastAsia="宋体" w:cs="宋体"/>
          <w:sz w:val="24"/>
          <w:u w:val="single"/>
        </w:rPr>
        <w:t xml:space="preserve">                                            </w:t>
      </w:r>
    </w:p>
    <w:p w14:paraId="01A185B1">
      <w:pPr>
        <w:spacing w:line="360" w:lineRule="auto"/>
        <w:rPr>
          <w:rFonts w:hint="eastAsia" w:ascii="宋体" w:hAnsi="宋体" w:eastAsia="宋体" w:cs="宋体"/>
          <w:sz w:val="24"/>
        </w:rPr>
      </w:pPr>
      <w:r>
        <w:rPr>
          <w:rFonts w:hint="eastAsia" w:ascii="宋体" w:hAnsi="宋体" w:eastAsia="宋体" w:cs="宋体"/>
          <w:sz w:val="24"/>
        </w:rPr>
        <w:t xml:space="preserve">  电话：</w:t>
      </w:r>
      <w:r>
        <w:rPr>
          <w:rFonts w:hint="eastAsia" w:ascii="宋体" w:hAnsi="宋体" w:eastAsia="宋体" w:cs="宋体"/>
          <w:sz w:val="24"/>
          <w:u w:val="single"/>
        </w:rPr>
        <w:t xml:space="preserve">                                            </w:t>
      </w:r>
    </w:p>
    <w:p w14:paraId="6B45EB52">
      <w:pPr>
        <w:spacing w:line="360" w:lineRule="auto"/>
        <w:rPr>
          <w:rFonts w:hint="eastAsia" w:ascii="宋体" w:hAnsi="宋体" w:eastAsia="宋体" w:cs="宋体"/>
          <w:sz w:val="24"/>
        </w:rPr>
      </w:pP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1CEB5C6A">
      <w:pPr>
        <w:spacing w:line="360" w:lineRule="auto"/>
        <w:jc w:val="center"/>
        <w:rPr>
          <w:rFonts w:hint="eastAsia" w:ascii="宋体" w:hAnsi="宋体" w:eastAsia="宋体" w:cs="宋体"/>
          <w:sz w:val="24"/>
        </w:rPr>
      </w:pPr>
      <w:r>
        <w:rPr>
          <w:rFonts w:hint="eastAsia" w:ascii="宋体" w:hAnsi="宋体" w:eastAsia="宋体" w:cs="宋体"/>
          <w:sz w:val="24"/>
        </w:rPr>
        <w:t>日期：  年   月   日</w:t>
      </w:r>
    </w:p>
    <w:p w14:paraId="52C74AF6">
      <w:pPr>
        <w:bidi w:val="0"/>
        <w:spacing w:line="360" w:lineRule="auto"/>
        <w:rPr>
          <w:rFonts w:hint="eastAsia" w:ascii="宋体" w:hAnsi="宋体" w:eastAsia="宋体" w:cs="宋体"/>
          <w:b/>
          <w:sz w:val="28"/>
          <w:szCs w:val="28"/>
          <w:lang w:val="en-US" w:eastAsia="zh-CN"/>
        </w:rPr>
      </w:pPr>
      <w:r>
        <w:rPr>
          <w:rFonts w:hint="eastAsia" w:ascii="宋体" w:hAnsi="宋体" w:eastAsia="宋体" w:cs="宋体"/>
          <w:sz w:val="24"/>
        </w:rPr>
        <w:br w:type="page"/>
      </w:r>
      <w:r>
        <w:rPr>
          <w:rFonts w:hint="eastAsia" w:ascii="宋体" w:hAnsi="宋体" w:eastAsia="宋体" w:cs="宋体"/>
          <w:b/>
          <w:sz w:val="28"/>
          <w:szCs w:val="28"/>
        </w:rPr>
        <w:t>十</w:t>
      </w:r>
      <w:r>
        <w:rPr>
          <w:rFonts w:hint="eastAsia" w:ascii="宋体" w:hAnsi="宋体" w:eastAsia="宋体" w:cs="宋体"/>
          <w:b/>
          <w:sz w:val="28"/>
          <w:szCs w:val="28"/>
          <w:lang w:val="en-US" w:eastAsia="zh-CN"/>
        </w:rPr>
        <w:t>九</w:t>
      </w:r>
      <w:r>
        <w:rPr>
          <w:rFonts w:hint="eastAsia" w:ascii="宋体" w:hAnsi="宋体" w:eastAsia="宋体" w:cs="宋体"/>
          <w:b/>
          <w:sz w:val="28"/>
          <w:szCs w:val="28"/>
        </w:rPr>
        <w:t>、</w:t>
      </w:r>
      <w:r>
        <w:rPr>
          <w:rFonts w:hint="eastAsia" w:ascii="宋体" w:hAnsi="宋体" w:cs="宋体"/>
          <w:b/>
          <w:sz w:val="28"/>
          <w:szCs w:val="28"/>
          <w:lang w:val="en-US" w:eastAsia="zh-CN"/>
        </w:rPr>
        <w:t>投标方案</w:t>
      </w:r>
    </w:p>
    <w:p w14:paraId="506CDCDD">
      <w:pPr>
        <w:bidi w:val="0"/>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（根据评审因素内容中：产品选型、质量保证、应急方案、供货方案进行编制，格式自拟）</w:t>
      </w:r>
    </w:p>
    <w:p w14:paraId="67AE517D">
      <w:pPr>
        <w:spacing w:line="360" w:lineRule="auto"/>
        <w:outlineLvl w:val="1"/>
        <w:rPr>
          <w:rFonts w:hint="eastAsia" w:ascii="宋体" w:hAnsi="宋体" w:eastAsia="宋体" w:cs="宋体"/>
          <w:b/>
          <w:sz w:val="28"/>
          <w:szCs w:val="28"/>
        </w:rPr>
      </w:pPr>
    </w:p>
    <w:p w14:paraId="6074EDC6">
      <w:pPr>
        <w:rPr>
          <w:rFonts w:hint="eastAsia" w:ascii="宋体" w:hAnsi="宋体" w:eastAsia="宋体" w:cs="宋体"/>
          <w:b/>
          <w:sz w:val="28"/>
          <w:szCs w:val="28"/>
        </w:rPr>
      </w:pPr>
      <w:r>
        <w:rPr>
          <w:rFonts w:hint="eastAsia" w:ascii="宋体" w:hAnsi="宋体" w:eastAsia="宋体" w:cs="宋体"/>
          <w:b/>
          <w:sz w:val="28"/>
          <w:szCs w:val="28"/>
        </w:rPr>
        <w:br w:type="page"/>
      </w:r>
    </w:p>
    <w:p w14:paraId="3599A960">
      <w:pPr>
        <w:spacing w:line="360" w:lineRule="auto"/>
        <w:outlineLvl w:val="1"/>
        <w:rPr>
          <w:rFonts w:hint="eastAsia" w:ascii="宋体" w:hAnsi="宋体" w:eastAsia="宋体" w:cs="宋体"/>
          <w:b/>
          <w:bCs/>
          <w:sz w:val="44"/>
          <w:lang w:eastAsia="zh-CN"/>
        </w:rPr>
      </w:pPr>
      <w:r>
        <w:rPr>
          <w:rFonts w:hint="eastAsia" w:ascii="宋体" w:hAnsi="宋体" w:cs="宋体"/>
          <w:b/>
          <w:sz w:val="28"/>
          <w:szCs w:val="28"/>
          <w:lang w:val="en-US" w:eastAsia="zh-CN"/>
        </w:rPr>
        <w:t>二十、</w:t>
      </w:r>
      <w:r>
        <w:rPr>
          <w:rFonts w:hint="eastAsia" w:ascii="宋体" w:hAnsi="宋体" w:eastAsia="宋体" w:cs="宋体"/>
          <w:b/>
          <w:sz w:val="28"/>
          <w:szCs w:val="28"/>
        </w:rPr>
        <w:t>其他证明材料</w:t>
      </w:r>
      <w:bookmarkEnd w:id="19"/>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格式自拟</w:t>
      </w:r>
      <w:r>
        <w:rPr>
          <w:rFonts w:hint="eastAsia" w:ascii="宋体" w:hAnsi="宋体" w:eastAsia="宋体" w:cs="宋体"/>
          <w:b/>
          <w:sz w:val="28"/>
          <w:szCs w:val="28"/>
          <w:lang w:eastAsia="zh-CN"/>
        </w:rPr>
        <w:t>）</w:t>
      </w:r>
    </w:p>
    <w:p w14:paraId="763B9DC8">
      <w:pPr>
        <w:rPr>
          <w:rFonts w:hint="eastAsia" w:ascii="宋体" w:hAnsi="宋体" w:eastAsia="宋体" w:cs="宋体"/>
        </w:rPr>
      </w:pPr>
    </w:p>
    <w:p w14:paraId="3A9135E5">
      <w:pPr>
        <w:rPr>
          <w:rFonts w:hint="eastAsia" w:ascii="宋体" w:hAnsi="宋体" w:eastAsia="宋体" w:cs="宋体"/>
        </w:rPr>
      </w:pPr>
    </w:p>
    <w:p w14:paraId="378A7980">
      <w:pPr>
        <w:rPr>
          <w:rFonts w:hint="eastAsia" w:ascii="宋体" w:hAnsi="宋体" w:eastAsia="宋体" w:cs="宋体"/>
        </w:rPr>
      </w:pPr>
    </w:p>
    <w:p w14:paraId="04B357B9">
      <w:pPr>
        <w:rPr>
          <w:rFonts w:hint="eastAsia" w:ascii="宋体" w:hAnsi="宋体" w:eastAsia="宋体" w:cs="宋体"/>
        </w:rPr>
      </w:pPr>
    </w:p>
    <w:sectPr>
      <w:headerReference r:id="rId10" w:type="default"/>
      <w:footerReference r:id="rId11" w:type="default"/>
      <w:footerReference r:id="rId12"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7A6D">
    <w:pPr>
      <w:pBdr>
        <w:bottom w:val="thinThickSmallGap" w:color="800000" w:sz="12" w:space="0"/>
      </w:pBdr>
      <w:spacing w:line="360" w:lineRule="auto"/>
    </w:pPr>
  </w:p>
  <w:p w14:paraId="0ECE43F7">
    <w:pPr>
      <w:pStyle w:val="10"/>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9C64">
    <w:pPr>
      <w:pBdr>
        <w:bottom w:val="thinThickSmallGap" w:color="800000" w:sz="12" w:space="0"/>
      </w:pBdr>
      <w:spacing w:line="360" w:lineRule="auto"/>
    </w:pPr>
  </w:p>
  <w:p w14:paraId="4F3B3241">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5B96">
    <w:pPr>
      <w:pBdr>
        <w:bottom w:val="thinThickSmallGap" w:color="800000" w:sz="12" w:space="0"/>
      </w:pBdr>
      <w:spacing w:line="360" w:lineRule="auto"/>
    </w:pPr>
  </w:p>
  <w:p w14:paraId="43804CF2">
    <w:pPr>
      <w:pStyle w:val="10"/>
    </w:pPr>
    <w:r>
      <w:rPr>
        <w:sz w:val="21"/>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C0A4E">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0.8pt;height:144pt;width:144pt;mso-position-horizontal-relative:margin;mso-wrap-style:none;z-index:251661312;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vSWEtUAAAAJAQAADwAAAAAAAAABACAAAAAiAAAAZHJzL2Rvd25y&#10;ZXYueG1sUEsBAhQAFAAAAAgAh07iQCWTNKnIAQAAmQMAAA4AAAAAAAAAAQAgAAAAJAEAAGRycy9l&#10;Mm9Eb2MueG1sUEsFBgAAAAAGAAYAWQEAAF4FAAAAAA==&#10;">
              <v:fill on="f" focussize="0,0"/>
              <v:stroke on="f"/>
              <v:imagedata o:title=""/>
              <o:lock v:ext="edit" aspectratio="f"/>
              <v:textbox inset="0mm,0mm,0mm,0mm" style="mso-fit-shape-to-text:t;">
                <w:txbxContent>
                  <w:p w14:paraId="1BAC0A4E">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631C">
    <w:pPr>
      <w:pStyle w:val="10"/>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4CBED5B3">
    <w:pPr>
      <w:pStyle w:val="10"/>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5908">
    <w:pPr>
      <w:pBdr>
        <w:bottom w:val="thinThickSmallGap" w:color="800000" w:sz="12" w:space="0"/>
      </w:pBdr>
      <w:spacing w:line="360" w:lineRule="auto"/>
    </w:pPr>
  </w:p>
  <w:p w14:paraId="72736FF1">
    <w:pPr>
      <w:pStyle w:val="10"/>
    </w:pPr>
    <w:r>
      <w:rPr>
        <w:sz w:val="21"/>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1AD5C">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0.8pt;height:144pt;width:144pt;mso-position-horizontal-relative:margin;mso-wrap-style:none;z-index:251661312;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29JYS1QAAAAk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3E01AD5C">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17E9">
    <w:pPr>
      <w:pStyle w:val="10"/>
      <w:framePr w:wrap="around" w:vAnchor="text" w:hAnchor="margin" w:xAlign="center" w:y="1"/>
      <w:rPr>
        <w:rStyle w:val="19"/>
      </w:rPr>
    </w:pPr>
    <w:r>
      <w:fldChar w:fldCharType="begin"/>
    </w:r>
    <w:r>
      <w:rPr>
        <w:rStyle w:val="19"/>
      </w:rPr>
      <w:instrText xml:space="preserve">PAGE  </w:instrText>
    </w:r>
    <w:r>
      <w:fldChar w:fldCharType="end"/>
    </w:r>
  </w:p>
  <w:p w14:paraId="6849679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6428">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安康市中心医院眼科激光治疗仪等设备采购项目</w:t>
    </w:r>
  </w:p>
  <w:p w14:paraId="1C08CB15">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DXZB-2024-1116</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 xml:space="preserve">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第三包</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8" name="图片 8"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AFC8">
    <w:pPr>
      <w:pStyle w:val="11"/>
      <w:pBdr>
        <w:bottom w:val="none" w:color="auto" w:sz="0" w:space="1"/>
      </w:pBdr>
      <w:jc w:val="both"/>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项目名称：安康市中心医院眼科激光治疗仪等设备采购项目</w:t>
    </w:r>
  </w:p>
  <w:p w14:paraId="17C81A80">
    <w:pPr>
      <w:pStyle w:val="11"/>
      <w:pBdr>
        <w:bottom w:val="thinThickSmallGap" w:color="800000" w:sz="12" w:space="1"/>
      </w:pBdr>
      <w:jc w:val="both"/>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项目编号：DXZB-2024-1116                                              第</w:t>
    </w:r>
    <w:r>
      <w:rPr>
        <w:rFonts w:hint="eastAsia" w:ascii="宋体" w:hAnsi="宋体" w:eastAsia="宋体" w:cs="宋体"/>
        <w:i w:val="0"/>
        <w:iCs/>
        <w:sz w:val="18"/>
        <w:szCs w:val="18"/>
        <w:lang w:val="en-US" w:eastAsia="zh-CN"/>
      </w:rPr>
      <w:t>三</w:t>
    </w:r>
    <w:r>
      <w:rPr>
        <w:rFonts w:hint="eastAsia" w:ascii="宋体" w:hAnsi="宋体" w:eastAsia="宋体" w:cs="宋体"/>
        <w:i w:val="0"/>
        <w:iCs/>
        <w:sz w:val="18"/>
        <w:szCs w:val="18"/>
        <w:lang w:val="en-US"/>
      </w:rPr>
      <w:t>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A8BC">
    <w:pPr>
      <w:rPr>
        <w:i/>
        <w:sz w:val="18"/>
        <w:szCs w:val="18"/>
      </w:rPr>
    </w:pPr>
    <w:r>
      <w:rPr>
        <w:rFonts w:hint="eastAsia"/>
        <w:i/>
        <w:sz w:val="18"/>
        <w:szCs w:val="18"/>
      </w:rPr>
      <w:t>安康市人民医院双能骨密度仪等一批医疗设备采购项目                                                                                                   招标编号：COCITC-ZAZX-160102</w:t>
    </w:r>
  </w:p>
  <w:p w14:paraId="2CE60BF1">
    <w:pPr>
      <w:pStyle w:val="11"/>
      <w:pBdr>
        <w:bottom w:val="thickThinSmallGap" w:color="622423" w:sz="24" w:space="1"/>
      </w:pBdr>
      <w:jc w:val="both"/>
      <w:rPr>
        <w:rFonts w:ascii="Cambria" w:hAnsi="Cambria"/>
        <w:sz w:val="2"/>
        <w:szCs w:val="32"/>
      </w:rPr>
    </w:pPr>
  </w:p>
  <w:p w14:paraId="4BE0093A">
    <w:pPr>
      <w:pStyle w:val="11"/>
      <w:jc w:val="both"/>
      <w:rPr>
        <w:i/>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ACA9">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安康市中心医院眼科激光治疗仪等设备采购项目</w:t>
    </w:r>
  </w:p>
  <w:p w14:paraId="319EA3CD">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DXZB-2024-1116</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 xml:space="preserve">                     </w:t>
    </w:r>
    <w:r>
      <w:rPr>
        <w:rFonts w:hint="eastAsia" w:ascii="宋体" w:hAnsi="宋体" w:eastAsia="宋体" w:cs="宋体"/>
        <w:i w:val="0"/>
        <w:iCs/>
        <w:sz w:val="18"/>
        <w:szCs w:val="18"/>
        <w:lang w:val="en-US" w:eastAsia="zh-CN"/>
      </w:rPr>
      <w:t xml:space="preserve">    </w:t>
    </w:r>
    <w:r>
      <w:rPr>
        <w:rFonts w:hint="eastAsia" w:ascii="宋体" w:hAnsi="宋体" w:cs="宋体"/>
        <w:i w:val="0"/>
        <w:iCs/>
        <w:sz w:val="18"/>
        <w:szCs w:val="18"/>
        <w:lang w:val="en-US" w:eastAsia="zh-CN"/>
      </w:rPr>
      <w:t>第三包</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D72E"/>
    <w:multiLevelType w:val="singleLevel"/>
    <w:tmpl w:val="8881D72E"/>
    <w:lvl w:ilvl="0" w:tentative="0">
      <w:start w:val="17"/>
      <w:numFmt w:val="chineseCounting"/>
      <w:suff w:val="nothing"/>
      <w:lvlText w:val="%1、"/>
      <w:lvlJc w:val="left"/>
      <w:rPr>
        <w:rFonts w:hint="eastAsia"/>
      </w:rPr>
    </w:lvl>
  </w:abstractNum>
  <w:abstractNum w:abstractNumId="1">
    <w:nsid w:val="88FAFC4C"/>
    <w:multiLevelType w:val="singleLevel"/>
    <w:tmpl w:val="88FAFC4C"/>
    <w:lvl w:ilvl="0" w:tentative="0">
      <w:start w:val="1"/>
      <w:numFmt w:val="decimal"/>
      <w:lvlText w:val="%1."/>
      <w:lvlJc w:val="left"/>
      <w:pPr>
        <w:ind w:left="425" w:hanging="425"/>
      </w:pPr>
      <w:rPr>
        <w:rFonts w:hint="default"/>
      </w:rPr>
    </w:lvl>
  </w:abstractNum>
  <w:abstractNum w:abstractNumId="2">
    <w:nsid w:val="C5418705"/>
    <w:multiLevelType w:val="singleLevel"/>
    <w:tmpl w:val="C5418705"/>
    <w:lvl w:ilvl="0" w:tentative="0">
      <w:start w:val="1"/>
      <w:numFmt w:val="chineseCounting"/>
      <w:suff w:val="nothing"/>
      <w:lvlText w:val="（%1）"/>
      <w:lvlJc w:val="left"/>
      <w:pPr>
        <w:ind w:left="0" w:firstLine="420"/>
      </w:pPr>
      <w:rPr>
        <w:rFonts w:hint="eastAsia"/>
      </w:rPr>
    </w:lvl>
  </w:abstractNum>
  <w:abstractNum w:abstractNumId="3">
    <w:nsid w:val="D3C95A31"/>
    <w:multiLevelType w:val="singleLevel"/>
    <w:tmpl w:val="D3C95A31"/>
    <w:lvl w:ilvl="0" w:tentative="0">
      <w:start w:val="1"/>
      <w:numFmt w:val="decimal"/>
      <w:lvlText w:val="(%1)"/>
      <w:lvlJc w:val="left"/>
      <w:pPr>
        <w:ind w:left="425" w:hanging="425"/>
      </w:pPr>
      <w:rPr>
        <w:rFonts w:hint="default"/>
      </w:rPr>
    </w:lvl>
  </w:abstractNum>
  <w:abstractNum w:abstractNumId="4">
    <w:nsid w:val="00C9F87A"/>
    <w:multiLevelType w:val="singleLevel"/>
    <w:tmpl w:val="00C9F87A"/>
    <w:lvl w:ilvl="0" w:tentative="0">
      <w:start w:val="1"/>
      <w:numFmt w:val="decimal"/>
      <w:lvlText w:val="(%1)"/>
      <w:lvlJc w:val="left"/>
      <w:pPr>
        <w:ind w:left="425" w:hanging="425"/>
      </w:pPr>
      <w:rPr>
        <w:rFonts w:hint="default"/>
      </w:rPr>
    </w:lvl>
  </w:abstractNum>
  <w:abstractNum w:abstractNumId="5">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8">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1"/>
  </w:num>
  <w:num w:numId="3">
    <w:abstractNumId w:val="4"/>
  </w:num>
  <w:num w:numId="4">
    <w:abstractNumId w:val="3"/>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TIyY2MzZDA0OGFhNGI3ZTkwMWQ5YTViMWE3ODQifQ=="/>
  </w:docVars>
  <w:rsids>
    <w:rsidRoot w:val="12C72354"/>
    <w:rsid w:val="03FC24FE"/>
    <w:rsid w:val="09295D02"/>
    <w:rsid w:val="12C72354"/>
    <w:rsid w:val="167D4D13"/>
    <w:rsid w:val="2FAD1954"/>
    <w:rsid w:val="31573EE7"/>
    <w:rsid w:val="37854DFD"/>
    <w:rsid w:val="4EC71F6E"/>
    <w:rsid w:val="7EC3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pPr>
      <w:spacing w:line="480" w:lineRule="auto"/>
    </w:pPr>
    <w:rPr>
      <w:color w:val="000000"/>
      <w:sz w:val="24"/>
    </w:rPr>
  </w:style>
  <w:style w:type="paragraph" w:styleId="8">
    <w:name w:val="Block Text"/>
    <w:basedOn w:val="1"/>
    <w:next w:val="1"/>
    <w:qFormat/>
    <w:uiPriority w:val="0"/>
    <w:pPr>
      <w:spacing w:line="360" w:lineRule="auto"/>
      <w:ind w:firstLine="480" w:firstLineChars="200"/>
    </w:pPr>
    <w:rPr>
      <w:rFonts w:ascii="宋体" w:hAnsi="宋体"/>
      <w:i/>
      <w:iCs/>
      <w:color w:val="000000"/>
      <w:kern w:val="0"/>
    </w:r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7"/>
    <w:qFormat/>
    <w:uiPriority w:val="0"/>
    <w:pPr>
      <w:spacing w:line="312" w:lineRule="auto"/>
      <w:ind w:firstLine="420"/>
    </w:pPr>
  </w:style>
  <w:style w:type="table" w:styleId="16">
    <w:name w:val="Table Grid"/>
    <w:basedOn w:val="1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basedOn w:val="17"/>
    <w:qFormat/>
    <w:uiPriority w:val="99"/>
    <w:rPr>
      <w:color w:val="333333"/>
      <w:u w:val="none"/>
    </w:r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able Paragraph"/>
    <w:basedOn w:val="1"/>
    <w:qFormat/>
    <w:uiPriority w:val="1"/>
    <w:rPr>
      <w:rFonts w:ascii="楷体" w:hAnsi="楷体" w:eastAsia="楷体" w:cs="楷体"/>
      <w:lang w:val="zh-CN" w:bidi="zh-CN"/>
    </w:rPr>
  </w:style>
  <w:style w:type="paragraph" w:customStyle="1" w:styleId="23">
    <w:name w:val="样式2"/>
    <w:basedOn w:val="24"/>
    <w:qFormat/>
    <w:uiPriority w:val="0"/>
    <w:pPr>
      <w:spacing w:line="560" w:lineRule="exact"/>
      <w:ind w:firstLine="643" w:firstLineChars="200"/>
      <w:jc w:val="both"/>
    </w:pPr>
    <w:rPr>
      <w:rFonts w:ascii="仿宋_GB2312" w:hAnsi="仿宋" w:eastAsia="仿宋_GB2312"/>
      <w:b/>
      <w:bCs/>
      <w:szCs w:val="32"/>
    </w:rPr>
  </w:style>
  <w:style w:type="paragraph" w:customStyle="1" w:styleId="24">
    <w:name w:val="@标题"/>
    <w:basedOn w:val="1"/>
    <w:next w:val="25"/>
    <w:qFormat/>
    <w:uiPriority w:val="0"/>
    <w:pPr>
      <w:keepNext/>
      <w:spacing w:before="50" w:beforeLines="50" w:after="50" w:afterLines="50"/>
      <w:jc w:val="center"/>
      <w:outlineLvl w:val="1"/>
    </w:pPr>
    <w:rPr>
      <w:rFonts w:ascii="Calibri" w:hAnsi="Calibri" w:eastAsia="黑体"/>
      <w:kern w:val="32"/>
      <w:sz w:val="32"/>
    </w:rPr>
  </w:style>
  <w:style w:type="paragraph" w:customStyle="1" w:styleId="25">
    <w:name w:val="@正文"/>
    <w:basedOn w:val="2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2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7">
    <w:name w:val="样式1"/>
    <w:basedOn w:val="4"/>
    <w:qFormat/>
    <w:uiPriority w:val="0"/>
    <w:pPr>
      <w:jc w:val="left"/>
    </w:pPr>
    <w:rPr>
      <w:rFonts w:eastAsia="楷体"/>
      <w:sz w:val="32"/>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3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19115</Words>
  <Characters>21041</Characters>
  <Lines>0</Lines>
  <Paragraphs>0</Paragraphs>
  <TotalTime>5</TotalTime>
  <ScaleCrop>false</ScaleCrop>
  <LinksUpToDate>false</LinksUpToDate>
  <CharactersWithSpaces>21399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2024-11-06T06:18:00Z</dcterms:created>
  <dc:creator>陕西德信招标有限公司</dc:creator>
  <cp:lastModifiedBy>陕西德信招标有限公司</cp:lastModifiedBy>
  <cp:lastPrinted>2025-01-08T04:31:41Z</cp:lastPrinted>
  <dcterms:modified xsi:type="dcterms:W3CDTF">2025-01-08T04:39:27Z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A1B8535403BB4552B825CEC16341ABC9_11</vt:lpwstr>
  </property>
  <property fmtid="{D5CDD505-2E9C-101B-9397-08002B2CF9AE}" pid="4" name="KSOTemplateDocerSaveRecord">
    <vt:lpwstr>eyJoZGlkIjoiNGYwNTIyY2MzZDA0OGFhNGI3ZTkwMWQ5YTViMWE3ODQiLCJ1c2VySWQiOiI3MjAyODExMDQifQ==</vt:lpwstr>
  </property>
</Properties>
</file>