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E87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项目概况</w:t>
      </w:r>
    </w:p>
    <w:p w14:paraId="5F3046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市人民医院医疗设备采购项目招标项目的潜在投标人应在全国公共资源交易平台（陕西省·安康市）电子交易平台获取招标文件，并于2024年12月19日 14时00分（北京时间）前递交投标文件。</w:t>
      </w:r>
    </w:p>
    <w:p w14:paraId="238DFD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一、项目基本情况</w:t>
      </w:r>
    </w:p>
    <w:p w14:paraId="381FF1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项目编号：SXHYFSZC-2024-11-7</w:t>
      </w:r>
    </w:p>
    <w:p w14:paraId="77871D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项目名称：市人民医院医疗设备采购项目</w:t>
      </w:r>
    </w:p>
    <w:p w14:paraId="5A28F3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采购方式：公开招标</w:t>
      </w:r>
    </w:p>
    <w:p w14:paraId="5A4C9C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预算金额：850,000.00元</w:t>
      </w:r>
    </w:p>
    <w:p w14:paraId="0D8BA0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w:t>
      </w:r>
    </w:p>
    <w:p w14:paraId="6B0433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合同包1(安康市人民医院医疗设备采购项目1包（便携式彩色多普勒超声设备）):</w:t>
      </w:r>
    </w:p>
    <w:p w14:paraId="626C8B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合同包预算金额：500,000.00元</w:t>
      </w:r>
    </w:p>
    <w:p w14:paraId="0B7BDF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合同包最高限价：500,000.00元</w:t>
      </w:r>
    </w:p>
    <w:tbl>
      <w:tblPr>
        <w:tblStyle w:val="2"/>
        <w:tblW w:w="92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
        <w:gridCol w:w="1567"/>
        <w:gridCol w:w="1300"/>
        <w:gridCol w:w="1133"/>
        <w:gridCol w:w="1517"/>
        <w:gridCol w:w="1417"/>
        <w:gridCol w:w="1516"/>
      </w:tblGrid>
      <w:tr w14:paraId="2E11B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14:paraId="06D740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品目号</w:t>
            </w:r>
          </w:p>
        </w:tc>
        <w:tc>
          <w:tcPr>
            <w:tcW w:w="1567" w:type="dxa"/>
            <w:vAlign w:val="center"/>
          </w:tcPr>
          <w:p w14:paraId="75D7E0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品目名称</w:t>
            </w:r>
          </w:p>
        </w:tc>
        <w:tc>
          <w:tcPr>
            <w:tcW w:w="1300" w:type="dxa"/>
            <w:vAlign w:val="center"/>
          </w:tcPr>
          <w:p w14:paraId="77CE30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采购标的</w:t>
            </w:r>
          </w:p>
        </w:tc>
        <w:tc>
          <w:tcPr>
            <w:tcW w:w="1133" w:type="dxa"/>
            <w:vAlign w:val="center"/>
          </w:tcPr>
          <w:p w14:paraId="650369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p w14:paraId="13B279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517" w:type="dxa"/>
            <w:vAlign w:val="center"/>
          </w:tcPr>
          <w:p w14:paraId="7110E3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技术规格、参数及要求</w:t>
            </w:r>
          </w:p>
        </w:tc>
        <w:tc>
          <w:tcPr>
            <w:tcW w:w="1417" w:type="dxa"/>
            <w:vAlign w:val="center"/>
          </w:tcPr>
          <w:p w14:paraId="153ED3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品目预算(元)</w:t>
            </w:r>
          </w:p>
        </w:tc>
        <w:tc>
          <w:tcPr>
            <w:tcW w:w="1516" w:type="dxa"/>
            <w:vAlign w:val="center"/>
          </w:tcPr>
          <w:p w14:paraId="16CB91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最高限价(元)</w:t>
            </w:r>
          </w:p>
        </w:tc>
      </w:tr>
      <w:tr w14:paraId="3A5E4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14:paraId="792A83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567" w:type="dxa"/>
            <w:vAlign w:val="center"/>
          </w:tcPr>
          <w:p w14:paraId="1CB25E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医用超声波仪器及设备</w:t>
            </w:r>
          </w:p>
        </w:tc>
        <w:tc>
          <w:tcPr>
            <w:tcW w:w="1300" w:type="dxa"/>
            <w:vAlign w:val="center"/>
          </w:tcPr>
          <w:p w14:paraId="09D047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便携式彩色多普勒超声设备</w:t>
            </w:r>
          </w:p>
        </w:tc>
        <w:tc>
          <w:tcPr>
            <w:tcW w:w="1133" w:type="dxa"/>
            <w:vAlign w:val="center"/>
          </w:tcPr>
          <w:p w14:paraId="49C00F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1(台)</w:t>
            </w:r>
          </w:p>
        </w:tc>
        <w:tc>
          <w:tcPr>
            <w:tcW w:w="1517" w:type="dxa"/>
            <w:vAlign w:val="center"/>
          </w:tcPr>
          <w:p w14:paraId="0C1777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详见采购文件</w:t>
            </w:r>
          </w:p>
        </w:tc>
        <w:tc>
          <w:tcPr>
            <w:tcW w:w="1417" w:type="dxa"/>
            <w:vAlign w:val="center"/>
          </w:tcPr>
          <w:p w14:paraId="200A8D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500,000.00</w:t>
            </w:r>
          </w:p>
        </w:tc>
        <w:tc>
          <w:tcPr>
            <w:tcW w:w="1516" w:type="dxa"/>
            <w:vAlign w:val="center"/>
          </w:tcPr>
          <w:p w14:paraId="6609D7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500,000.00</w:t>
            </w:r>
          </w:p>
        </w:tc>
      </w:tr>
    </w:tbl>
    <w:p w14:paraId="569061F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59293DC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合同履行期限：交货、安装、调试期60日历天</w:t>
      </w:r>
    </w:p>
    <w:p w14:paraId="1A829B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合同包2(安康市人民医院医疗设备采购项目2包（皮肤科检查设备）):</w:t>
      </w:r>
    </w:p>
    <w:p w14:paraId="5EE305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合同包预算金额：350,000.00元</w:t>
      </w:r>
    </w:p>
    <w:p w14:paraId="591258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合同包最高限价：350,000.00元</w:t>
      </w:r>
    </w:p>
    <w:tbl>
      <w:tblPr>
        <w:tblStyle w:val="2"/>
        <w:tblW w:w="931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7"/>
        <w:gridCol w:w="1317"/>
        <w:gridCol w:w="1516"/>
        <w:gridCol w:w="1167"/>
        <w:gridCol w:w="1500"/>
        <w:gridCol w:w="1400"/>
        <w:gridCol w:w="1567"/>
      </w:tblGrid>
      <w:tr w14:paraId="5DC6F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 w:type="dxa"/>
            <w:vAlign w:val="center"/>
          </w:tcPr>
          <w:p w14:paraId="42575F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品目号</w:t>
            </w:r>
          </w:p>
        </w:tc>
        <w:tc>
          <w:tcPr>
            <w:tcW w:w="1317" w:type="dxa"/>
            <w:vAlign w:val="center"/>
          </w:tcPr>
          <w:p w14:paraId="2458CB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品目名称</w:t>
            </w:r>
          </w:p>
        </w:tc>
        <w:tc>
          <w:tcPr>
            <w:tcW w:w="1516" w:type="dxa"/>
            <w:vAlign w:val="center"/>
          </w:tcPr>
          <w:p w14:paraId="76BB45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采购标的</w:t>
            </w:r>
          </w:p>
        </w:tc>
        <w:tc>
          <w:tcPr>
            <w:tcW w:w="1167" w:type="dxa"/>
            <w:vAlign w:val="center"/>
          </w:tcPr>
          <w:p w14:paraId="5367C0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数量（单位）</w:t>
            </w:r>
          </w:p>
        </w:tc>
        <w:tc>
          <w:tcPr>
            <w:tcW w:w="1500" w:type="dxa"/>
            <w:vAlign w:val="center"/>
          </w:tcPr>
          <w:p w14:paraId="3F5B68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技术规格、参数及要求</w:t>
            </w:r>
          </w:p>
        </w:tc>
        <w:tc>
          <w:tcPr>
            <w:tcW w:w="1400" w:type="dxa"/>
            <w:vAlign w:val="center"/>
          </w:tcPr>
          <w:p w14:paraId="1095E2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品目预算(元)</w:t>
            </w:r>
          </w:p>
        </w:tc>
        <w:tc>
          <w:tcPr>
            <w:tcW w:w="1567" w:type="dxa"/>
            <w:vAlign w:val="center"/>
          </w:tcPr>
          <w:p w14:paraId="3C0129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最高限价(元)</w:t>
            </w:r>
          </w:p>
        </w:tc>
      </w:tr>
      <w:tr w14:paraId="31B90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 w:type="dxa"/>
            <w:vAlign w:val="center"/>
          </w:tcPr>
          <w:p w14:paraId="4CB9F1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317" w:type="dxa"/>
            <w:vAlign w:val="center"/>
          </w:tcPr>
          <w:p w14:paraId="6DC2B5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其他医疗设备</w:t>
            </w:r>
          </w:p>
        </w:tc>
        <w:tc>
          <w:tcPr>
            <w:tcW w:w="1516" w:type="dxa"/>
            <w:vAlign w:val="center"/>
          </w:tcPr>
          <w:p w14:paraId="52FFB8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皮肤科检查设备</w:t>
            </w:r>
          </w:p>
        </w:tc>
        <w:tc>
          <w:tcPr>
            <w:tcW w:w="1167" w:type="dxa"/>
            <w:vAlign w:val="center"/>
          </w:tcPr>
          <w:p w14:paraId="5DE6AF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1(套)</w:t>
            </w:r>
          </w:p>
        </w:tc>
        <w:tc>
          <w:tcPr>
            <w:tcW w:w="1500" w:type="dxa"/>
            <w:vAlign w:val="center"/>
          </w:tcPr>
          <w:p w14:paraId="0C56FC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详见采购文件</w:t>
            </w:r>
          </w:p>
        </w:tc>
        <w:tc>
          <w:tcPr>
            <w:tcW w:w="1400" w:type="dxa"/>
            <w:vAlign w:val="center"/>
          </w:tcPr>
          <w:p w14:paraId="7F0F3F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350,000.00</w:t>
            </w:r>
          </w:p>
        </w:tc>
        <w:tc>
          <w:tcPr>
            <w:tcW w:w="1567" w:type="dxa"/>
            <w:vAlign w:val="center"/>
          </w:tcPr>
          <w:p w14:paraId="29BA43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350,000.00</w:t>
            </w:r>
          </w:p>
        </w:tc>
      </w:tr>
    </w:tbl>
    <w:p w14:paraId="5E5BEA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443E7C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合同履行期限：交货、安装、调试期60日历天</w:t>
      </w:r>
    </w:p>
    <w:p w14:paraId="5D2886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二、申请人的资格要求：</w:t>
      </w:r>
    </w:p>
    <w:p w14:paraId="0C0201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1.满足《中华人民共和国政府采购法》第二十二条规定;</w:t>
      </w:r>
    </w:p>
    <w:p w14:paraId="40181A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2.落实政府采购政策需满足的资格要求：</w:t>
      </w:r>
    </w:p>
    <w:p w14:paraId="21D855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合同包1(安康市人民医院医疗设备采购项目1包（便携式彩色多普勒超声设备）)落实政府采购政策需满足的资格要求如下:</w:t>
      </w:r>
    </w:p>
    <w:p w14:paraId="01AD75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《政府采购促进中小企业发展管理办法》（财库〔2020〕46号）、财政部关于进一步加大政府采购支持中小企业力度的通知（财库〔2022〕19号）；</w:t>
      </w:r>
    </w:p>
    <w:p w14:paraId="0814BB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（2）《财政部 司法部关于政府采购支持监狱企业发展有关问题的通知》（财库〔2014〕68号）；</w:t>
      </w:r>
    </w:p>
    <w:p w14:paraId="75F197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（3）《财政部 发展改革委 生态环境部 市场监管总局关于调整优化节能产品 环境标志产品政府采购执行机制的通知》（财库〔2019〕9号）；</w:t>
      </w:r>
    </w:p>
    <w:p w14:paraId="72E27E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（4）《环境标志产品政府采购品目清单》（财库〔2019〕18号）；</w:t>
      </w:r>
    </w:p>
    <w:p w14:paraId="2E1198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（5）《三部门联合发布关于促进残疾人就业政府采购政策的通知》（财库〔2017〕141号）；</w:t>
      </w:r>
    </w:p>
    <w:p w14:paraId="73FAF2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（6）《关于运用政府采购政策支持乡村产业振兴的通知》（财库〔2021〕19号）；</w:t>
      </w:r>
    </w:p>
    <w:p w14:paraId="2407A7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（7）《国务院办公厅关于建立政府强制采购节能产品制度的通知》（国办发〔2007〕51号）；</w:t>
      </w:r>
    </w:p>
    <w:p w14:paraId="3C6C6A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（8）陕西省财政厅关于印发《陕西省中小企业政府采购信用融资办法》（陕财办采〔2018〕23号）、《陕西省财政厅中国人民银行西安分行关于深入推进政府采购信用融资业务的通知》陕财办采〔2023〕5号；</w:t>
      </w:r>
    </w:p>
    <w:p w14:paraId="1D7E02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（9）陕西省财政厅《关于进一步加强政府绿色采购有关问题的通知》陕财办采〔2021〕29号。</w:t>
      </w:r>
    </w:p>
    <w:p w14:paraId="780456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（10）陕西省财政厅《关于进一步优化政府采购营商环境有关事项的通知》陕财办采〔2023〕4号。</w:t>
      </w:r>
    </w:p>
    <w:p w14:paraId="06E29B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合同包2(安康市人民医院医疗设备采购项目2包（皮肤科检查设备）)落实政府采购政策需满足的资格要求如下:</w:t>
      </w:r>
    </w:p>
    <w:p w14:paraId="0FF002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《政府采购促进中小企业发展管理办法》（财库〔2020〕46号）、财政部关于进一步加大政府采购支持中小企业力度的通知（财库〔2022〕19号）；</w:t>
      </w:r>
    </w:p>
    <w:p w14:paraId="03F6D0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（2）《财政部 司法部关于政府采购支持监狱企业发展有关问题的通知》（财库〔2014〕68号）；</w:t>
      </w:r>
    </w:p>
    <w:p w14:paraId="789322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（3）《财政部 发展改革委 生态环境部 市场监管总局关于调整优化节能产品 环境标志产品政府采购执行机制的通知》（财库〔2019〕9号）；</w:t>
      </w:r>
    </w:p>
    <w:p w14:paraId="5E84B3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（4）《环境标志产品政府采购品目清单》（财库〔2019〕18号）；</w:t>
      </w:r>
    </w:p>
    <w:p w14:paraId="4DAF446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（5）《三部门联合发布关于促进残疾人就业政府采购政策的通知》（财库〔2017〕141号）；</w:t>
      </w:r>
    </w:p>
    <w:p w14:paraId="428A3D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（6）《关于运用政府采购政策支持乡村产业振兴的通知》（财库〔2021〕19号）；</w:t>
      </w:r>
    </w:p>
    <w:p w14:paraId="734E7D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（7）《国务院办公厅关于建立政府强制采购节能产品制度的通知》（国办发〔2007〕51号）；</w:t>
      </w:r>
    </w:p>
    <w:p w14:paraId="6E9FF2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（8）陕西省财政厅关于印发《陕西省中小企业政府采购信用融资办法》（陕财办采〔2018〕23号）、《陕西省财政厅中国人民银行西安分行关于深入推进政府采购信用融资业务的通知》陕财办采〔2023〕5号；</w:t>
      </w:r>
    </w:p>
    <w:p w14:paraId="616CFC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（9）陕西省财政厅《关于进一步加强政府绿色采购有关问题的通知》陕财办采〔2021〕29号。</w:t>
      </w:r>
    </w:p>
    <w:p w14:paraId="211C82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（10）陕西省财政厅《关于进一步优化政府采购营商环境有关事项的通知》陕财办采〔2023〕4号。</w:t>
      </w:r>
    </w:p>
    <w:p w14:paraId="541DC36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3.本项目的特定资格要求：</w:t>
      </w:r>
    </w:p>
    <w:p w14:paraId="043648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合同包1(安康市人民医院医疗设备采购项目1包（便携式彩色多普勒超声设备）)特定资格要求如下:</w:t>
      </w:r>
    </w:p>
    <w:p w14:paraId="3D79B0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具有独立承担民事责任能力的法人、非法人组织或自然人，提供合法有效的营业执照/事业单位法人证书/专业服务机构执业许可证/民办非企业单位登记证书等相关证明，自然人参与的提供其身份证明；</w:t>
      </w:r>
    </w:p>
    <w:p w14:paraId="68BABD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（2）财务状况报告：提供经审计的2022年度或2023年度审计报告（至少应包含资产负债表、利润表和现金流量表）或银行出具的资信证明（公司成立时间至提交响应文件截止时间不足三个月的可不提供）；</w:t>
      </w:r>
    </w:p>
    <w:p w14:paraId="79CA22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社会保障资金缴纳证明：提供投标截止日前半年内任意三个月的社会保障资金缴存单据或社保机构开具的社会保险参保缴费情况证明，成立不足一年的公司提供自成立后至今连续缴存社会保障资金缴存单据或社保机构开具的社会保险参保缴费情况证明，单据或单据或证明上应有社保机构或代收机构的公章或业务专用章（公司成立时间至提交响应文件截止时间不足三个月的可不提供）；</w:t>
      </w:r>
    </w:p>
    <w:p w14:paraId="337EB8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税收缴纳证明：提供投标截止日前一年内任意三个月的纳税证明或完税证明，单据应有代收机构或税务机关的公章或业务专用章；依法免税的单位应提供相关证明材料（公司成立时间至提交响应文件截止时间不足三个月的可不提供）；</w:t>
      </w:r>
    </w:p>
    <w:p w14:paraId="456CD8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（5）法定代表人委托授权书（后附法定代表人、被授权人身份证复印件）及被授权人身份证原件；法定代表人直接投标时，只提供本人身份证原件；</w:t>
      </w:r>
    </w:p>
    <w:p w14:paraId="47A1CC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（6）供应商通过“信用中国”网站(www.creditchina.gov.cn)和中国政府采购网(www.ccgp.gov.cn) 查询相关主体信用记录，截止时点为招标文件发出至投标截止时间内，网页截图加盖投标供应商公章。对列入失信被执行人、重大税收违法案件当事人名单、政府采购严重违法失信行为记录名单及其他不符合《中华人民共和国政府采购法》第二十二条规定条件的供应商，将被视为不合格供应商；</w:t>
      </w:r>
    </w:p>
    <w:p w14:paraId="0D742F7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（7）书面声明：投标人必须提供参加本次采购活动前3年内在经营活动中没有重大违法记录的书面声明。</w:t>
      </w:r>
    </w:p>
    <w:p w14:paraId="0B086C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投标人为生产厂家的须提供医疗器械生产许可证(进口产品除外)；投标人为代理商的根据所投产品类别还需提供第二类医疗器械经营备案凭证或第三类医疗器械经营许可证；根据所投产品的类别提供该类产品的注册证或备案凭证,不属于医疗器械的须提供说明或产品分类界定文件等有效证明文件；</w:t>
      </w:r>
    </w:p>
    <w:p w14:paraId="151D32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（9）提供本项目不接受联合体投标的声明函。</w:t>
      </w:r>
    </w:p>
    <w:p w14:paraId="578E6A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合同包2(安康市人民医院医疗设备采购项目2包（皮肤科检查设备）)特定资格要求如下:</w:t>
      </w:r>
    </w:p>
    <w:p w14:paraId="69883A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具有独立承担民事责任能力的法人、非法人组织或自然人，提供合法有效的营业执照/事业单位法人证书/专业服务机构执业许可证/民办非企业单位登记证书等相关证明，自然人参与的提供其身份证明；</w:t>
      </w:r>
    </w:p>
    <w:p w14:paraId="13CAE2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（2）财务状况报告：提供经审计的2022年度或2023年度审计报告（至少应包含资产负债表、利润表和现金流量表）或银行出具的资信证明（公司成立时间至提交响应文件截止时间不足三个月的可不提供）；</w:t>
      </w:r>
    </w:p>
    <w:p w14:paraId="12B8A0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社会保障资金缴纳证明：提供投标截止日前半年内任意三个月的社会保障资金缴存单据或社保机构开具的社会保险参保缴费情况证明，成立不足一年的公司提供自成立后至今连续缴存社会保障资金缴存单据或社保机构开具的社会保险参保缴费情况证明，单据或单据或证明上应有社保机构或代收机构的公章或业务专用章（公司成立时间至提交响应文件截止时间不足三个月的可不提供）；</w:t>
      </w:r>
    </w:p>
    <w:p w14:paraId="574A1D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税收缴纳证明：提供投标截止日前一年内任意三个月的纳税证明或完税证明，单据应有代收机构或税务机关的公章或业务专用章；依法免税的单位应提供相关证明材料（公司成立时间至提交响应文件截止时间不足三个月的可不提供）；</w:t>
      </w:r>
    </w:p>
    <w:p w14:paraId="167A4A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（5）法定代表人委托授权书（后附法定代表人、被授权人身份证复印件）及被授权人身份证原件；法定代表人直接投标时，只提供本人身份证原件；</w:t>
      </w:r>
    </w:p>
    <w:p w14:paraId="273083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（6）供应商通过“信用中国”网站(www.creditchina.gov.cn)和中国政府采购网(www.ccgp.gov.cn) 查询相关主体信用记录，截止时点为招标文件发出至投标截止时间内，网页截图加盖投标供应商公章。对列入失信被执行人、重大税收违法案件当事人名单、政府采购严重违法失信行为记录名单及其他不符合《中华人民共和国政府采购法》第二十二条规定条件的供应商，将被视为不合格供应商；</w:t>
      </w:r>
    </w:p>
    <w:p w14:paraId="3C4C40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（7）书面声明：投标人必须提供参加本次采购活动前3年内在经营活动中没有重大违法记录的书面声明。</w:t>
      </w:r>
    </w:p>
    <w:p w14:paraId="796734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投标人为生产厂家的须提供医疗器械生产许可证(进口产品除外)；投标人为代理商的根据所投产品类别还需提供第二类医疗器械经营备案凭证或第三类医疗器械经营许可证；根据所投产品的类别提供该类产品的注册证或备案凭证,不属于医疗器械的须提供说明或产品分类界定文件等有效证明文件；</w:t>
      </w:r>
    </w:p>
    <w:p w14:paraId="4709FE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（9）提供本项目不接受联合体投标的声明函。</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（9）提供本项目不接受联合体投标的声明函。</w:t>
      </w:r>
    </w:p>
    <w:p w14:paraId="7DA97B4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三、获取招标文件</w:t>
      </w:r>
    </w:p>
    <w:p w14:paraId="324318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时间：2024年11月28日至2024年12月04日，每天上午08:30:00至12:00:00，下午14:30:00至17:00:00 （北京时间）</w:t>
      </w:r>
    </w:p>
    <w:p w14:paraId="776FED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途径：全国公共资源交易平台（陕西省·安康市）电子交易平台</w:t>
      </w:r>
    </w:p>
    <w:p w14:paraId="60F511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方式：现场获取</w:t>
      </w:r>
    </w:p>
    <w:p w14:paraId="3BD766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售价：0元</w:t>
      </w:r>
    </w:p>
    <w:p w14:paraId="2C4FD41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四、提交投标文件截止时间、开标时间和地点</w:t>
      </w:r>
    </w:p>
    <w:p w14:paraId="14E42F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 2024年12月19日14时00分00秒 （北京时间）</w:t>
      </w:r>
    </w:p>
    <w:p w14:paraId="613DD6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提交投标文件地点：全国公共资源交易平台（陕西省·安康市）</w:t>
      </w:r>
    </w:p>
    <w:p w14:paraId="32B6E2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开标地点：全国公共资源交易平台（陕西省.安康市）不见面开标大厅</w:t>
      </w:r>
    </w:p>
    <w:p w14:paraId="3B425E0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sz w:val="24"/>
          <w:szCs w:val="24"/>
        </w:rPr>
      </w:pPr>
      <w:bookmarkStart w:id="0" w:name="_GoBack"/>
      <w:r>
        <w:rPr>
          <w:rFonts w:hint="eastAsia" w:ascii="仿宋_GB2312" w:hAnsi="仿宋_GB2312" w:eastAsia="仿宋_GB2312" w:cs="仿宋_GB2312"/>
          <w:b/>
          <w:bCs/>
          <w:sz w:val="24"/>
          <w:szCs w:val="24"/>
        </w:rPr>
        <w:t>五、公告期限</w:t>
      </w:r>
      <w:bookmarkEnd w:id="0"/>
    </w:p>
    <w:p w14:paraId="541B13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自本公告发布之日起5个工作日。</w:t>
      </w:r>
    </w:p>
    <w:p w14:paraId="4B47D05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六、其他补充事宜</w:t>
      </w:r>
    </w:p>
    <w:p w14:paraId="4CFB27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（1）购买须知：投标供应商使用捆绑CA证书登录安康市公共资源交易中心（http://ak.sxggzyjy.cn/），选择电子交易平台中的陕西政府采购交易系统（http://www.sxggzyjy.cn:9002/TPBidder ）进行登录，登录后选择“交易乙方”身份进入供应商界面进行报名。网络平台机构：安康市公共资源交易中心，联系方式：0915-2110976。</w:t>
      </w:r>
    </w:p>
    <w:p w14:paraId="584AE4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线上报名与线下报名需同时进行，否则无效。投标供应商在线上报名成功后请将网上报名回执单、介绍信（介绍信后附法人及被介绍人身份证复印件、联系电话、邮箱）加盖公章扫描发送至陕西鸿源沣昇项目管理有限公司邮箱内（3585168821@qq.com），并电话告知代理公司；代理公司进行登记确认，完成确认流程后方可下载扩展名为（*.SXSZF）的电子版招标文件，文件下载截止时间为2024年12月19日14:00:00时前。</w:t>
      </w:r>
    </w:p>
    <w:p w14:paraId="772F2F1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使用捆绑省交易平台的CA锁登录电子交易平台，通过政府采购系统企业端进入，点击我要投标，完善相关投标信息，下载采购文件。未完成网上操作的或未经采购代理公司确认的，无法完成后续流程，后果自负。</w:t>
      </w:r>
    </w:p>
    <w:p w14:paraId="604C41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（4）本项目采用电子化投标的方式，相关操作流程详见全国公共资源交易平台（陕西省）网站[服务指南-下载专区]中的《陕西省公共资源交易中心政府采购项目投标指南》；</w:t>
      </w:r>
    </w:p>
    <w:p w14:paraId="46EA77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（5）电子招标文件技术支持：4009280095、4009980000；</w:t>
      </w:r>
    </w:p>
    <w:p w14:paraId="16C3F1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（6）请各供应商下载文件后，按照陕西省财政厅《关于政府采购供应商注册登记有关事项的通知》要求，通过陕西省政府采购网注册登记加入陕西省政府采购供应商库。</w:t>
      </w:r>
    </w:p>
    <w:p w14:paraId="3145AA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七、对本次招标提出询问，请按以下方式联系。</w:t>
      </w:r>
    </w:p>
    <w:p w14:paraId="54FDED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312F49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名称：安康市人民医院</w:t>
      </w:r>
    </w:p>
    <w:p w14:paraId="0BB80D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地址：安康市江北大道38</w:t>
      </w:r>
    </w:p>
    <w:p w14:paraId="6A011F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联系方式：0915-3368383</w:t>
      </w:r>
    </w:p>
    <w:p w14:paraId="26C98F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2.采购代理机构信息</w:t>
      </w:r>
    </w:p>
    <w:p w14:paraId="1F4E69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名称：陕西鸿源沣昇项目管理有限公司</w:t>
      </w:r>
    </w:p>
    <w:p w14:paraId="2D2EA9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地址：陕西省安康市汉滨区南井街安怡大厦1302室</w:t>
      </w:r>
    </w:p>
    <w:p w14:paraId="2FAFE5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联系方式：0915-3116678</w:t>
      </w:r>
    </w:p>
    <w:p w14:paraId="5299DE2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3.项目联系方式</w:t>
      </w:r>
    </w:p>
    <w:p w14:paraId="6145D9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项目联系人：龚女士</w:t>
      </w:r>
    </w:p>
    <w:p w14:paraId="68029F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电话：17709156783</w:t>
      </w:r>
    </w:p>
    <w:p w14:paraId="6DD3B663">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陕西鸿源沣昇项目管理有限公司</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2024年11月27日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F0666D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4391</Words>
  <Characters>4905</Characters>
  <Lines>0</Lines>
  <Paragraphs>0</Paragraphs>
  <TotalTime>12</TotalTime>
  <ScaleCrop>false</ScaleCrop>
  <LinksUpToDate>false</LinksUpToDate>
  <CharactersWithSpaces>4950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鸿源沣昇</cp:lastModifiedBy>
  <dcterms:modified xsi:type="dcterms:W3CDTF">2024-11-27T02:05:00Z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A99F508C40134214B81F3EA2EC1098A3_12</vt:lpwstr>
  </property>
</Properties>
</file>