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6B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微软雅黑" w:hAnsi="微软雅黑" w:eastAsia="微软雅黑" w:cs="微软雅黑"/>
          <w:b/>
          <w:bCs/>
          <w:i w:val="0"/>
          <w:iCs w:val="0"/>
          <w:caps w:val="0"/>
          <w:color w:val="333333"/>
          <w:spacing w:val="0"/>
          <w:kern w:val="0"/>
          <w:sz w:val="36"/>
          <w:szCs w:val="36"/>
          <w:bdr w:val="none" w:color="auto" w:sz="0" w:space="0"/>
          <w:lang w:val="en-US" w:eastAsia="zh-CN" w:bidi="ar"/>
        </w:rPr>
      </w:pPr>
      <w:r>
        <w:rPr>
          <w:rFonts w:hint="eastAsia" w:ascii="微软雅黑" w:hAnsi="微软雅黑" w:eastAsia="微软雅黑" w:cs="微软雅黑"/>
          <w:b/>
          <w:bCs/>
          <w:i w:val="0"/>
          <w:iCs w:val="0"/>
          <w:caps w:val="0"/>
          <w:color w:val="333333"/>
          <w:spacing w:val="0"/>
          <w:kern w:val="0"/>
          <w:sz w:val="36"/>
          <w:szCs w:val="36"/>
          <w:bdr w:val="none" w:color="auto" w:sz="0" w:space="0"/>
          <w:lang w:val="en-US" w:eastAsia="zh-CN" w:bidi="ar"/>
        </w:rPr>
        <w:t>高新区道路提升改造（太阳能路灯安装）工程</w:t>
      </w:r>
    </w:p>
    <w:p w14:paraId="2167B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0"/>
        <w:jc w:val="center"/>
        <w:textAlignment w:val="auto"/>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lang w:val="en-US" w:eastAsia="zh-CN" w:bidi="ar"/>
        </w:rPr>
        <w:t>竞争性磋商公告</w:t>
      </w:r>
    </w:p>
    <w:p w14:paraId="60FC46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项目概况</w:t>
      </w:r>
    </w:p>
    <w:p w14:paraId="4F3122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rPr>
        <w:t>高新区道路提升改造（太阳能路灯安装）工程</w:t>
      </w:r>
      <w:r>
        <w:rPr>
          <w:rFonts w:hint="eastAsia" w:ascii="微软雅黑" w:hAnsi="微软雅黑" w:eastAsia="微软雅黑" w:cs="微软雅黑"/>
          <w:i w:val="0"/>
          <w:iCs w:val="0"/>
          <w:caps w:val="0"/>
          <w:color w:val="333333"/>
          <w:spacing w:val="0"/>
          <w:sz w:val="21"/>
          <w:szCs w:val="21"/>
          <w:bdr w:val="none" w:color="auto" w:sz="0" w:space="0"/>
        </w:rPr>
        <w:t>采购项目的潜在供应商应在全国公共资源交易中心平台登录（陕西省）使用CA锁投标确认后自行下载获取采购文件，并于 2024年08月16日 10时00分 （北京时间）前提交响应文件。</w:t>
      </w:r>
    </w:p>
    <w:p w14:paraId="07107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一、项目基本情况</w:t>
      </w:r>
    </w:p>
    <w:p w14:paraId="1534B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项目编号：ZCSP-府谷县-2024-00949</w:t>
      </w:r>
    </w:p>
    <w:p w14:paraId="407217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项目名称：高新区道路提升改造（太阳能路灯安装）工程</w:t>
      </w:r>
    </w:p>
    <w:p w14:paraId="5BE852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采购方式：竞争性磋商</w:t>
      </w:r>
    </w:p>
    <w:p w14:paraId="756096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预算金额：1,947,927.91元</w:t>
      </w:r>
    </w:p>
    <w:p w14:paraId="1BFE0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采购需求：</w:t>
      </w:r>
    </w:p>
    <w:p w14:paraId="5A3E7E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合同包1(高新区道路提升改造（太阳能路灯安装）工程):</w:t>
      </w:r>
    </w:p>
    <w:p w14:paraId="133EFE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合同包预算金额：1,947,927.91元</w:t>
      </w:r>
    </w:p>
    <w:p w14:paraId="28578F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合同包最高限价：1,947,927.91元</w:t>
      </w:r>
    </w:p>
    <w:tbl>
      <w:tblPr>
        <w:tblW w:w="94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8"/>
        <w:gridCol w:w="1425"/>
        <w:gridCol w:w="2630"/>
        <w:gridCol w:w="720"/>
        <w:gridCol w:w="1123"/>
        <w:gridCol w:w="1500"/>
        <w:gridCol w:w="1500"/>
      </w:tblGrid>
      <w:tr w14:paraId="4BC2E7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C5D3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95FD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59B0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FEE7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8176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1D85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2E79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81B89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F5B1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0CB5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其他安装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2D43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高新区道路提升改造（太阳能路灯安装）工程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654D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8EF8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94C19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right"/>
              <w:textAlignment w:val="auto"/>
              <w:rPr>
                <w:sz w:val="21"/>
                <w:szCs w:val="21"/>
              </w:rPr>
            </w:pPr>
            <w:r>
              <w:rPr>
                <w:rFonts w:ascii="宋体" w:hAnsi="宋体" w:eastAsia="宋体" w:cs="宋体"/>
                <w:kern w:val="0"/>
                <w:sz w:val="21"/>
                <w:szCs w:val="21"/>
                <w:bdr w:val="none" w:color="auto" w:sz="0" w:space="0"/>
                <w:lang w:val="en-US" w:eastAsia="zh-CN" w:bidi="ar"/>
              </w:rPr>
              <w:t>1,947,927.91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7F389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right"/>
              <w:textAlignment w:val="auto"/>
              <w:rPr>
                <w:sz w:val="21"/>
                <w:szCs w:val="21"/>
              </w:rPr>
            </w:pPr>
            <w:r>
              <w:rPr>
                <w:rFonts w:ascii="宋体" w:hAnsi="宋体" w:eastAsia="宋体" w:cs="宋体"/>
                <w:kern w:val="0"/>
                <w:sz w:val="21"/>
                <w:szCs w:val="21"/>
                <w:bdr w:val="none" w:color="auto" w:sz="0" w:space="0"/>
                <w:lang w:val="en-US" w:eastAsia="zh-CN" w:bidi="ar"/>
              </w:rPr>
              <w:t>1,947,927.91</w:t>
            </w:r>
          </w:p>
        </w:tc>
      </w:tr>
    </w:tbl>
    <w:p w14:paraId="5A9BC6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本合同包不接受联合体投标</w:t>
      </w:r>
    </w:p>
    <w:p w14:paraId="4F0895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合同履行期限：60日历天</w:t>
      </w:r>
    </w:p>
    <w:p w14:paraId="7BE096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二、申请人的资格要求：</w:t>
      </w:r>
    </w:p>
    <w:p w14:paraId="62F7E2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1.满足《中华人民共和国政府采购法》第二十二条规定;</w:t>
      </w:r>
    </w:p>
    <w:p w14:paraId="28D4F4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2.落实政府采购政策需满足的资格要求：</w:t>
      </w:r>
    </w:p>
    <w:p w14:paraId="13C097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合同包1(高新区道路提升改造（太阳能路灯安装）工程)落实政府采购政策需满足的资格要求如下:</w:t>
      </w:r>
    </w:p>
    <w:p w14:paraId="22A707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⑩、 落实其它相关政策。</w:t>
      </w:r>
    </w:p>
    <w:p w14:paraId="5916C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3.本项目的特定资格要求：</w:t>
      </w:r>
    </w:p>
    <w:p w14:paraId="698C13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合同包1(高新区道路提升改造（太阳能路灯安装）工程)特定资格要求如下:</w:t>
      </w:r>
    </w:p>
    <w:p w14:paraId="2733AC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①、供应商需具有独立承担民事责任能力的法人、其他组织或自然人。企业法人应提供合法有效的统一社会信用代码的营业执照（附营业执照的2023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②、供应商具备【市政公用工程施工总承包三级或城市及道路照明工程专业承包三级】及其以上资质的独立企业法人，并在人员、设备、资金等方面具备相应承担本工程施工能力，并具备有效的安全生产许可证；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③、供应商拟派项目负责人须具备市政公用工程或机电工程专业二级及以上注册建造师注册证书和有效的安全生产考核合格证书（建安B证）及身份证复印件，并提供2024年6月、7月、8月至今至少一个月的社保缴纳证明材料(五险一金其中一项即可，应可查询)，且未担任其他在建项目的项目负责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④、财务状况报告：财务状况良好，提供2023年财务审计报告（公司成立不足一年的需提供银行出具的资信证明及基本账号开户许可证或开户银行出具的基本存款账户信息表）；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⑤、税收缴纳证明：提供2024年1月至今已缴纳的至少一个月的纳税证明材料或完税证明，依法免税的单位应提供相关证明材料；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⑥、社会保障资金缴纳证明：提供2024年1月至今已缴纳的至少一个月的社会保障资金缴存单据或社保机构开具的社会保险参保缴费情况证明。依法不需要缴纳社会保障资金的供应商应提供相关文件证明；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⑨、书面声明：参加本次政府采购活动前三年内在经营活动中没有重大违法记录的声明函；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⑩、供应商需提供具有履行合同所必需的设备和专业技术能力的承诺函；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⑫、本项目不接受联合体磋商，单位负责人为同一人或者存在直接控股、管理关系的不同供应商，不得同时参加本项目投标活动，提供《供应商企业关系关联承诺书》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 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⑭、拟投入项目管理人员情况应配备安全员，包括但不限于。安全员应持有有效的安全生产考核合格证书（建安C）及身份证复印件及2024年6月、7月、8月至今至少一个月的社保缴纳证明材料(五险一金其中一项即可，应可查询)。</w:t>
      </w:r>
    </w:p>
    <w:p w14:paraId="3AB09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三、获取采购文件</w:t>
      </w:r>
    </w:p>
    <w:p w14:paraId="09FE29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 2024年08月05日 至 2024年08月09日 ，每天上午 09:00:00 至 12:00:00 ，下午 15:00:00 至 18:00:00 （北京时间）</w:t>
      </w:r>
    </w:p>
    <w:p w14:paraId="02387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途径：全国公共资源交易中心平台登录（陕西省）使用CA锁投标确认后自行下载</w:t>
      </w:r>
    </w:p>
    <w:p w14:paraId="3174C5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方式：现场获取</w:t>
      </w:r>
    </w:p>
    <w:p w14:paraId="7F32A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售价： 0元</w:t>
      </w:r>
    </w:p>
    <w:p w14:paraId="617AD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四、响应文件提交</w:t>
      </w:r>
    </w:p>
    <w:p w14:paraId="0B00CD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截止时间： 2024年08月16日 10时00分00秒 （北京时间）</w:t>
      </w:r>
    </w:p>
    <w:p w14:paraId="5A92A5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地点：陕西省榆林市府谷县经济适用房一期2号楼西商铺黄河文苑</w:t>
      </w:r>
    </w:p>
    <w:p w14:paraId="510576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五、开启</w:t>
      </w:r>
    </w:p>
    <w:p w14:paraId="20D54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 2024年08月16日 10时00分00秒 （北京时间）</w:t>
      </w:r>
    </w:p>
    <w:p w14:paraId="7F6B3B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地点：陕西省榆林市府谷县经济适用房一期2号楼西商铺黄河文苑</w:t>
      </w:r>
    </w:p>
    <w:p w14:paraId="115C54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六、公告期限</w:t>
      </w:r>
    </w:p>
    <w:p w14:paraId="4256B8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自本公告发布之日起3个工作日。</w:t>
      </w:r>
    </w:p>
    <w:p w14:paraId="5FC791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七、其他补充事宜</w:t>
      </w:r>
    </w:p>
    <w:p w14:paraId="2447BA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ascii="黑体" w:hAnsi="宋体" w:eastAsia="黑体" w:cs="黑体"/>
          <w:i w:val="0"/>
          <w:iCs w:val="0"/>
          <w:caps w:val="0"/>
          <w:color w:val="333333"/>
          <w:spacing w:val="0"/>
          <w:sz w:val="21"/>
          <w:szCs w:val="21"/>
          <w:bdr w:val="none" w:color="auto" w:sz="0" w:space="0"/>
          <w:shd w:val="clear" w:fill="FFFFFF"/>
        </w:rPr>
        <w:t>线上与线下需同时确认，二者缺一不可，否则视为确认无效。</w:t>
      </w:r>
    </w:p>
    <w:p w14:paraId="521E88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5F1E0D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2024年6月、7月或8月份至少一个月的本企业社保缴纳证明材料（五险一金其中一项即可，应可查询）加盖公章到陕西众鼎互联项目管理有限公司(陕西省榆林市府谷县经济适用房一期2号楼西商铺黄河文苑）进行线下确认，线上与线下投标确认信息须一致，否则视为无效。本工程所属行业为建筑业，线上线下投标确认时间：2024年8月5日 至 2024年8月9日（双休日除外）上午09:00-12:00,下午15：00-18：00（谢绝邮寄）。自本公告发布之日起以5个工作日为准。</w:t>
      </w:r>
    </w:p>
    <w:p w14:paraId="69CA2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rStyle w:val="7"/>
          <w:b/>
          <w:bCs/>
          <w:i w:val="0"/>
          <w:iCs w:val="0"/>
          <w:caps w:val="0"/>
          <w:color w:val="333333"/>
          <w:spacing w:val="0"/>
          <w:sz w:val="21"/>
          <w:szCs w:val="21"/>
          <w:bdr w:val="none" w:color="auto" w:sz="0" w:space="0"/>
        </w:rPr>
        <w:t>八、对本次招标提出询问，请按以下方式联系。</w:t>
      </w:r>
    </w:p>
    <w:p w14:paraId="6B985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b w:val="0"/>
          <w:bCs w:val="0"/>
          <w:i w:val="0"/>
          <w:iCs w:val="0"/>
          <w:caps w:val="0"/>
          <w:color w:val="333333"/>
          <w:spacing w:val="0"/>
          <w:sz w:val="21"/>
          <w:szCs w:val="21"/>
          <w:bdr w:val="none" w:color="auto" w:sz="0" w:space="0"/>
        </w:rPr>
        <w:t>1.采购人信息</w:t>
      </w:r>
    </w:p>
    <w:p w14:paraId="1BECCB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名称：府谷高新技术产业开发区管理委员会</w:t>
      </w:r>
    </w:p>
    <w:p w14:paraId="638F04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地址：府谷镇天府路79号</w:t>
      </w:r>
    </w:p>
    <w:p w14:paraId="6699A6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联系方式：13488039930</w:t>
      </w:r>
    </w:p>
    <w:p w14:paraId="0FA33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b w:val="0"/>
          <w:bCs w:val="0"/>
          <w:i w:val="0"/>
          <w:iCs w:val="0"/>
          <w:caps w:val="0"/>
          <w:color w:val="333333"/>
          <w:spacing w:val="0"/>
          <w:sz w:val="21"/>
          <w:szCs w:val="21"/>
          <w:bdr w:val="none" w:color="auto" w:sz="0" w:space="0"/>
        </w:rPr>
        <w:t>2.采购代理机构信息</w:t>
      </w:r>
    </w:p>
    <w:p w14:paraId="305CF7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名称：陕西众鼎互联项目管理有限公司</w:t>
      </w:r>
    </w:p>
    <w:p w14:paraId="318CD7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地址：陕西省榆林市府谷县经济适用房一期2号楼西商铺黄河文苑</w:t>
      </w:r>
    </w:p>
    <w:p w14:paraId="053325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联系方式：0912-8808176</w:t>
      </w:r>
    </w:p>
    <w:p w14:paraId="3789D9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b w:val="0"/>
          <w:bCs w:val="0"/>
          <w:sz w:val="21"/>
          <w:szCs w:val="21"/>
        </w:rPr>
      </w:pPr>
      <w:r>
        <w:rPr>
          <w:b w:val="0"/>
          <w:bCs w:val="0"/>
          <w:i w:val="0"/>
          <w:iCs w:val="0"/>
          <w:caps w:val="0"/>
          <w:color w:val="333333"/>
          <w:spacing w:val="0"/>
          <w:sz w:val="21"/>
          <w:szCs w:val="21"/>
          <w:bdr w:val="none" w:color="auto" w:sz="0" w:space="0"/>
        </w:rPr>
        <w:t>3.项目联系方式</w:t>
      </w:r>
    </w:p>
    <w:p w14:paraId="396F12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项目联系人：王工</w:t>
      </w:r>
    </w:p>
    <w:p w14:paraId="5228F7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电话：13347484871</w:t>
      </w:r>
    </w:p>
    <w:p w14:paraId="5242BD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1"/>
          <w:szCs w:val="21"/>
          <w:bdr w:val="none" w:color="auto" w:sz="0" w:space="0"/>
        </w:rPr>
      </w:pPr>
      <w:r>
        <w:rPr>
          <w:rFonts w:hint="eastAsia" w:ascii="微软雅黑" w:hAnsi="微软雅黑" w:eastAsia="微软雅黑" w:cs="微软雅黑"/>
          <w:i w:val="0"/>
          <w:iCs w:val="0"/>
          <w:caps w:val="0"/>
          <w:color w:val="333333"/>
          <w:spacing w:val="0"/>
          <w:sz w:val="21"/>
          <w:szCs w:val="21"/>
          <w:bdr w:val="none" w:color="auto" w:sz="0" w:space="0"/>
        </w:rPr>
        <w:t>陕西众鼎互联项目管理有限公司</w:t>
      </w:r>
      <w:bookmarkStart w:id="0" w:name="_GoBack"/>
      <w:bookmarkEnd w:id="0"/>
    </w:p>
    <w:p w14:paraId="71BE30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right"/>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2024年8月2日</w:t>
      </w:r>
    </w:p>
    <w:p w14:paraId="1D72D2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21"/>
          <w:szCs w:val="21"/>
        </w:rPr>
      </w:pPr>
    </w:p>
    <w:p w14:paraId="0EB4F1E4">
      <w:pPr>
        <w:keepNext w:val="0"/>
        <w:keepLines w:val="0"/>
        <w:pageBreakBefore w:val="0"/>
        <w:kinsoku/>
        <w:overflowPunct/>
        <w:topLinePunct w:val="0"/>
        <w:autoSpaceDE/>
        <w:autoSpaceDN/>
        <w:bidi w:val="0"/>
        <w:adjustRightInd/>
        <w:snapToGrid/>
        <w:spacing w:line="312" w:lineRule="auto"/>
        <w:ind w:left="0" w:right="0" w:firstLine="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0000000"/>
    <w:rsid w:val="778C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2024-08-02T07:17:50Z</dcterms:created>
  <dc:creator>Administrator</dc:creator>
  <cp:lastModifiedBy>Sunny</cp:lastModifiedBy>
  <dcterms:modified xsi:type="dcterms:W3CDTF">2024-08-02T07:21:43Z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7657BF6F51D948C19578856CFA78AB71_12</vt:lpwstr>
  </property>
</Properties>
</file>