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5ABD0">
      <w:pPr>
        <w:jc w:val="center"/>
        <w:rPr>
          <w:rFonts w:hint="eastAsia"/>
          <w:b/>
          <w:bCs/>
          <w:sz w:val="36"/>
          <w:szCs w:val="36"/>
          <w:lang w:val="en-US" w:eastAsia="zh-CN"/>
        </w:rPr>
      </w:pPr>
      <w:r>
        <w:rPr>
          <w:rFonts w:hint="eastAsia"/>
          <w:b/>
          <w:bCs/>
          <w:sz w:val="36"/>
          <w:szCs w:val="36"/>
          <w:lang w:val="en-US" w:eastAsia="zh-CN"/>
        </w:rPr>
        <w:t>府谷县移动垃圾箱项目采购需求</w:t>
      </w:r>
    </w:p>
    <w:p w14:paraId="0495B3DB">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一、采购项目名称</w:t>
      </w:r>
      <w:r>
        <w:rPr>
          <w:rFonts w:hint="eastAsia"/>
          <w:sz w:val="28"/>
          <w:szCs w:val="36"/>
          <w:lang w:val="en-US" w:eastAsia="zh-CN"/>
        </w:rPr>
        <w:t xml:space="preserve">：府谷县移动垃圾箱项目 </w:t>
      </w:r>
    </w:p>
    <w:p w14:paraId="053D0AAB">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14:paraId="2DC56ABE">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预算：701100.00元</w:t>
      </w:r>
    </w:p>
    <w:p w14:paraId="28C9DD66">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14:paraId="549C24EE">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采购方式：竞争性谈判</w:t>
      </w:r>
    </w:p>
    <w:p w14:paraId="640D9B4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4A011A14">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2024年12月份</w:t>
      </w:r>
    </w:p>
    <w:p w14:paraId="747009F9">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w:t>
      </w:r>
    </w:p>
    <w:p w14:paraId="37158C24">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0F083844">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严格执行政府采购程序，审批结束后开始实施，2025年01</w:t>
      </w:r>
      <w:r>
        <w:rPr>
          <w:rFonts w:hint="eastAsia"/>
          <w:color w:val="auto"/>
          <w:sz w:val="28"/>
          <w:szCs w:val="36"/>
          <w:lang w:val="en-US" w:eastAsia="zh-CN"/>
        </w:rPr>
        <w:t xml:space="preserve">月15日前完成采购任务。 </w:t>
      </w:r>
    </w:p>
    <w:p w14:paraId="749AEF5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47D7831E">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14:paraId="5796CFC8">
      <w:pPr>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 xml:space="preserve"> </w:t>
      </w:r>
      <w:bookmarkStart w:id="0" w:name="OLE_LINK8"/>
      <w:bookmarkStart w:id="1" w:name="OLE_LINK3"/>
      <w:r>
        <w:rPr>
          <w:rFonts w:hint="eastAsia" w:ascii="宋体" w:hAnsi="宋体" w:cs="宋体"/>
          <w:sz w:val="28"/>
          <w:szCs w:val="28"/>
          <w:lang w:val="en-US" w:eastAsia="zh-CN"/>
        </w:rPr>
        <w:t>府谷县移动垃圾箱项目项目主要包括购置1900mm*1500mm*1000mm移动式垃圾箱246个。具体内容详见采购清单。</w:t>
      </w:r>
      <w:bookmarkEnd w:id="0"/>
      <w:bookmarkEnd w:id="1"/>
    </w:p>
    <w:p w14:paraId="5F6EB7C6">
      <w:pPr>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color w:val="auto"/>
          <w:spacing w:val="6"/>
          <w:position w:val="1"/>
          <w:sz w:val="28"/>
          <w:szCs w:val="28"/>
          <w:highlight w:val="none"/>
          <w:lang w:val="en-US"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供货期</w:t>
      </w:r>
      <w:r>
        <w:rPr>
          <w:rFonts w:hint="eastAsia" w:ascii="宋体" w:hAnsi="宋体" w:eastAsia="宋体" w:cs="宋体"/>
          <w:color w:val="auto"/>
          <w:spacing w:val="6"/>
          <w:position w:val="1"/>
          <w:sz w:val="28"/>
          <w:szCs w:val="28"/>
          <w:highlight w:val="none"/>
          <w:lang w:val="en-US" w:eastAsia="zh-CN"/>
        </w:rPr>
        <w:t>：</w:t>
      </w:r>
      <w:r>
        <w:rPr>
          <w:rFonts w:hint="eastAsia" w:ascii="宋体" w:hAnsi="宋体" w:cs="宋体"/>
          <w:color w:val="auto"/>
          <w:spacing w:val="6"/>
          <w:position w:val="1"/>
          <w:sz w:val="28"/>
          <w:szCs w:val="28"/>
          <w:highlight w:val="none"/>
          <w:lang w:val="en-US" w:eastAsia="zh-CN"/>
        </w:rPr>
        <w:t>合</w:t>
      </w:r>
      <w:r>
        <w:rPr>
          <w:rFonts w:hint="eastAsia" w:ascii="宋体" w:hAnsi="宋体" w:eastAsia="宋体" w:cs="宋体"/>
          <w:b w:val="0"/>
          <w:bCs w:val="0"/>
          <w:color w:val="auto"/>
          <w:spacing w:val="6"/>
          <w:position w:val="1"/>
          <w:sz w:val="28"/>
          <w:szCs w:val="28"/>
          <w:highlight w:val="none"/>
          <w:lang w:val="en-US" w:eastAsia="zh-CN"/>
        </w:rPr>
        <w:t>同签订之日起</w:t>
      </w:r>
      <w:r>
        <w:rPr>
          <w:rFonts w:hint="eastAsia" w:ascii="宋体" w:hAnsi="宋体" w:cs="宋体"/>
          <w:b w:val="0"/>
          <w:bCs w:val="0"/>
          <w:color w:val="auto"/>
          <w:spacing w:val="6"/>
          <w:position w:val="1"/>
          <w:sz w:val="28"/>
          <w:szCs w:val="28"/>
          <w:highlight w:val="none"/>
          <w:lang w:val="en-US" w:eastAsia="zh-CN"/>
        </w:rPr>
        <w:t>5</w:t>
      </w:r>
      <w:r>
        <w:rPr>
          <w:rFonts w:hint="eastAsia" w:ascii="宋体" w:hAnsi="宋体" w:eastAsia="宋体" w:cs="宋体"/>
          <w:b w:val="0"/>
          <w:bCs w:val="0"/>
          <w:color w:val="auto"/>
          <w:spacing w:val="6"/>
          <w:position w:val="1"/>
          <w:sz w:val="28"/>
          <w:szCs w:val="28"/>
          <w:highlight w:val="none"/>
          <w:lang w:val="en-US" w:eastAsia="zh-CN"/>
        </w:rPr>
        <w:t>日历天内完成。</w:t>
      </w:r>
    </w:p>
    <w:p w14:paraId="007A9279">
      <w:pPr>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1FF77BD1">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19B45EB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、验收方式：由采购单位组织有关专业人员按相关的国家标准、质量标准和采购文件所列的各项要求进行验收。</w:t>
      </w:r>
    </w:p>
    <w:p w14:paraId="30656D8E">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7E83D719">
      <w:pPr>
        <w:pStyle w:val="7"/>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7F77BFBE">
      <w:pPr>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w:t>
      </w:r>
      <w:r>
        <w:rPr>
          <w:rFonts w:hint="eastAsia" w:cs="Times New Roman"/>
          <w:kern w:val="2"/>
          <w:sz w:val="28"/>
          <w:szCs w:val="28"/>
          <w:lang w:val="en-US" w:eastAsia="zh-CN" w:bidi="ar-SA"/>
        </w:rPr>
        <w:t>府谷县移动垃圾箱项目</w:t>
      </w:r>
      <w:r>
        <w:rPr>
          <w:rFonts w:hint="eastAsia" w:eastAsia="宋体" w:cs="Times New Roman"/>
          <w:kern w:val="2"/>
          <w:sz w:val="28"/>
          <w:szCs w:val="28"/>
          <w:lang w:val="en-US" w:eastAsia="zh-CN" w:bidi="ar-SA"/>
        </w:rPr>
        <w:t>)特定资格要求如下:</w:t>
      </w:r>
    </w:p>
    <w:p w14:paraId="58BBC81B">
      <w:pPr>
        <w:spacing w:line="360" w:lineRule="auto"/>
        <w:ind w:firstLine="560" w:firstLineChars="2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w:t>
      </w:r>
      <w:r>
        <w:rPr>
          <w:rFonts w:hint="eastAsia" w:cs="Times New Roman"/>
          <w:kern w:val="2"/>
          <w:sz w:val="28"/>
          <w:szCs w:val="28"/>
          <w:lang w:val="en-US" w:eastAsia="zh-CN" w:bidi="ar-SA"/>
        </w:rPr>
        <w:t>谈判文件</w:t>
      </w:r>
      <w:r>
        <w:rPr>
          <w:rFonts w:hint="eastAsia" w:eastAsia="宋体" w:cs="Times New Roman"/>
          <w:kern w:val="2"/>
          <w:sz w:val="28"/>
          <w:szCs w:val="28"/>
          <w:lang w:val="en-US" w:eastAsia="zh-CN" w:bidi="ar-SA"/>
        </w:rPr>
        <w:t>。</w:t>
      </w:r>
    </w:p>
    <w:p w14:paraId="65BDA5E7">
      <w:pPr>
        <w:spacing w:line="360" w:lineRule="auto"/>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五、合同模板：</w:t>
      </w:r>
    </w:p>
    <w:p w14:paraId="3CF2CBB2">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 xml:space="preserve"> 府谷县移动垃圾箱项目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0268FB0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6221060E">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00D86B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府谷县移动垃圾箱项目</w:t>
      </w:r>
      <w:r>
        <w:rPr>
          <w:rFonts w:hint="eastAsia" w:ascii="宋体" w:hAnsi="宋体" w:eastAsia="宋体" w:cs="宋体"/>
          <w:snapToGrid w:val="0"/>
          <w:color w:val="auto"/>
          <w:kern w:val="0"/>
          <w:sz w:val="28"/>
          <w:szCs w:val="28"/>
          <w:lang w:val="en-US" w:eastAsia="zh-CN"/>
        </w:rPr>
        <w:t xml:space="preserve"> </w:t>
      </w:r>
      <w:r>
        <w:rPr>
          <w:rFonts w:hint="eastAsia" w:ascii="宋体" w:hAnsi="宋体" w:eastAsia="宋体" w:cs="宋体"/>
          <w:snapToGrid w:val="0"/>
          <w:color w:val="auto"/>
          <w:kern w:val="0"/>
          <w:sz w:val="28"/>
          <w:szCs w:val="28"/>
        </w:rPr>
        <w:t xml:space="preserve">”承办达成合同如下：                       </w:t>
      </w:r>
    </w:p>
    <w:p w14:paraId="1AA05DA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5204B81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32D13C0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30F77D1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14:paraId="791EF61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14:paraId="2BA8567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14:paraId="0687DA2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14:paraId="79E5A1D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639D20F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279825D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2B3C1D1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20C086C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541B6CF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0EA58A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4E403F5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29EFB9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36D1BC35">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7A61FD74">
      <w:pPr>
        <w:adjustRightInd w:val="0"/>
        <w:snapToGrid w:val="0"/>
        <w:spacing w:line="360" w:lineRule="auto"/>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lang w:val="en-US" w:eastAsia="zh-CN"/>
        </w:rPr>
        <w:t>：</w:t>
      </w:r>
    </w:p>
    <w:p w14:paraId="1D67C340">
      <w:pPr>
        <w:adjustRightInd w:val="0"/>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合同签订，到货验收合格，安装调试完成以后一个月内一次性支付合同价款的 100%。</w:t>
      </w:r>
    </w:p>
    <w:p w14:paraId="7DDD9F0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84EBE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5C74284F">
      <w:pPr>
        <w:adjustRightInd w:val="0"/>
        <w:snapToGrid w:val="0"/>
        <w:spacing w:line="360" w:lineRule="auto"/>
        <w:ind w:firstLine="562" w:firstLineChars="200"/>
        <w:rPr>
          <w:rFonts w:hint="eastAsia" w:ascii="宋体" w:hAnsi="宋体" w:eastAsia="宋体" w:cs="宋体"/>
          <w:b/>
          <w:bCs/>
          <w:color w:val="auto"/>
          <w:sz w:val="28"/>
          <w:szCs w:val="28"/>
        </w:rPr>
      </w:pPr>
      <w:bookmarkStart w:id="2" w:name="_Toc223404485"/>
      <w:r>
        <w:rPr>
          <w:rFonts w:hint="eastAsia" w:ascii="宋体" w:hAnsi="宋体" w:eastAsia="宋体" w:cs="宋体"/>
          <w:b/>
          <w:bCs/>
          <w:color w:val="auto"/>
          <w:sz w:val="28"/>
          <w:szCs w:val="28"/>
        </w:rPr>
        <w:t>八、违约条款</w:t>
      </w:r>
      <w:bookmarkEnd w:id="2"/>
    </w:p>
    <w:p w14:paraId="19FC96E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6F762BB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271CBD7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15A838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3324A152">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3" w:name="_Toc31057"/>
      <w:bookmarkStart w:id="4" w:name="_Toc56066561"/>
      <w:r>
        <w:rPr>
          <w:rFonts w:hint="eastAsia" w:ascii="宋体" w:hAnsi="宋体" w:eastAsia="宋体" w:cs="宋体"/>
          <w:b/>
          <w:bCs/>
          <w:color w:val="auto"/>
          <w:kern w:val="2"/>
          <w:sz w:val="28"/>
          <w:szCs w:val="28"/>
          <w:lang w:val="en-US" w:eastAsia="zh-CN" w:bidi="ar-SA"/>
        </w:rPr>
        <w:t>九、履约验收</w:t>
      </w:r>
      <w:bookmarkEnd w:id="3"/>
      <w:bookmarkEnd w:id="4"/>
      <w:r>
        <w:rPr>
          <w:rFonts w:hint="eastAsia" w:ascii="宋体" w:hAnsi="宋体" w:eastAsia="宋体" w:cs="宋体"/>
          <w:b/>
          <w:bCs/>
          <w:color w:val="auto"/>
          <w:kern w:val="2"/>
          <w:sz w:val="28"/>
          <w:szCs w:val="28"/>
          <w:lang w:val="en-US" w:eastAsia="zh-CN" w:bidi="ar-SA"/>
        </w:rPr>
        <w:t>标准和方式</w:t>
      </w:r>
    </w:p>
    <w:p w14:paraId="68C315F3">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4C58A10F">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94BFE5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05915BBD">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02FB8A50">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3B9B983D">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5"/>
    </w:p>
    <w:p w14:paraId="78059F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10671F66">
      <w:pPr>
        <w:adjustRightInd w:val="0"/>
        <w:snapToGrid w:val="0"/>
        <w:spacing w:line="360" w:lineRule="auto"/>
        <w:ind w:firstLine="562" w:firstLineChars="200"/>
        <w:rPr>
          <w:rFonts w:hint="eastAsia" w:ascii="宋体" w:hAnsi="宋体" w:eastAsia="宋体" w:cs="宋体"/>
          <w:b/>
          <w:bCs/>
          <w:color w:val="auto"/>
          <w:sz w:val="28"/>
          <w:szCs w:val="28"/>
        </w:rPr>
      </w:pPr>
      <w:bookmarkStart w:id="6"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6"/>
    </w:p>
    <w:p w14:paraId="43B7F6A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5390B175">
      <w:pPr>
        <w:adjustRightInd w:val="0"/>
        <w:snapToGrid w:val="0"/>
        <w:spacing w:line="360" w:lineRule="auto"/>
        <w:ind w:firstLine="562" w:firstLineChars="200"/>
        <w:rPr>
          <w:rFonts w:hint="eastAsia" w:ascii="宋体" w:hAnsi="宋体" w:eastAsia="宋体" w:cs="宋体"/>
          <w:b/>
          <w:bCs/>
          <w:color w:val="auto"/>
          <w:sz w:val="28"/>
          <w:szCs w:val="28"/>
        </w:rPr>
      </w:pPr>
      <w:bookmarkStart w:id="7"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7"/>
    </w:p>
    <w:p w14:paraId="5EB9989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B033EE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2C5C5A4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6B3D0C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37E18FA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2D293BB7">
      <w:pPr>
        <w:pStyle w:val="7"/>
        <w:spacing w:line="360" w:lineRule="auto"/>
        <w:ind w:left="0" w:leftChars="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 府谷县府谷镇人民政府</w:t>
      </w:r>
    </w:p>
    <w:p w14:paraId="200FD964">
      <w:pPr>
        <w:pStyle w:val="7"/>
        <w:spacing w:line="360" w:lineRule="auto"/>
        <w:ind w:left="0" w:leftChars="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2、采购单位地址：府谷县府谷镇人民政府</w:t>
      </w:r>
    </w:p>
    <w:p w14:paraId="2F1B63CF">
      <w:pPr>
        <w:pStyle w:val="7"/>
        <w:spacing w:line="360" w:lineRule="auto"/>
        <w:ind w:left="0" w:leftChars="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3、项目联系人：白主任      联系电话：15809125969 </w:t>
      </w:r>
    </w:p>
    <w:p w14:paraId="62AE005C">
      <w:pPr>
        <w:pStyle w:val="7"/>
        <w:spacing w:line="360" w:lineRule="auto"/>
        <w:ind w:left="0" w:leftChars="0" w:firstLine="0" w:firstLineChars="0"/>
        <w:jc w:val="both"/>
        <w:rPr>
          <w:rFonts w:hint="eastAsia" w:ascii="宋体" w:hAnsi="宋体" w:eastAsia="宋体" w:cs="宋体"/>
          <w:color w:val="auto"/>
          <w:sz w:val="28"/>
          <w:szCs w:val="28"/>
          <w:lang w:val="en-US" w:eastAsia="zh-CN"/>
        </w:rPr>
      </w:pPr>
    </w:p>
    <w:p w14:paraId="624DADB7">
      <w:pPr>
        <w:pStyle w:val="7"/>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府谷县府谷镇人民政府 </w:t>
      </w:r>
    </w:p>
    <w:p w14:paraId="426B1EF3">
      <w:pPr>
        <w:tabs>
          <w:tab w:val="left" w:pos="756"/>
        </w:tabs>
        <w:wordWrap w:val="0"/>
        <w:spacing w:line="360" w:lineRule="auto"/>
        <w:jc w:val="right"/>
        <w:rPr>
          <w:rFonts w:hint="default"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27</w:t>
      </w:r>
      <w:bookmarkStart w:id="8" w:name="_GoBack"/>
      <w:bookmarkEnd w:id="8"/>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 xml:space="preserve">  </w:t>
      </w:r>
    </w:p>
    <w:p w14:paraId="52D53F57"/>
    <w:p w14:paraId="3F76AFF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A6699"/>
    <w:multiLevelType w:val="singleLevel"/>
    <w:tmpl w:val="A6FA669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jY0ZTU0NDk5Yjc0OWY4ZDcwN2M1NjdmYjI4MmEifQ=="/>
  </w:docVars>
  <w:rsids>
    <w:rsidRoot w:val="0871659C"/>
    <w:rsid w:val="01311D17"/>
    <w:rsid w:val="018F6033"/>
    <w:rsid w:val="02B70007"/>
    <w:rsid w:val="02C170CB"/>
    <w:rsid w:val="04781515"/>
    <w:rsid w:val="05035BC7"/>
    <w:rsid w:val="0871659C"/>
    <w:rsid w:val="09EE5B80"/>
    <w:rsid w:val="0A4D5F4F"/>
    <w:rsid w:val="0B484F3B"/>
    <w:rsid w:val="0B6E5916"/>
    <w:rsid w:val="0B9E50B9"/>
    <w:rsid w:val="0DCF60DD"/>
    <w:rsid w:val="0F5F2B7E"/>
    <w:rsid w:val="10227814"/>
    <w:rsid w:val="11821878"/>
    <w:rsid w:val="11E03581"/>
    <w:rsid w:val="13B31FA3"/>
    <w:rsid w:val="146124BC"/>
    <w:rsid w:val="163C7161"/>
    <w:rsid w:val="17743E15"/>
    <w:rsid w:val="18F13F4D"/>
    <w:rsid w:val="198A1CEC"/>
    <w:rsid w:val="1AFE6CB6"/>
    <w:rsid w:val="1E894AE9"/>
    <w:rsid w:val="1EA93085"/>
    <w:rsid w:val="28026A32"/>
    <w:rsid w:val="283B05E3"/>
    <w:rsid w:val="29705954"/>
    <w:rsid w:val="2FA31782"/>
    <w:rsid w:val="32791A99"/>
    <w:rsid w:val="329D695D"/>
    <w:rsid w:val="33466FF4"/>
    <w:rsid w:val="33520A14"/>
    <w:rsid w:val="360B4F70"/>
    <w:rsid w:val="364651B5"/>
    <w:rsid w:val="39A12A28"/>
    <w:rsid w:val="39F175BA"/>
    <w:rsid w:val="3DA03ABC"/>
    <w:rsid w:val="3DD364F1"/>
    <w:rsid w:val="425466E2"/>
    <w:rsid w:val="43FF1328"/>
    <w:rsid w:val="44056110"/>
    <w:rsid w:val="45852732"/>
    <w:rsid w:val="475620B6"/>
    <w:rsid w:val="48CB7F74"/>
    <w:rsid w:val="4E064BA7"/>
    <w:rsid w:val="523907DD"/>
    <w:rsid w:val="57F334CB"/>
    <w:rsid w:val="5A7F62F2"/>
    <w:rsid w:val="5AC86AD3"/>
    <w:rsid w:val="5C864257"/>
    <w:rsid w:val="61BA6334"/>
    <w:rsid w:val="634E1EBD"/>
    <w:rsid w:val="635939BD"/>
    <w:rsid w:val="65F04066"/>
    <w:rsid w:val="670F2E1F"/>
    <w:rsid w:val="67C165C2"/>
    <w:rsid w:val="687C6B9E"/>
    <w:rsid w:val="69CF4947"/>
    <w:rsid w:val="6D883FC0"/>
    <w:rsid w:val="6F5301A0"/>
    <w:rsid w:val="6F857F81"/>
    <w:rsid w:val="72F31134"/>
    <w:rsid w:val="7530131B"/>
    <w:rsid w:val="7BC167E5"/>
    <w:rsid w:val="7DE74FDB"/>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firstLineChars="200"/>
    </w:pPr>
    <w:rPr>
      <w:rFonts w:ascii="Calibri" w:hAnsi="Calibri"/>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1787</Words>
  <Characters>1865</Characters>
  <Lines>0</Lines>
  <Paragraphs>0</Paragraphs>
  <TotalTime>35</TotalTime>
  <ScaleCrop>false</ScaleCrop>
  <LinksUpToDate>false</LinksUpToDate>
  <CharactersWithSpaces>2170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ぃDiamond(´ε｀</cp:lastModifiedBy>
  <dcterms:modified xsi:type="dcterms:W3CDTF">2024-12-27T00:36:16Z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60E6E4B300C94B47BEBDF028DD39B234_13</vt:lpwstr>
  </property>
</Properties>
</file>