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64071">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b/>
          <w:bCs/>
          <w:sz w:val="36"/>
          <w:szCs w:val="36"/>
        </w:rPr>
      </w:pPr>
      <w:r>
        <w:rPr>
          <w:rFonts w:hint="eastAsia" w:ascii="宋体" w:hAnsi="宋体" w:eastAsia="宋体" w:cs="宋体"/>
          <w:b/>
          <w:bCs/>
          <w:sz w:val="36"/>
          <w:szCs w:val="36"/>
          <w:lang w:val="en-US" w:eastAsia="zh-CN"/>
        </w:rPr>
        <w:t>府谷高新技术产业开发区，府谷煤电化载能工业区，府谷县3个工业小区、6个兰炭产业园压覆重要矿产资源储量评估报告</w:t>
      </w:r>
      <w:r>
        <w:rPr>
          <w:rFonts w:hint="eastAsia" w:ascii="宋体" w:hAnsi="宋体" w:eastAsia="宋体" w:cs="宋体"/>
          <w:b/>
          <w:bCs/>
          <w:sz w:val="36"/>
          <w:szCs w:val="36"/>
          <w:lang w:eastAsia="zh-CN"/>
        </w:rPr>
        <w:t>采购</w:t>
      </w:r>
      <w:r>
        <w:rPr>
          <w:rFonts w:hint="eastAsia" w:ascii="宋体" w:hAnsi="宋体" w:eastAsia="宋体" w:cs="宋体"/>
          <w:b/>
          <w:bCs/>
          <w:sz w:val="36"/>
          <w:szCs w:val="36"/>
        </w:rPr>
        <w:t>需求</w:t>
      </w:r>
      <w:r>
        <w:rPr>
          <w:rFonts w:hint="eastAsia" w:ascii="宋体" w:hAnsi="宋体" w:eastAsia="宋体" w:cs="宋体"/>
          <w:b/>
          <w:bCs/>
          <w:sz w:val="36"/>
          <w:szCs w:val="36"/>
          <w:lang w:eastAsia="zh-CN"/>
        </w:rPr>
        <w:t>书</w:t>
      </w:r>
    </w:p>
    <w:p w14:paraId="5782957D">
      <w:pPr>
        <w:keepNext w:val="0"/>
        <w:keepLines w:val="0"/>
        <w:pageBreakBefore w:val="0"/>
        <w:widowControl w:val="0"/>
        <w:kinsoku/>
        <w:wordWrap w:val="0"/>
        <w:overflowPunct/>
        <w:topLinePunct/>
        <w:autoSpaceDE/>
        <w:autoSpaceDN/>
        <w:bidi w:val="0"/>
        <w:adjustRightInd/>
        <w:snapToGrid/>
        <w:spacing w:line="560" w:lineRule="exact"/>
        <w:ind w:left="0" w:leftChars="0" w:firstLine="641" w:firstLineChars="213"/>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一、</w:t>
      </w:r>
      <w:r>
        <w:rPr>
          <w:rFonts w:hint="eastAsia" w:ascii="仿宋_GB2312" w:hAnsi="仿宋_GB2312" w:eastAsia="仿宋_GB2312" w:cs="仿宋_GB2312"/>
          <w:b/>
          <w:bCs/>
          <w:sz w:val="30"/>
          <w:szCs w:val="30"/>
        </w:rPr>
        <w:t>采购项目名称：</w:t>
      </w:r>
      <w:r>
        <w:rPr>
          <w:rFonts w:hint="eastAsia" w:ascii="仿宋_GB2312" w:hAnsi="仿宋_GB2312" w:eastAsia="仿宋_GB2312" w:cs="仿宋_GB2312"/>
          <w:sz w:val="30"/>
          <w:szCs w:val="30"/>
          <w:lang w:val="en-US" w:eastAsia="zh-CN"/>
        </w:rPr>
        <w:t>府谷高新技术产业开发区，府谷煤电化载能工业区，府谷县3个工业小区、6个兰炭产业园压覆重要矿产资源储量评估报告</w:t>
      </w:r>
    </w:p>
    <w:p w14:paraId="6989B38F">
      <w:pPr>
        <w:keepNext w:val="0"/>
        <w:keepLines w:val="0"/>
        <w:pageBreakBefore w:val="0"/>
        <w:widowControl w:val="0"/>
        <w:kinsoku/>
        <w:wordWrap w:val="0"/>
        <w:overflowPunct/>
        <w:topLinePunct/>
        <w:autoSpaceDE/>
        <w:autoSpaceDN/>
        <w:bidi w:val="0"/>
        <w:adjustRightInd/>
        <w:snapToGrid/>
        <w:spacing w:line="560" w:lineRule="exact"/>
        <w:ind w:left="0" w:leftChars="0" w:firstLine="641" w:firstLineChars="213"/>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rPr>
        <w:t>二、项目地点：</w:t>
      </w:r>
      <w:r>
        <w:rPr>
          <w:rFonts w:hint="eastAsia" w:ascii="仿宋_GB2312" w:hAnsi="仿宋_GB2312" w:eastAsia="仿宋_GB2312" w:cs="仿宋_GB2312"/>
          <w:sz w:val="30"/>
          <w:szCs w:val="30"/>
          <w:lang w:val="en-US" w:eastAsia="zh-CN"/>
        </w:rPr>
        <w:t>府谷县各产业园区</w:t>
      </w:r>
    </w:p>
    <w:p w14:paraId="66B5642D">
      <w:pPr>
        <w:keepNext w:val="0"/>
        <w:keepLines w:val="0"/>
        <w:pageBreakBefore w:val="0"/>
        <w:widowControl w:val="0"/>
        <w:kinsoku/>
        <w:wordWrap w:val="0"/>
        <w:overflowPunct/>
        <w:topLinePunct/>
        <w:autoSpaceDE/>
        <w:autoSpaceDN/>
        <w:bidi w:val="0"/>
        <w:adjustRightInd/>
        <w:snapToGrid/>
        <w:spacing w:line="560" w:lineRule="exact"/>
        <w:ind w:left="0" w:leftChars="0" w:firstLine="641" w:firstLineChars="213"/>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三、采购内容：</w:t>
      </w:r>
      <w:r>
        <w:rPr>
          <w:rFonts w:hint="eastAsia" w:ascii="仿宋_GB2312" w:hAnsi="仿宋_GB2312" w:eastAsia="仿宋_GB2312" w:cs="仿宋_GB2312"/>
          <w:sz w:val="30"/>
          <w:szCs w:val="30"/>
          <w:lang w:val="en-US" w:eastAsia="zh-CN"/>
        </w:rPr>
        <w:t>对所涉区域资源进行评估并形成结论报告，负责参与对结论报告进行评审并提交正式报告，以及提供相关技术服务工作。</w:t>
      </w:r>
    </w:p>
    <w:p w14:paraId="1C3E7D0F">
      <w:pPr>
        <w:keepNext w:val="0"/>
        <w:keepLines w:val="0"/>
        <w:pageBreakBefore w:val="0"/>
        <w:widowControl w:val="0"/>
        <w:kinsoku/>
        <w:wordWrap w:val="0"/>
        <w:overflowPunct/>
        <w:topLinePunct/>
        <w:autoSpaceDE/>
        <w:autoSpaceDN/>
        <w:bidi w:val="0"/>
        <w:adjustRightInd/>
        <w:snapToGrid/>
        <w:spacing w:line="560" w:lineRule="exact"/>
        <w:ind w:left="0" w:leftChars="0" w:firstLine="641" w:firstLineChars="213"/>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四、</w:t>
      </w:r>
      <w:r>
        <w:rPr>
          <w:rFonts w:hint="eastAsia" w:ascii="仿宋_GB2312" w:hAnsi="仿宋_GB2312" w:eastAsia="仿宋_GB2312" w:cs="仿宋_GB2312"/>
          <w:b/>
          <w:bCs/>
          <w:sz w:val="30"/>
          <w:szCs w:val="30"/>
        </w:rPr>
        <w:t>项目</w:t>
      </w:r>
      <w:r>
        <w:rPr>
          <w:rFonts w:hint="eastAsia" w:ascii="仿宋_GB2312" w:hAnsi="仿宋_GB2312" w:eastAsia="仿宋_GB2312" w:cs="仿宋_GB2312"/>
          <w:b/>
          <w:bCs/>
          <w:sz w:val="30"/>
          <w:szCs w:val="30"/>
          <w:lang w:val="en-US" w:eastAsia="zh-CN"/>
        </w:rPr>
        <w:t>服务期限</w:t>
      </w: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lang w:val="en-US" w:eastAsia="zh-CN"/>
        </w:rPr>
        <w:t>合同签订后90日历天内</w:t>
      </w:r>
    </w:p>
    <w:p w14:paraId="03E3FE9B">
      <w:pPr>
        <w:keepNext w:val="0"/>
        <w:keepLines w:val="0"/>
        <w:pageBreakBefore w:val="0"/>
        <w:widowControl w:val="0"/>
        <w:kinsoku/>
        <w:wordWrap w:val="0"/>
        <w:overflowPunct/>
        <w:topLinePunct/>
        <w:autoSpaceDE/>
        <w:autoSpaceDN/>
        <w:bidi w:val="0"/>
        <w:adjustRightInd/>
        <w:snapToGrid/>
        <w:spacing w:line="560" w:lineRule="exact"/>
        <w:ind w:left="0" w:leftChars="0" w:firstLine="641" w:firstLineChars="213"/>
        <w:jc w:val="lef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五</w:t>
      </w:r>
      <w:r>
        <w:rPr>
          <w:rFonts w:hint="eastAsia" w:ascii="仿宋_GB2312" w:hAnsi="仿宋_GB2312" w:eastAsia="仿宋_GB2312" w:cs="仿宋_GB2312"/>
          <w:b/>
          <w:bCs/>
          <w:sz w:val="30"/>
          <w:szCs w:val="30"/>
        </w:rPr>
        <w:t>、采购项目预算、资金构成</w:t>
      </w:r>
    </w:p>
    <w:p w14:paraId="76E45C7C">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1、采购项目预算：</w:t>
      </w:r>
      <w:r>
        <w:rPr>
          <w:rFonts w:hint="eastAsia" w:ascii="仿宋_GB2312" w:hAnsi="仿宋_GB2312" w:eastAsia="仿宋_GB2312" w:cs="仿宋_GB2312"/>
          <w:sz w:val="30"/>
          <w:szCs w:val="30"/>
          <w:lang w:val="en-US" w:eastAsia="zh-CN"/>
        </w:rPr>
        <w:t>2171600.00元(其中，N1标段608200.00元；N2标段701300.00元；N3标段862100.00元)。</w:t>
      </w:r>
    </w:p>
    <w:p w14:paraId="24F25D82">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采购</w:t>
      </w:r>
      <w:r>
        <w:rPr>
          <w:rFonts w:hint="eastAsia" w:ascii="仿宋_GB2312" w:hAnsi="仿宋_GB2312" w:eastAsia="仿宋_GB2312" w:cs="仿宋_GB2312"/>
          <w:sz w:val="30"/>
          <w:szCs w:val="30"/>
        </w:rPr>
        <w:t>最高限价：</w:t>
      </w:r>
      <w:r>
        <w:rPr>
          <w:rFonts w:hint="eastAsia" w:ascii="仿宋_GB2312" w:hAnsi="仿宋_GB2312" w:eastAsia="仿宋_GB2312" w:cs="仿宋_GB2312"/>
          <w:sz w:val="30"/>
          <w:szCs w:val="30"/>
          <w:lang w:val="en-US" w:eastAsia="zh-CN"/>
        </w:rPr>
        <w:t>2171600.00元（其中，N1标段608200.00元；N2标段701300.00元；N3标段862100.00元）。</w:t>
      </w:r>
    </w:p>
    <w:p w14:paraId="4A02E46D">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3、资金来源：</w:t>
      </w:r>
      <w:r>
        <w:rPr>
          <w:rFonts w:hint="eastAsia" w:ascii="仿宋_GB2312" w:hAnsi="仿宋_GB2312" w:eastAsia="仿宋_GB2312" w:cs="仿宋_GB2312"/>
          <w:sz w:val="30"/>
          <w:szCs w:val="30"/>
          <w:lang w:val="en-US" w:eastAsia="zh-CN"/>
        </w:rPr>
        <w:t>财政资金</w:t>
      </w:r>
    </w:p>
    <w:p w14:paraId="3B7704BD">
      <w:pPr>
        <w:keepNext w:val="0"/>
        <w:keepLines w:val="0"/>
        <w:pageBreakBefore w:val="0"/>
        <w:widowControl w:val="0"/>
        <w:kinsoku/>
        <w:wordWrap w:val="0"/>
        <w:overflowPunct/>
        <w:topLinePunct/>
        <w:autoSpaceDE/>
        <w:autoSpaceDN/>
        <w:bidi w:val="0"/>
        <w:adjustRightInd/>
        <w:snapToGrid/>
        <w:spacing w:line="560" w:lineRule="exact"/>
        <w:ind w:left="0" w:leftChars="0" w:firstLine="641" w:firstLineChars="213"/>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六、</w:t>
      </w:r>
      <w:r>
        <w:rPr>
          <w:rFonts w:hint="eastAsia" w:ascii="仿宋_GB2312" w:hAnsi="仿宋_GB2312" w:eastAsia="仿宋_GB2312" w:cs="仿宋_GB2312"/>
          <w:b/>
          <w:bCs/>
          <w:sz w:val="30"/>
          <w:szCs w:val="30"/>
        </w:rPr>
        <w:t>采购方式：</w:t>
      </w:r>
      <w:r>
        <w:rPr>
          <w:rFonts w:hint="eastAsia" w:ascii="仿宋_GB2312" w:hAnsi="仿宋_GB2312" w:eastAsia="仿宋_GB2312" w:cs="仿宋_GB2312"/>
          <w:sz w:val="30"/>
          <w:szCs w:val="30"/>
          <w:lang w:val="en-US" w:eastAsia="zh-CN"/>
        </w:rPr>
        <w:t>公开招标</w:t>
      </w:r>
    </w:p>
    <w:p w14:paraId="08788256">
      <w:pPr>
        <w:keepNext w:val="0"/>
        <w:keepLines w:val="0"/>
        <w:pageBreakBefore w:val="0"/>
        <w:widowControl w:val="0"/>
        <w:kinsoku/>
        <w:wordWrap w:val="0"/>
        <w:overflowPunct/>
        <w:topLinePunct/>
        <w:autoSpaceDE/>
        <w:autoSpaceDN/>
        <w:bidi w:val="0"/>
        <w:adjustRightInd/>
        <w:snapToGrid/>
        <w:spacing w:line="560" w:lineRule="exact"/>
        <w:ind w:left="0" w:leftChars="0" w:firstLine="641" w:firstLineChars="213"/>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七、支付方式：</w:t>
      </w:r>
      <w:r>
        <w:rPr>
          <w:rFonts w:hint="eastAsia" w:ascii="仿宋_GB2312" w:hAnsi="仿宋_GB2312" w:eastAsia="仿宋_GB2312" w:cs="仿宋_GB2312"/>
          <w:sz w:val="30"/>
          <w:szCs w:val="30"/>
          <w:lang w:val="en-US" w:eastAsia="zh-CN"/>
        </w:rPr>
        <w:t>投标人提交采购人认可的评估报告后支付合同价款的30%，评审通过并提交正式报告后支付到合同价款的80%，剩余合同价款的20%2025年付清。</w:t>
      </w:r>
    </w:p>
    <w:p w14:paraId="3B791544">
      <w:pPr>
        <w:keepNext w:val="0"/>
        <w:keepLines w:val="0"/>
        <w:pageBreakBefore w:val="0"/>
        <w:widowControl w:val="0"/>
        <w:kinsoku/>
        <w:wordWrap w:val="0"/>
        <w:overflowPunct/>
        <w:topLinePunct/>
        <w:autoSpaceDE/>
        <w:autoSpaceDN/>
        <w:bidi w:val="0"/>
        <w:adjustRightInd/>
        <w:snapToGrid/>
        <w:spacing w:line="560" w:lineRule="exact"/>
        <w:ind w:left="0" w:leftChars="0" w:firstLine="641" w:firstLineChars="213"/>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八</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标的验收：</w:t>
      </w:r>
    </w:p>
    <w:p w14:paraId="5306EF7C">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1、履约验收时间：报告编制结束之后，采购单位指定时间验收。</w:t>
      </w:r>
      <w:bookmarkStart w:id="6" w:name="_GoBack"/>
      <w:bookmarkEnd w:id="6"/>
    </w:p>
    <w:p w14:paraId="7F58542D">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2、验收标准及要求：中标人所编制的报告符合相关规定要求标准。</w:t>
      </w:r>
    </w:p>
    <w:p w14:paraId="3ABC7646">
      <w:pPr>
        <w:keepNext w:val="0"/>
        <w:keepLines w:val="0"/>
        <w:pageBreakBefore w:val="0"/>
        <w:widowControl w:val="0"/>
        <w:kinsoku/>
        <w:wordWrap w:val="0"/>
        <w:overflowPunct/>
        <w:topLinePunct/>
        <w:autoSpaceDE/>
        <w:autoSpaceDN/>
        <w:bidi w:val="0"/>
        <w:adjustRightInd/>
        <w:snapToGrid/>
        <w:spacing w:line="560" w:lineRule="exact"/>
        <w:ind w:left="0" w:leftChars="0" w:firstLine="641" w:firstLineChars="213"/>
        <w:jc w:val="left"/>
        <w:textAlignment w:val="auto"/>
        <w:rPr>
          <w:rFonts w:hint="eastAsia" w:ascii="仿宋_GB2312" w:hAnsi="仿宋_GB2312" w:eastAsia="仿宋_GB2312" w:cs="仿宋_GB2312"/>
          <w:b/>
          <w:bCs/>
          <w:sz w:val="30"/>
          <w:szCs w:val="30"/>
          <w:lang w:val="en-US" w:eastAsia="zh-CN"/>
        </w:rPr>
      </w:pPr>
    </w:p>
    <w:p w14:paraId="7F6645B8">
      <w:pPr>
        <w:keepNext w:val="0"/>
        <w:keepLines w:val="0"/>
        <w:pageBreakBefore w:val="0"/>
        <w:widowControl w:val="0"/>
        <w:kinsoku/>
        <w:wordWrap w:val="0"/>
        <w:overflowPunct/>
        <w:topLinePunct/>
        <w:autoSpaceDE/>
        <w:autoSpaceDN/>
        <w:bidi w:val="0"/>
        <w:adjustRightInd/>
        <w:snapToGrid/>
        <w:spacing w:line="560" w:lineRule="exact"/>
        <w:ind w:left="0" w:leftChars="0" w:firstLine="641" w:firstLineChars="213"/>
        <w:jc w:val="left"/>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九、</w:t>
      </w:r>
      <w:r>
        <w:rPr>
          <w:rFonts w:hint="eastAsia" w:ascii="仿宋_GB2312" w:hAnsi="仿宋_GB2312" w:eastAsia="仿宋_GB2312" w:cs="仿宋_GB2312"/>
          <w:b/>
          <w:bCs/>
          <w:sz w:val="30"/>
          <w:szCs w:val="30"/>
          <w:lang w:eastAsia="zh-CN"/>
        </w:rPr>
        <w:t>对供应商的要求</w:t>
      </w:r>
    </w:p>
    <w:p w14:paraId="2C7AAD16">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1、在中华人民共和国境内注册的，具有独立法人资格的供应商；</w:t>
      </w:r>
    </w:p>
    <w:p w14:paraId="52856E7D">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2、具有履行合同所必须的资质条件、必要设备和专业技术能力；</w:t>
      </w:r>
    </w:p>
    <w:p w14:paraId="6D0A15AA">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3、有依法缴纳税收和社会保障资金的良好记录；</w:t>
      </w:r>
    </w:p>
    <w:p w14:paraId="40D87BC7">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4、参加本项政府采购活动前三年内，在经营活动中没有重大违法记录。</w:t>
      </w:r>
    </w:p>
    <w:p w14:paraId="7F558AC9">
      <w:pPr>
        <w:keepNext w:val="0"/>
        <w:keepLines w:val="0"/>
        <w:pageBreakBefore w:val="0"/>
        <w:widowControl w:val="0"/>
        <w:kinsoku/>
        <w:wordWrap w:val="0"/>
        <w:overflowPunct/>
        <w:topLinePunct/>
        <w:autoSpaceDE/>
        <w:autoSpaceDN/>
        <w:bidi w:val="0"/>
        <w:adjustRightInd/>
        <w:snapToGrid/>
        <w:spacing w:line="560" w:lineRule="exact"/>
        <w:ind w:left="0" w:leftChars="0" w:firstLine="641" w:firstLineChars="213"/>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十、采购人情况</w:t>
      </w:r>
    </w:p>
    <w:p w14:paraId="0655DFBB">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1、采购单位：府谷高新技术产业开发区管理委员会</w:t>
      </w:r>
    </w:p>
    <w:p w14:paraId="6D17B50C">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2、采购单位地址：</w:t>
      </w:r>
      <w:r>
        <w:rPr>
          <w:rFonts w:hint="eastAsia" w:ascii="仿宋_GB2312" w:hAnsi="仿宋_GB2312" w:eastAsia="仿宋_GB2312" w:cs="仿宋_GB2312"/>
          <w:sz w:val="30"/>
          <w:szCs w:val="30"/>
          <w:lang w:val="en-US" w:eastAsia="zh-CN"/>
        </w:rPr>
        <w:fldChar w:fldCharType="begin"/>
      </w:r>
      <w:r>
        <w:rPr>
          <w:rFonts w:hint="eastAsia" w:ascii="仿宋_GB2312" w:hAnsi="仿宋_GB2312" w:eastAsia="仿宋_GB2312" w:cs="仿宋_GB2312"/>
          <w:sz w:val="30"/>
          <w:szCs w:val="30"/>
          <w:lang w:val="en-US" w:eastAsia="zh-CN"/>
        </w:rPr>
        <w:instrText xml:space="preserve"> HYPERLINK "https://map.360.cn/?pid=193ca7f6be7ae57e&amp;src=onebox-map_new_singleC_new_gov-address" \t "https://www.so.com/_blank" </w:instrText>
      </w:r>
      <w:r>
        <w:rPr>
          <w:rFonts w:hint="eastAsia" w:ascii="仿宋_GB2312" w:hAnsi="仿宋_GB2312" w:eastAsia="仿宋_GB2312" w:cs="仿宋_GB2312"/>
          <w:sz w:val="30"/>
          <w:szCs w:val="30"/>
          <w:lang w:val="en-US" w:eastAsia="zh-CN"/>
        </w:rPr>
        <w:fldChar w:fldCharType="separate"/>
      </w:r>
      <w:r>
        <w:rPr>
          <w:rFonts w:hint="eastAsia" w:ascii="仿宋_GB2312" w:hAnsi="仿宋_GB2312" w:eastAsia="仿宋_GB2312" w:cs="仿宋_GB2312"/>
          <w:sz w:val="30"/>
          <w:szCs w:val="30"/>
          <w:lang w:val="en-US" w:eastAsia="zh-CN"/>
        </w:rPr>
        <w:t>榆林市府谷县府谷镇天府路79号</w:t>
      </w:r>
      <w:r>
        <w:rPr>
          <w:rFonts w:hint="eastAsia" w:ascii="仿宋_GB2312" w:hAnsi="仿宋_GB2312" w:eastAsia="仿宋_GB2312" w:cs="仿宋_GB2312"/>
          <w:sz w:val="30"/>
          <w:szCs w:val="30"/>
          <w:lang w:val="en-US" w:eastAsia="zh-CN"/>
        </w:rPr>
        <w:fldChar w:fldCharType="end"/>
      </w:r>
    </w:p>
    <w:p w14:paraId="34706140">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3、联系人：杨欣亮  联系电话：0912-8720977</w:t>
      </w:r>
    </w:p>
    <w:p w14:paraId="02E5C434">
      <w:pPr>
        <w:keepNext w:val="0"/>
        <w:keepLines w:val="0"/>
        <w:pageBreakBefore w:val="0"/>
        <w:widowControl w:val="0"/>
        <w:kinsoku/>
        <w:wordWrap w:val="0"/>
        <w:overflowPunct/>
        <w:topLinePunct/>
        <w:autoSpaceDE/>
        <w:autoSpaceDN/>
        <w:bidi w:val="0"/>
        <w:adjustRightInd/>
        <w:snapToGrid/>
        <w:spacing w:line="560" w:lineRule="exact"/>
        <w:ind w:left="0" w:leftChars="0" w:firstLine="641" w:firstLineChars="213"/>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十一</w:t>
      </w:r>
      <w:r>
        <w:rPr>
          <w:rFonts w:hint="eastAsia" w:ascii="仿宋_GB2312" w:hAnsi="仿宋_GB2312" w:eastAsia="仿宋_GB2312" w:cs="仿宋_GB2312"/>
          <w:b/>
          <w:bCs/>
          <w:sz w:val="30"/>
          <w:szCs w:val="30"/>
        </w:rPr>
        <w:t>、合同模板</w:t>
      </w:r>
      <w:r>
        <w:rPr>
          <w:rFonts w:hint="eastAsia" w:ascii="仿宋_GB2312" w:hAnsi="仿宋_GB2312" w:eastAsia="仿宋_GB2312" w:cs="仿宋_GB2312"/>
          <w:sz w:val="30"/>
          <w:szCs w:val="30"/>
          <w:lang w:val="en-US" w:eastAsia="zh-CN"/>
        </w:rPr>
        <w:t>（合同模板仅供参考，发出成交通知书后，采购人与中标人根据《中华人民共和国民法典》及项目实际情况，在遵循平等、自愿、公平和诚实信用的原则协商拟定新的合同)</w:t>
      </w:r>
    </w:p>
    <w:p w14:paraId="7E1C3371">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14:paraId="507A9352">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14:paraId="390CF117">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14:paraId="20696D8D">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14:paraId="6C892E6F">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14:paraId="42E144AB">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14:paraId="4D71F8A5">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14:paraId="4409EAAB">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14:paraId="515CCA1F">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府谷高新技术产业开发区，府谷煤电化载能工业区，府谷县3个工业小区、6个兰炭产业园压覆重要矿产资源储量评估报告</w:t>
      </w:r>
    </w:p>
    <w:p w14:paraId="56F6E0E8">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服务合同</w:t>
      </w:r>
    </w:p>
    <w:p w14:paraId="06F5CE7C">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Hans"/>
        </w:rPr>
        <w:t>甲方（</w:t>
      </w:r>
      <w:r>
        <w:rPr>
          <w:rFonts w:hint="eastAsia" w:asciiTheme="minorEastAsia" w:hAnsiTheme="minorEastAsia" w:eastAsiaTheme="minorEastAsia" w:cstheme="minorEastAsia"/>
          <w:sz w:val="30"/>
          <w:szCs w:val="30"/>
        </w:rPr>
        <w:t>采购人</w:t>
      </w:r>
      <w:r>
        <w:rPr>
          <w:rFonts w:hint="eastAsia" w:asciiTheme="minorEastAsia" w:hAnsiTheme="minorEastAsia" w:eastAsiaTheme="minorEastAsia" w:cstheme="minorEastAsia"/>
          <w:sz w:val="30"/>
          <w:szCs w:val="30"/>
          <w:lang w:eastAsia="zh-Hans"/>
        </w:rPr>
        <w:t>）：</w:t>
      </w:r>
      <w:r>
        <w:rPr>
          <w:rFonts w:hint="eastAsia" w:asciiTheme="minorEastAsia" w:hAnsiTheme="minorEastAsia" w:eastAsiaTheme="minorEastAsia" w:cstheme="minorEastAsia"/>
          <w:sz w:val="30"/>
          <w:szCs w:val="30"/>
        </w:rPr>
        <w:t xml:space="preserve">                                    </w:t>
      </w:r>
    </w:p>
    <w:p w14:paraId="144628A2">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hint="eastAsia" w:asciiTheme="minorEastAsia" w:hAnsiTheme="minorEastAsia" w:eastAsiaTheme="minorEastAsia" w:cstheme="minorEastAsia"/>
          <w:sz w:val="30"/>
          <w:szCs w:val="30"/>
          <w:lang w:eastAsia="zh-Hans"/>
        </w:rPr>
      </w:pPr>
      <w:r>
        <w:rPr>
          <w:rFonts w:hint="eastAsia" w:asciiTheme="minorEastAsia" w:hAnsiTheme="minorEastAsia" w:eastAsiaTheme="minorEastAsia" w:cstheme="minorEastAsia"/>
          <w:sz w:val="30"/>
          <w:szCs w:val="30"/>
          <w:lang w:eastAsia="zh-Hans"/>
        </w:rPr>
        <w:t>乙方（</w:t>
      </w:r>
      <w:r>
        <w:rPr>
          <w:rFonts w:hint="eastAsia" w:asciiTheme="minorEastAsia" w:hAnsiTheme="minorEastAsia" w:eastAsiaTheme="minorEastAsia" w:cstheme="minorEastAsia"/>
          <w:sz w:val="30"/>
          <w:szCs w:val="30"/>
        </w:rPr>
        <w:t>中标人</w:t>
      </w:r>
      <w:r>
        <w:rPr>
          <w:rFonts w:hint="eastAsia" w:asciiTheme="minorEastAsia" w:hAnsiTheme="minorEastAsia" w:eastAsiaTheme="minorEastAsia" w:cstheme="minorEastAsia"/>
          <w:sz w:val="30"/>
          <w:szCs w:val="30"/>
          <w:lang w:eastAsia="zh-Hans"/>
        </w:rPr>
        <w:t>）：</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eastAsia="zh-Hans"/>
        </w:rPr>
        <w:t xml:space="preserve">             </w:t>
      </w:r>
      <w:r>
        <w:rPr>
          <w:rFonts w:hint="eastAsia" w:asciiTheme="minorEastAsia" w:hAnsiTheme="minorEastAsia" w:eastAsiaTheme="minorEastAsia" w:cstheme="minorEastAsia"/>
          <w:sz w:val="30"/>
          <w:szCs w:val="30"/>
        </w:rPr>
        <w:t xml:space="preserve">                        </w:t>
      </w:r>
    </w:p>
    <w:p w14:paraId="3F0FBA5B">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根据《中华人民共和国政府采购法》、《中华人民共和国</w:t>
      </w:r>
      <w:r>
        <w:rPr>
          <w:rFonts w:hint="eastAsia" w:asciiTheme="minorEastAsia" w:hAnsiTheme="minorEastAsia" w:eastAsiaTheme="minorEastAsia" w:cstheme="minorEastAsia"/>
          <w:sz w:val="30"/>
          <w:szCs w:val="30"/>
          <w:lang w:val="en-US" w:eastAsia="zh-CN"/>
        </w:rPr>
        <w:t>民法典</w:t>
      </w:r>
      <w:r>
        <w:rPr>
          <w:rFonts w:hint="eastAsia" w:asciiTheme="minorEastAsia" w:hAnsiTheme="minorEastAsia" w:eastAsiaTheme="minorEastAsia" w:cstheme="minorEastAsia"/>
          <w:sz w:val="30"/>
          <w:szCs w:val="30"/>
        </w:rPr>
        <w:t>》等相关法律，甲、乙双方经平等协商一致，就“</w:t>
      </w:r>
      <w:r>
        <w:rPr>
          <w:rFonts w:hint="eastAsia" w:asciiTheme="minorEastAsia" w:hAnsiTheme="minorEastAsia" w:cstheme="minorEastAsia"/>
          <w:sz w:val="30"/>
          <w:szCs w:val="30"/>
          <w:lang w:val="en-US" w:eastAsia="zh-CN"/>
        </w:rPr>
        <w:t>府谷高新技术产业开发区，府谷煤电化载能工业区，府谷县3个工业小区、6个兰炭产业园压覆重要矿产资源储量评估报告</w:t>
      </w:r>
      <w:r>
        <w:rPr>
          <w:rFonts w:hint="eastAsia" w:asciiTheme="minorEastAsia" w:hAnsiTheme="minorEastAsia" w:eastAsiaTheme="minorEastAsia" w:cstheme="minorEastAsia"/>
          <w:sz w:val="30"/>
          <w:szCs w:val="30"/>
        </w:rPr>
        <w:t>”承办达成合同如下：</w:t>
      </w:r>
    </w:p>
    <w:p w14:paraId="4D233135">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一、合同文件</w:t>
      </w:r>
    </w:p>
    <w:p w14:paraId="2738B797">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本合同所附下列文件是构成本合同不可分割的部分，组成合同的各项文件应互相解释，互为说明，解释合同文件的优先顺序如下：</w:t>
      </w:r>
    </w:p>
    <w:p w14:paraId="32278B78">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 合同条款</w:t>
      </w:r>
    </w:p>
    <w:p w14:paraId="1A07A223">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 中标通知书</w:t>
      </w:r>
    </w:p>
    <w:p w14:paraId="2AB29CF0">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 中标人在评标过程中做出的有关澄清、说明、承诺或者补正文件</w:t>
      </w:r>
    </w:p>
    <w:p w14:paraId="4179DBCC">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 招标文件</w:t>
      </w:r>
    </w:p>
    <w:p w14:paraId="17A95233">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 中标人的投标文件</w:t>
      </w:r>
    </w:p>
    <w:p w14:paraId="7509B241">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 本合同附件</w:t>
      </w:r>
    </w:p>
    <w:p w14:paraId="09852B94">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同一层次的合同文件规定有矛盾的以较后时间制定的为准。</w:t>
      </w:r>
    </w:p>
    <w:p w14:paraId="593078F8">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二、合同的范围和条件</w:t>
      </w:r>
    </w:p>
    <w:p w14:paraId="620BF76C">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本合同的范围和条件应与上述合同文件的规定相一致。</w:t>
      </w:r>
    </w:p>
    <w:p w14:paraId="60574BA9">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三、服务项目</w:t>
      </w:r>
    </w:p>
    <w:p w14:paraId="08CEA33E">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本合同所提供的服务项目内容：（与报价文件中服务明细表一致）。</w:t>
      </w:r>
    </w:p>
    <w:p w14:paraId="42E5972A">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四、合同金额</w:t>
      </w:r>
    </w:p>
    <w:p w14:paraId="120DD93E">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合同金额为人民币大写         元，(￥       )</w:t>
      </w:r>
    </w:p>
    <w:p w14:paraId="36163F0A">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五、付款途径：                  。</w:t>
      </w:r>
    </w:p>
    <w:p w14:paraId="0AC6368D">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六、付款方式：</w:t>
      </w:r>
    </w:p>
    <w:p w14:paraId="2D262F5B">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七、知识产权</w:t>
      </w:r>
    </w:p>
    <w:p w14:paraId="313C692F">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乙方应保证甲方所使用的服务成果免受第三方提出的侵犯其知识产权的诉讼。</w:t>
      </w:r>
    </w:p>
    <w:p w14:paraId="65DA6565">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bookmarkStart w:id="0" w:name="_Toc223404485"/>
      <w:r>
        <w:rPr>
          <w:rFonts w:hint="eastAsia" w:asciiTheme="minorEastAsia" w:hAnsiTheme="minorEastAsia" w:eastAsiaTheme="minorEastAsia" w:cstheme="minorEastAsia"/>
          <w:sz w:val="30"/>
          <w:szCs w:val="30"/>
        </w:rPr>
        <w:t>八、违约条款</w:t>
      </w:r>
      <w:bookmarkEnd w:id="0"/>
    </w:p>
    <w:p w14:paraId="57EA32EB">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 一方不按期履行合同，并经另一方提示后  日内仍不履行合同的，守约方有权解除合同，违约方要承担相应的法律责任。</w:t>
      </w:r>
    </w:p>
    <w:p w14:paraId="3E5592AE">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 如因一方违约，双方未能就赔偿损失达成协议，引起诉讼或仲裁时，违约方除应赔偿对方经济损失外，还应承担因诉讼或仲裁所支付的律师代理费等相关费用。</w:t>
      </w:r>
    </w:p>
    <w:p w14:paraId="135D38D0">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 其它应承担的违约责任，以《中华人民共和国</w:t>
      </w:r>
      <w:r>
        <w:rPr>
          <w:rFonts w:hint="eastAsia" w:asciiTheme="minorEastAsia" w:hAnsiTheme="minorEastAsia" w:eastAsiaTheme="minorEastAsia" w:cstheme="minorEastAsia"/>
          <w:sz w:val="30"/>
          <w:szCs w:val="30"/>
          <w:lang w:val="en-US" w:eastAsia="zh-CN"/>
        </w:rPr>
        <w:t>民法典</w:t>
      </w:r>
      <w:r>
        <w:rPr>
          <w:rFonts w:hint="eastAsia" w:asciiTheme="minorEastAsia" w:hAnsiTheme="minorEastAsia" w:eastAsiaTheme="minorEastAsia" w:cstheme="minorEastAsia"/>
          <w:sz w:val="30"/>
          <w:szCs w:val="30"/>
        </w:rPr>
        <w:t>》和其它有关法律、法规规定为准，无相关规定的，双方协商解决。</w:t>
      </w:r>
    </w:p>
    <w:p w14:paraId="32EFEA05">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 按照本合同规定应该偿付的违约金、赔偿金等，应当在明确责任后 7 日内，按银行规定或双方商定的结算办法付清，否则按逾期付款处理。</w:t>
      </w:r>
    </w:p>
    <w:p w14:paraId="0C7616A5">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lang w:val="en-US" w:eastAsia="zh-CN"/>
        </w:rPr>
      </w:pPr>
      <w:bookmarkStart w:id="1" w:name="_Toc56066561"/>
      <w:bookmarkStart w:id="2" w:name="_Toc31057"/>
      <w:r>
        <w:rPr>
          <w:rFonts w:hint="eastAsia" w:asciiTheme="minorEastAsia" w:hAnsiTheme="minorEastAsia" w:eastAsiaTheme="minorEastAsia" w:cstheme="minorEastAsia"/>
          <w:sz w:val="30"/>
          <w:szCs w:val="30"/>
          <w:lang w:val="en-US" w:eastAsia="zh-CN"/>
        </w:rPr>
        <w:t>九、履约验收</w:t>
      </w:r>
      <w:bookmarkEnd w:id="1"/>
      <w:bookmarkEnd w:id="2"/>
      <w:r>
        <w:rPr>
          <w:rFonts w:hint="eastAsia" w:asciiTheme="minorEastAsia" w:hAnsiTheme="minorEastAsia" w:eastAsiaTheme="minorEastAsia" w:cstheme="minorEastAsia"/>
          <w:sz w:val="30"/>
          <w:szCs w:val="30"/>
          <w:lang w:val="en-US" w:eastAsia="zh-CN"/>
        </w:rPr>
        <w:t>标准和方式</w:t>
      </w:r>
    </w:p>
    <w:p w14:paraId="35C40699">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1.履约验收时间：</w:t>
      </w:r>
    </w:p>
    <w:p w14:paraId="46FD6B7A">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2.履约验收主体及内容：</w:t>
      </w:r>
    </w:p>
    <w:p w14:paraId="206B2449">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3.验收标准：</w:t>
      </w:r>
    </w:p>
    <w:p w14:paraId="21B3C81A">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4.验收方式：</w:t>
      </w:r>
    </w:p>
    <w:p w14:paraId="02C2CE83">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lang w:val="en-US"/>
        </w:rPr>
      </w:pPr>
      <w:r>
        <w:rPr>
          <w:rFonts w:hint="eastAsia" w:asciiTheme="minorEastAsia" w:hAnsiTheme="minorEastAsia" w:eastAsiaTheme="minorEastAsia" w:cstheme="minorEastAsia"/>
          <w:sz w:val="30"/>
          <w:szCs w:val="30"/>
          <w:lang w:val="en-US" w:eastAsia="zh-CN"/>
        </w:rPr>
        <w:t>5.验收依据：</w:t>
      </w:r>
    </w:p>
    <w:p w14:paraId="654C7B59">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bookmarkStart w:id="3" w:name="_Toc223404486"/>
      <w:r>
        <w:rPr>
          <w:rFonts w:hint="eastAsia" w:asciiTheme="minorEastAsia" w:hAnsiTheme="minorEastAsia" w:eastAsiaTheme="minorEastAsia" w:cstheme="minorEastAsia"/>
          <w:sz w:val="30"/>
          <w:szCs w:val="30"/>
          <w:lang w:eastAsia="zh-CN"/>
        </w:rPr>
        <w:t>十</w:t>
      </w:r>
      <w:r>
        <w:rPr>
          <w:rFonts w:hint="eastAsia" w:asciiTheme="minorEastAsia" w:hAnsiTheme="minorEastAsia" w:eastAsiaTheme="minorEastAsia" w:cstheme="minorEastAsia"/>
          <w:sz w:val="30"/>
          <w:szCs w:val="30"/>
        </w:rPr>
        <w:t>、不可抗力条款</w:t>
      </w:r>
      <w:bookmarkEnd w:id="3"/>
    </w:p>
    <w:p w14:paraId="378EF79B">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7F6D7204">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bookmarkStart w:id="4" w:name="_Toc223404487"/>
      <w:r>
        <w:rPr>
          <w:rFonts w:hint="eastAsia" w:asciiTheme="minorEastAsia" w:hAnsiTheme="minorEastAsia" w:eastAsiaTheme="minorEastAsia" w:cstheme="minorEastAsia"/>
          <w:sz w:val="30"/>
          <w:szCs w:val="30"/>
        </w:rPr>
        <w:t>十</w:t>
      </w:r>
      <w:r>
        <w:rPr>
          <w:rFonts w:hint="eastAsia" w:asciiTheme="minorEastAsia" w:hAnsiTheme="minorEastAsia" w:eastAsiaTheme="minorEastAsia" w:cstheme="minorEastAsia"/>
          <w:sz w:val="30"/>
          <w:szCs w:val="30"/>
          <w:lang w:eastAsia="zh-CN"/>
        </w:rPr>
        <w:t>一</w:t>
      </w:r>
      <w:r>
        <w:rPr>
          <w:rFonts w:hint="eastAsia" w:asciiTheme="minorEastAsia" w:hAnsiTheme="minorEastAsia" w:eastAsiaTheme="minorEastAsia" w:cstheme="minorEastAsia"/>
          <w:sz w:val="30"/>
          <w:szCs w:val="30"/>
        </w:rPr>
        <w:t>、争议的解决方式</w:t>
      </w:r>
      <w:bookmarkEnd w:id="4"/>
    </w:p>
    <w:p w14:paraId="6C0116BF">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本合同执行过程中如发生争议，应本着友好的原则协商解决。协商不成产生的诉讼，由甲方所在地人民法院管辖</w:t>
      </w:r>
    </w:p>
    <w:p w14:paraId="780E8BF7">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bookmarkStart w:id="5" w:name="_Toc223404488"/>
      <w:r>
        <w:rPr>
          <w:rFonts w:hint="eastAsia" w:asciiTheme="minorEastAsia" w:hAnsiTheme="minorEastAsia" w:eastAsiaTheme="minorEastAsia" w:cstheme="minorEastAsia"/>
          <w:sz w:val="30"/>
          <w:szCs w:val="30"/>
        </w:rPr>
        <w:t>十</w:t>
      </w:r>
      <w:r>
        <w:rPr>
          <w:rFonts w:hint="eastAsia" w:asciiTheme="minorEastAsia" w:hAnsiTheme="minorEastAsia" w:eastAsiaTheme="minorEastAsia" w:cstheme="minorEastAsia"/>
          <w:sz w:val="30"/>
          <w:szCs w:val="30"/>
          <w:lang w:eastAsia="zh-CN"/>
        </w:rPr>
        <w:t>二</w:t>
      </w:r>
      <w:r>
        <w:rPr>
          <w:rFonts w:hint="eastAsia" w:asciiTheme="minorEastAsia" w:hAnsiTheme="minorEastAsia" w:eastAsiaTheme="minorEastAsia" w:cstheme="minorEastAsia"/>
          <w:sz w:val="30"/>
          <w:szCs w:val="30"/>
        </w:rPr>
        <w:t>、补充协议</w:t>
      </w:r>
      <w:bookmarkEnd w:id="5"/>
    </w:p>
    <w:p w14:paraId="052AEBD9">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合同未尽事宜，经双方协商可签订补充协议，所签订的补充协议与本合同具有同等的法律效力，补充协议的生效应符合本合同的有关规定。</w:t>
      </w:r>
    </w:p>
    <w:p w14:paraId="1CD93366">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十</w:t>
      </w:r>
      <w:r>
        <w:rPr>
          <w:rFonts w:hint="eastAsia" w:asciiTheme="minorEastAsia" w:hAnsiTheme="minorEastAsia" w:eastAsiaTheme="minorEastAsia" w:cstheme="minorEastAsia"/>
          <w:sz w:val="30"/>
          <w:szCs w:val="30"/>
          <w:lang w:eastAsia="zh-CN"/>
        </w:rPr>
        <w:t>三</w:t>
      </w:r>
      <w:r>
        <w:rPr>
          <w:rFonts w:hint="eastAsia" w:asciiTheme="minorEastAsia" w:hAnsiTheme="minorEastAsia" w:eastAsiaTheme="minorEastAsia" w:cstheme="minorEastAsia"/>
          <w:sz w:val="30"/>
          <w:szCs w:val="30"/>
        </w:rPr>
        <w:t>、合同生效</w:t>
      </w:r>
    </w:p>
    <w:p w14:paraId="6E88C62A">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 合同双方签订后生效。</w:t>
      </w:r>
    </w:p>
    <w:p w14:paraId="4871B690">
      <w:pPr>
        <w:keepNext w:val="0"/>
        <w:keepLines w:val="0"/>
        <w:pageBreakBefore w:val="0"/>
        <w:widowControl w:val="0"/>
        <w:kinsoku/>
        <w:wordWrap w:val="0"/>
        <w:overflowPunct/>
        <w:topLinePunct/>
        <w:autoSpaceDE/>
        <w:autoSpaceDN/>
        <w:bidi w:val="0"/>
        <w:adjustRightInd/>
        <w:snapToGrid/>
        <w:spacing w:line="560" w:lineRule="exact"/>
        <w:ind w:left="0" w:leftChars="0" w:firstLine="639" w:firstLineChars="213"/>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2. 本合同</w:t>
      </w:r>
      <w:r>
        <w:rPr>
          <w:rFonts w:hint="eastAsia" w:asciiTheme="minorEastAsia" w:hAnsiTheme="minorEastAsia" w:cstheme="minorEastAsia"/>
          <w:sz w:val="30"/>
          <w:szCs w:val="30"/>
          <w:lang w:val="en-US" w:eastAsia="zh-CN"/>
        </w:rPr>
        <w:t>壹</w:t>
      </w:r>
      <w:r>
        <w:rPr>
          <w:rFonts w:hint="eastAsia" w:asciiTheme="minorEastAsia" w:hAnsiTheme="minorEastAsia" w:eastAsiaTheme="minorEastAsia" w:cstheme="minorEastAsia"/>
          <w:sz w:val="30"/>
          <w:szCs w:val="30"/>
        </w:rPr>
        <w:t>式</w:t>
      </w:r>
      <w:r>
        <w:rPr>
          <w:rFonts w:hint="eastAsia" w:asciiTheme="minorEastAsia" w:hAnsiTheme="minorEastAsia" w:cstheme="minorEastAsia"/>
          <w:sz w:val="30"/>
          <w:szCs w:val="30"/>
          <w:lang w:val="en-US" w:eastAsia="zh-CN"/>
        </w:rPr>
        <w:t>陆</w:t>
      </w:r>
      <w:r>
        <w:rPr>
          <w:rFonts w:hint="eastAsia" w:asciiTheme="minorEastAsia" w:hAnsiTheme="minorEastAsia" w:eastAsiaTheme="minorEastAsia" w:cstheme="minorEastAsia"/>
          <w:sz w:val="30"/>
          <w:szCs w:val="30"/>
        </w:rPr>
        <w:t>份，甲</w:t>
      </w:r>
      <w:r>
        <w:rPr>
          <w:rFonts w:hint="eastAsia" w:asciiTheme="minorEastAsia" w:hAnsiTheme="minorEastAsia" w:cstheme="minorEastAsia"/>
          <w:sz w:val="30"/>
          <w:szCs w:val="30"/>
          <w:lang w:val="en-US" w:eastAsia="zh-CN"/>
        </w:rPr>
        <w:t>方执伍份</w:t>
      </w:r>
      <w:r>
        <w:rPr>
          <w:rFonts w:hint="eastAsia" w:asciiTheme="minorEastAsia" w:hAnsiTheme="minorEastAsia" w:eastAsiaTheme="minorEastAsia" w:cstheme="minorEastAsia"/>
          <w:sz w:val="30"/>
          <w:szCs w:val="30"/>
        </w:rPr>
        <w:t>、乙方执</w:t>
      </w:r>
      <w:r>
        <w:rPr>
          <w:rFonts w:hint="eastAsia" w:asciiTheme="minorEastAsia" w:hAnsiTheme="minorEastAsia" w:cstheme="minorEastAsia"/>
          <w:sz w:val="30"/>
          <w:szCs w:val="30"/>
          <w:lang w:val="en-US" w:eastAsia="zh-CN"/>
        </w:rPr>
        <w:t>壹</w:t>
      </w:r>
      <w:r>
        <w:rPr>
          <w:rFonts w:hint="eastAsia" w:asciiTheme="minorEastAsia" w:hAnsiTheme="minorEastAsia" w:eastAsiaTheme="minorEastAsia" w:cstheme="minorEastAsia"/>
          <w:sz w:val="30"/>
          <w:szCs w:val="30"/>
        </w:rPr>
        <w:t>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1" w:fontKey="{90F862E8-6799-4FDB-8D04-252D6155633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6"/>
      <w:suff w:val="nothing"/>
      <w:lvlText w:val="%4、"/>
      <w:lvlJc w:val="left"/>
      <w:pPr>
        <w:ind w:left="-6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ZmMwZDk3MDI2NDEzOWFjNDIwZmRkMTg0Nzc0MzcifQ=="/>
  </w:docVars>
  <w:rsids>
    <w:rsidRoot w:val="00000000"/>
    <w:rsid w:val="00385310"/>
    <w:rsid w:val="026779BA"/>
    <w:rsid w:val="043447A9"/>
    <w:rsid w:val="04530FF7"/>
    <w:rsid w:val="04652426"/>
    <w:rsid w:val="05C5252D"/>
    <w:rsid w:val="06DF3FC3"/>
    <w:rsid w:val="071443CF"/>
    <w:rsid w:val="075408D1"/>
    <w:rsid w:val="0859659D"/>
    <w:rsid w:val="08C9007D"/>
    <w:rsid w:val="08DA2C94"/>
    <w:rsid w:val="0B4E1717"/>
    <w:rsid w:val="0D3079D1"/>
    <w:rsid w:val="0F664350"/>
    <w:rsid w:val="0F8E1FC1"/>
    <w:rsid w:val="0FDF0942"/>
    <w:rsid w:val="11292A0B"/>
    <w:rsid w:val="11603F53"/>
    <w:rsid w:val="12BE7183"/>
    <w:rsid w:val="1621787A"/>
    <w:rsid w:val="171C6B6E"/>
    <w:rsid w:val="17343EB7"/>
    <w:rsid w:val="1752433D"/>
    <w:rsid w:val="18907F4D"/>
    <w:rsid w:val="18DF60A5"/>
    <w:rsid w:val="191256FF"/>
    <w:rsid w:val="194D289B"/>
    <w:rsid w:val="1A333AFC"/>
    <w:rsid w:val="1B8F790E"/>
    <w:rsid w:val="1E7F3F16"/>
    <w:rsid w:val="1ED369E5"/>
    <w:rsid w:val="1F4F741F"/>
    <w:rsid w:val="1FC57DA2"/>
    <w:rsid w:val="204A02A8"/>
    <w:rsid w:val="20915CCB"/>
    <w:rsid w:val="21BF0821"/>
    <w:rsid w:val="23E9796C"/>
    <w:rsid w:val="23FE1AD5"/>
    <w:rsid w:val="244B1963"/>
    <w:rsid w:val="25D23219"/>
    <w:rsid w:val="27A62B73"/>
    <w:rsid w:val="284479BB"/>
    <w:rsid w:val="28612632"/>
    <w:rsid w:val="287A1946"/>
    <w:rsid w:val="28ED1853"/>
    <w:rsid w:val="2A094D30"/>
    <w:rsid w:val="2A4A780B"/>
    <w:rsid w:val="2A4C4C29"/>
    <w:rsid w:val="2A662812"/>
    <w:rsid w:val="2A9144DF"/>
    <w:rsid w:val="2ADE123F"/>
    <w:rsid w:val="2B45514D"/>
    <w:rsid w:val="2C662B0F"/>
    <w:rsid w:val="2C9607BB"/>
    <w:rsid w:val="2CEA709A"/>
    <w:rsid w:val="2DDC16D7"/>
    <w:rsid w:val="2DED3E75"/>
    <w:rsid w:val="2EAF50E9"/>
    <w:rsid w:val="30FC0614"/>
    <w:rsid w:val="31BE1BBC"/>
    <w:rsid w:val="32D14858"/>
    <w:rsid w:val="3326373F"/>
    <w:rsid w:val="3344502A"/>
    <w:rsid w:val="33596D28"/>
    <w:rsid w:val="33615BDC"/>
    <w:rsid w:val="3390201E"/>
    <w:rsid w:val="35571045"/>
    <w:rsid w:val="359202CF"/>
    <w:rsid w:val="35DA3A24"/>
    <w:rsid w:val="376A088A"/>
    <w:rsid w:val="376B406C"/>
    <w:rsid w:val="37A442EA"/>
    <w:rsid w:val="3841447F"/>
    <w:rsid w:val="398B750F"/>
    <w:rsid w:val="3AEE5216"/>
    <w:rsid w:val="3BB371F1"/>
    <w:rsid w:val="3BDC6A4E"/>
    <w:rsid w:val="3C885F88"/>
    <w:rsid w:val="3CB11983"/>
    <w:rsid w:val="3D487636"/>
    <w:rsid w:val="3D536688"/>
    <w:rsid w:val="3EBF32D1"/>
    <w:rsid w:val="3EDC1306"/>
    <w:rsid w:val="3F51311D"/>
    <w:rsid w:val="3FD17C46"/>
    <w:rsid w:val="40E045E4"/>
    <w:rsid w:val="41BF366A"/>
    <w:rsid w:val="421D3616"/>
    <w:rsid w:val="42772D26"/>
    <w:rsid w:val="43370708"/>
    <w:rsid w:val="441650ED"/>
    <w:rsid w:val="44970B60"/>
    <w:rsid w:val="45CD0CC4"/>
    <w:rsid w:val="45F34E86"/>
    <w:rsid w:val="46B432D5"/>
    <w:rsid w:val="479A3013"/>
    <w:rsid w:val="4847319B"/>
    <w:rsid w:val="490C1CEF"/>
    <w:rsid w:val="49845D29"/>
    <w:rsid w:val="4A235542"/>
    <w:rsid w:val="4AF64A04"/>
    <w:rsid w:val="4B106F95"/>
    <w:rsid w:val="4C194E4E"/>
    <w:rsid w:val="4CA30BBC"/>
    <w:rsid w:val="4DB7491F"/>
    <w:rsid w:val="4E105DDD"/>
    <w:rsid w:val="4E354B5B"/>
    <w:rsid w:val="4F1306B9"/>
    <w:rsid w:val="4F85070E"/>
    <w:rsid w:val="504D21F2"/>
    <w:rsid w:val="50EA34BB"/>
    <w:rsid w:val="51BA678C"/>
    <w:rsid w:val="51BC0756"/>
    <w:rsid w:val="51E657D3"/>
    <w:rsid w:val="526A01B2"/>
    <w:rsid w:val="52AC20B8"/>
    <w:rsid w:val="52ED2B91"/>
    <w:rsid w:val="53715570"/>
    <w:rsid w:val="543D67D3"/>
    <w:rsid w:val="57BA22D6"/>
    <w:rsid w:val="57BE68AA"/>
    <w:rsid w:val="57E52089"/>
    <w:rsid w:val="582E665C"/>
    <w:rsid w:val="58417C07"/>
    <w:rsid w:val="58727DC0"/>
    <w:rsid w:val="58B959EF"/>
    <w:rsid w:val="58D02D39"/>
    <w:rsid w:val="592D1F39"/>
    <w:rsid w:val="59605E6B"/>
    <w:rsid w:val="5980650D"/>
    <w:rsid w:val="5A2A0227"/>
    <w:rsid w:val="5B7B51DE"/>
    <w:rsid w:val="5D423996"/>
    <w:rsid w:val="5D7D5DA6"/>
    <w:rsid w:val="5D8E7FD9"/>
    <w:rsid w:val="5FEB1323"/>
    <w:rsid w:val="60E30592"/>
    <w:rsid w:val="613B0F6B"/>
    <w:rsid w:val="62306463"/>
    <w:rsid w:val="633A105A"/>
    <w:rsid w:val="63922B21"/>
    <w:rsid w:val="63927568"/>
    <w:rsid w:val="63E9456C"/>
    <w:rsid w:val="64B41760"/>
    <w:rsid w:val="659B09D6"/>
    <w:rsid w:val="6626043C"/>
    <w:rsid w:val="674A015A"/>
    <w:rsid w:val="689773CF"/>
    <w:rsid w:val="693B597B"/>
    <w:rsid w:val="697064C0"/>
    <w:rsid w:val="6A0960AB"/>
    <w:rsid w:val="6AD71D05"/>
    <w:rsid w:val="6B20452D"/>
    <w:rsid w:val="6B8E2D0B"/>
    <w:rsid w:val="6BDF70C3"/>
    <w:rsid w:val="6C1256EA"/>
    <w:rsid w:val="6C57189D"/>
    <w:rsid w:val="6D667C85"/>
    <w:rsid w:val="6ECC3352"/>
    <w:rsid w:val="715776FB"/>
    <w:rsid w:val="716D5171"/>
    <w:rsid w:val="71D65E33"/>
    <w:rsid w:val="749C18DF"/>
    <w:rsid w:val="74EC0AA3"/>
    <w:rsid w:val="754E7067"/>
    <w:rsid w:val="759770A4"/>
    <w:rsid w:val="75D21A46"/>
    <w:rsid w:val="763C5788"/>
    <w:rsid w:val="764869A5"/>
    <w:rsid w:val="76564426"/>
    <w:rsid w:val="768D0680"/>
    <w:rsid w:val="770154E5"/>
    <w:rsid w:val="777E46AB"/>
    <w:rsid w:val="779E42D6"/>
    <w:rsid w:val="77C5560F"/>
    <w:rsid w:val="77DE2936"/>
    <w:rsid w:val="790469CF"/>
    <w:rsid w:val="790A14F7"/>
    <w:rsid w:val="79176AAE"/>
    <w:rsid w:val="791A3E30"/>
    <w:rsid w:val="79304E75"/>
    <w:rsid w:val="7AEB240D"/>
    <w:rsid w:val="7BD36518"/>
    <w:rsid w:val="7C570EF7"/>
    <w:rsid w:val="7D7866C2"/>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0"/>
    <w:autoRedefine/>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5"/>
    <w:autoRedefine/>
    <w:qFormat/>
    <w:uiPriority w:val="0"/>
    <w:pPr>
      <w:keepNext/>
      <w:keepLines/>
      <w:spacing w:before="260" w:beforeLines="0" w:after="260" w:afterLines="0" w:line="413" w:lineRule="auto"/>
      <w:outlineLvl w:val="1"/>
    </w:pPr>
    <w:rPr>
      <w:rFonts w:ascii="Arial" w:hAnsi="Arial" w:eastAsia="黑体" w:cs="Arial"/>
      <w:b/>
      <w:bCs/>
      <w:sz w:val="32"/>
      <w:szCs w:val="32"/>
    </w:rPr>
  </w:style>
  <w:style w:type="paragraph" w:styleId="6">
    <w:name w:val="heading 4"/>
    <w:basedOn w:val="1"/>
    <w:next w:val="1"/>
    <w:autoRedefine/>
    <w:qFormat/>
    <w:uiPriority w:val="0"/>
    <w:pPr>
      <w:keepNext/>
      <w:keepLines/>
      <w:numPr>
        <w:ilvl w:val="3"/>
        <w:numId w:val="1"/>
      </w:numPr>
      <w:spacing w:line="376" w:lineRule="atLeast"/>
      <w:outlineLvl w:val="3"/>
    </w:pPr>
    <w:rPr>
      <w:rFonts w:ascii="Arial" w:hAnsi="Arial" w:eastAsia="黑体"/>
      <w:b/>
      <w:bCs/>
      <w:sz w:val="28"/>
      <w:szCs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99"/>
    <w:pPr>
      <w:tabs>
        <w:tab w:val="center" w:pos="4153"/>
        <w:tab w:val="right" w:pos="8306"/>
      </w:tabs>
      <w:snapToGrid w:val="0"/>
      <w:jc w:val="left"/>
    </w:pPr>
    <w:rPr>
      <w:sz w:val="18"/>
      <w:szCs w:val="18"/>
    </w:rPr>
  </w:style>
  <w:style w:type="paragraph" w:styleId="5">
    <w:name w:val="Normal Indent"/>
    <w:basedOn w:val="1"/>
    <w:autoRedefine/>
    <w:unhideWhenUsed/>
    <w:qFormat/>
    <w:uiPriority w:val="99"/>
    <w:pPr>
      <w:ind w:firstLine="420"/>
    </w:pPr>
  </w:style>
  <w:style w:type="paragraph" w:styleId="7">
    <w:name w:val="Body Text"/>
    <w:basedOn w:val="1"/>
    <w:next w:val="1"/>
    <w:autoRedefine/>
    <w:unhideWhenUsed/>
    <w:qFormat/>
    <w:uiPriority w:val="99"/>
    <w:pPr>
      <w:spacing w:after="120"/>
    </w:pPr>
    <w:rPr>
      <w:rFonts w:eastAsia="Times New Roman"/>
    </w:rPr>
  </w:style>
  <w:style w:type="paragraph" w:styleId="8">
    <w:name w:val="Body Text Indent"/>
    <w:basedOn w:val="1"/>
    <w:autoRedefine/>
    <w:qFormat/>
    <w:uiPriority w:val="0"/>
    <w:pPr>
      <w:ind w:firstLine="480"/>
    </w:pPr>
    <w:rPr>
      <w:rFonts w:ascii="宋体" w:hAnsi="宋体"/>
    </w:rPr>
  </w:style>
  <w:style w:type="paragraph" w:styleId="9">
    <w:name w:val="Plain Text"/>
    <w:basedOn w:val="1"/>
    <w:autoRedefine/>
    <w:qFormat/>
    <w:uiPriority w:val="0"/>
    <w:rPr>
      <w:rFonts w:ascii="宋体" w:hAnsi="Courier New" w:cs="Times New Roman"/>
    </w:rPr>
  </w:style>
  <w:style w:type="paragraph" w:styleId="10">
    <w:name w:val="Body Text Indent 2"/>
    <w:basedOn w:val="1"/>
    <w:autoRedefine/>
    <w:qFormat/>
    <w:uiPriority w:val="0"/>
    <w:pPr>
      <w:spacing w:after="120" w:afterLines="0" w:line="480" w:lineRule="auto"/>
      <w:ind w:left="420" w:leftChars="200"/>
    </w:pPr>
  </w:style>
  <w:style w:type="paragraph" w:styleId="11">
    <w:name w:val="envelope return"/>
    <w:basedOn w:val="1"/>
    <w:autoRedefine/>
    <w:qFormat/>
    <w:uiPriority w:val="0"/>
    <w:pPr>
      <w:snapToGrid w:val="0"/>
    </w:pPr>
    <w:rPr>
      <w:rFonts w:ascii="Arial" w:hAnsi="Arial"/>
    </w:rPr>
  </w:style>
  <w:style w:type="paragraph" w:styleId="12">
    <w:name w:val="header"/>
    <w:basedOn w:val="1"/>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3">
    <w:name w:val="Normal (Web)"/>
    <w:basedOn w:val="1"/>
    <w:next w:val="11"/>
    <w:autoRedefine/>
    <w:qFormat/>
    <w:uiPriority w:val="0"/>
    <w:pPr>
      <w:widowControl/>
      <w:spacing w:before="100" w:beforeLines="0" w:beforeAutospacing="1" w:after="100" w:afterLines="0" w:afterAutospacing="1"/>
      <w:jc w:val="left"/>
    </w:pPr>
    <w:rPr>
      <w:rFonts w:ascii="宋体" w:hAnsi="宋体"/>
      <w:sz w:val="24"/>
    </w:rPr>
  </w:style>
  <w:style w:type="paragraph" w:styleId="14">
    <w:name w:val="Body Text First Indent"/>
    <w:basedOn w:val="7"/>
    <w:autoRedefine/>
    <w:unhideWhenUsed/>
    <w:qFormat/>
    <w:uiPriority w:val="99"/>
    <w:pPr>
      <w:spacing w:line="360" w:lineRule="auto"/>
      <w:ind w:firstLine="309" w:firstLineChars="100"/>
      <w:outlineLvl w:val="0"/>
    </w:pPr>
    <w:rPr>
      <w:bCs/>
      <w:color w:val="000000"/>
      <w:kern w:val="28"/>
      <w:szCs w:val="21"/>
    </w:rPr>
  </w:style>
  <w:style w:type="table" w:styleId="16">
    <w:name w:val="Table Grid"/>
    <w:basedOn w:val="15"/>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bCs/>
    </w:rPr>
  </w:style>
  <w:style w:type="character" w:styleId="19">
    <w:name w:val="page number"/>
    <w:basedOn w:val="17"/>
    <w:qFormat/>
    <w:uiPriority w:val="0"/>
  </w:style>
  <w:style w:type="character" w:styleId="20">
    <w:name w:val="FollowedHyperlink"/>
    <w:basedOn w:val="17"/>
    <w:autoRedefine/>
    <w:qFormat/>
    <w:uiPriority w:val="0"/>
    <w:rPr>
      <w:color w:val="333333"/>
      <w:u w:val="none"/>
    </w:rPr>
  </w:style>
  <w:style w:type="character" w:styleId="21">
    <w:name w:val="Emphasis"/>
    <w:basedOn w:val="17"/>
    <w:autoRedefine/>
    <w:qFormat/>
    <w:uiPriority w:val="0"/>
  </w:style>
  <w:style w:type="character" w:styleId="22">
    <w:name w:val="HTML Definition"/>
    <w:basedOn w:val="17"/>
    <w:autoRedefine/>
    <w:qFormat/>
    <w:uiPriority w:val="0"/>
    <w:rPr>
      <w:i/>
      <w:iCs/>
    </w:rPr>
  </w:style>
  <w:style w:type="character" w:styleId="23">
    <w:name w:val="Hyperlink"/>
    <w:basedOn w:val="17"/>
    <w:autoRedefine/>
    <w:qFormat/>
    <w:uiPriority w:val="0"/>
    <w:rPr>
      <w:color w:val="333333"/>
      <w:u w:val="none"/>
    </w:rPr>
  </w:style>
  <w:style w:type="character" w:styleId="24">
    <w:name w:val="HTML Code"/>
    <w:basedOn w:val="17"/>
    <w:autoRedefine/>
    <w:qFormat/>
    <w:uiPriority w:val="0"/>
    <w:rPr>
      <w:rFonts w:hint="default" w:ascii="Consolas" w:hAnsi="Consolas" w:eastAsia="Consolas" w:cs="Consolas"/>
      <w:color w:val="C7254E"/>
      <w:sz w:val="21"/>
      <w:szCs w:val="21"/>
      <w:shd w:val="clear" w:fill="F9F2F4"/>
    </w:rPr>
  </w:style>
  <w:style w:type="character" w:styleId="25">
    <w:name w:val="HTML Keyboard"/>
    <w:basedOn w:val="17"/>
    <w:autoRedefine/>
    <w:qFormat/>
    <w:uiPriority w:val="0"/>
    <w:rPr>
      <w:rFonts w:ascii="Consolas" w:hAnsi="Consolas" w:eastAsia="Consolas" w:cs="Consolas"/>
      <w:color w:val="FFFFFF"/>
      <w:sz w:val="21"/>
      <w:szCs w:val="21"/>
      <w:shd w:val="clear" w:fill="333333"/>
    </w:rPr>
  </w:style>
  <w:style w:type="character" w:styleId="26">
    <w:name w:val="HTML Sample"/>
    <w:basedOn w:val="17"/>
    <w:autoRedefine/>
    <w:qFormat/>
    <w:uiPriority w:val="0"/>
    <w:rPr>
      <w:rFonts w:hint="default" w:ascii="Consolas" w:hAnsi="Consolas" w:eastAsia="Consolas" w:cs="Consolas"/>
      <w:sz w:val="21"/>
      <w:szCs w:val="21"/>
    </w:rPr>
  </w:style>
  <w:style w:type="paragraph" w:customStyle="1" w:styleId="27">
    <w:name w:val="style4"/>
    <w:basedOn w:val="1"/>
    <w:next w:val="28"/>
    <w:qFormat/>
    <w:uiPriority w:val="0"/>
    <w:pPr>
      <w:widowControl/>
      <w:spacing w:before="280" w:after="280"/>
    </w:pPr>
    <w:rPr>
      <w:rFonts w:ascii="宋体" w:eastAsia="宋体"/>
      <w:sz w:val="18"/>
    </w:rPr>
  </w:style>
  <w:style w:type="paragraph" w:customStyle="1" w:styleId="28">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customStyle="1" w:styleId="29">
    <w:name w:val="正文缩进1"/>
    <w:basedOn w:val="1"/>
    <w:autoRedefine/>
    <w:qFormat/>
    <w:uiPriority w:val="0"/>
    <w:pPr>
      <w:ind w:firstLine="420" w:firstLineChars="200"/>
    </w:pPr>
  </w:style>
  <w:style w:type="character" w:customStyle="1" w:styleId="30">
    <w:name w:val="标题 1 字符"/>
    <w:link w:val="3"/>
    <w:autoRedefine/>
    <w:qFormat/>
    <w:uiPriority w:val="0"/>
    <w:rPr>
      <w:b/>
      <w:bCs/>
      <w:kern w:val="44"/>
      <w:sz w:val="44"/>
      <w:szCs w:val="44"/>
    </w:rPr>
  </w:style>
  <w:style w:type="character" w:customStyle="1" w:styleId="31">
    <w:name w:val="hover3"/>
    <w:basedOn w:val="17"/>
    <w:autoRedefine/>
    <w:qFormat/>
    <w:uiPriority w:val="0"/>
    <w:rPr>
      <w:shd w:val="clear" w:fill="EEEEEE"/>
    </w:rPr>
  </w:style>
  <w:style w:type="character" w:customStyle="1" w:styleId="32">
    <w:name w:val="button"/>
    <w:basedOn w:val="17"/>
    <w:autoRedefine/>
    <w:qFormat/>
    <w:uiPriority w:val="0"/>
  </w:style>
  <w:style w:type="character" w:customStyle="1" w:styleId="33">
    <w:name w:val="hour_pm"/>
    <w:basedOn w:val="17"/>
    <w:autoRedefine/>
    <w:qFormat/>
    <w:uiPriority w:val="0"/>
  </w:style>
  <w:style w:type="character" w:customStyle="1" w:styleId="34">
    <w:name w:val="old"/>
    <w:basedOn w:val="17"/>
    <w:autoRedefine/>
    <w:qFormat/>
    <w:uiPriority w:val="0"/>
    <w:rPr>
      <w:color w:val="999999"/>
    </w:rPr>
  </w:style>
  <w:style w:type="character" w:customStyle="1" w:styleId="35">
    <w:name w:val="glyphicon4"/>
    <w:basedOn w:val="17"/>
    <w:autoRedefine/>
    <w:qFormat/>
    <w:uiPriority w:val="0"/>
  </w:style>
  <w:style w:type="character" w:customStyle="1" w:styleId="36">
    <w:name w:val="hour_am"/>
    <w:basedOn w:val="17"/>
    <w:autoRedefine/>
    <w:qFormat/>
    <w:uiPriority w:val="0"/>
  </w:style>
  <w:style w:type="character" w:customStyle="1" w:styleId="37">
    <w:name w:val="tmpztreemove_arrow"/>
    <w:basedOn w:val="17"/>
    <w:autoRedefine/>
    <w:qFormat/>
    <w:uiPriority w:val="0"/>
    <w:rPr>
      <w:shd w:val="clear" w:fill="FFFFFF"/>
    </w:rPr>
  </w:style>
  <w:style w:type="character" w:customStyle="1" w:styleId="38">
    <w:name w:val="indent"/>
    <w:basedOn w:val="17"/>
    <w:autoRedefine/>
    <w:qFormat/>
    <w:uiPriority w:val="0"/>
  </w:style>
  <w:style w:type="paragraph" w:customStyle="1" w:styleId="39">
    <w:name w:val="p0"/>
    <w:basedOn w:val="1"/>
    <w:autoRedefine/>
    <w:qFormat/>
    <w:uiPriority w:val="0"/>
    <w:pPr>
      <w:widowControl/>
      <w:spacing w:line="240" w:lineRule="auto"/>
    </w:pPr>
    <w:rPr>
      <w:kern w:val="0"/>
      <w:szCs w:val="21"/>
    </w:rPr>
  </w:style>
  <w:style w:type="character" w:customStyle="1" w:styleId="40">
    <w:name w:val="font01"/>
    <w:basedOn w:val="17"/>
    <w:qFormat/>
    <w:uiPriority w:val="0"/>
    <w:rPr>
      <w:rFonts w:hint="eastAsia" w:ascii="宋体" w:hAnsi="宋体" w:eastAsia="宋体" w:cs="宋体"/>
      <w:color w:val="000000"/>
      <w:sz w:val="22"/>
      <w:szCs w:val="22"/>
      <w:u w:val="none"/>
    </w:rPr>
  </w:style>
  <w:style w:type="character" w:customStyle="1" w:styleId="41">
    <w:name w:val="font21"/>
    <w:basedOn w:val="17"/>
    <w:qFormat/>
    <w:uiPriority w:val="0"/>
    <w:rPr>
      <w:rFonts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1759</Words>
  <Characters>1873</Characters>
  <Lines>0</Lines>
  <Paragraphs>0</Paragraphs>
  <TotalTime>13</TotalTime>
  <ScaleCrop>false</ScaleCrop>
  <LinksUpToDate>false</LinksUpToDate>
  <CharactersWithSpaces>2000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苏宇</cp:lastModifiedBy>
  <cp:lastPrinted>2021-09-21T07:47:00Z</cp:lastPrinted>
  <dcterms:modified xsi:type="dcterms:W3CDTF">2024-09-11T01:19:33Z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66162C7307174B7F9B96FAB22106AB4B_13</vt:lpwstr>
  </property>
</Properties>
</file>