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神木市亚定点医院能力提升设备购置项目招标公告</w:t>
      </w:r>
    </w:p>
    <w:p>
      <w:pPr>
        <w:pStyle w:val="null3"/>
        <w:outlineLvl w:val="5"/>
      </w:pPr>
      <w:r>
        <w:rPr>
          <w:sz w:val="15"/>
          <w:b/>
        </w:rPr>
        <w:t xml:space="preserve"> 项目概况</w:t>
      </w:r>
    </w:p>
    <w:p>
      <w:pPr>
        <w:pStyle w:val="null3"/>
      </w:pPr>
      <w:r>
        <w:rPr/>
        <w:t>神木市亚定点医院能力提升设备购置项目</w:t>
      </w:r>
      <w:r>
        <w:rPr/>
        <w:t>招标项目的潜在投标人应在</w:t>
      </w:r>
      <w:r>
        <w:rPr/>
        <w:t>全国公共资源交易中心平台（陕西省）使用CA锁</w:t>
      </w:r>
      <w:r>
        <w:rPr/>
        <w:t>获取招标文件，并于</w:t>
      </w:r>
      <w:r>
        <w:rPr/>
        <w:t xml:space="preserve"> 2025年01月20日 13时30分 </w:t>
      </w:r>
      <w:r>
        <w:rPr/>
        <w:t>（北京时间）前递交投标文件。</w:t>
      </w:r>
    </w:p>
    <w:p>
      <w:pPr>
        <w:pStyle w:val="null3"/>
        <w:outlineLvl w:val="3"/>
      </w:pPr>
      <w:r>
        <w:rPr>
          <w:sz w:val="24"/>
          <w:b/>
        </w:rPr>
        <w:t>一、项目基本情况</w:t>
      </w:r>
    </w:p>
    <w:p>
      <w:pPr>
        <w:pStyle w:val="null3"/>
      </w:pPr>
      <w:r>
        <w:rPr/>
        <w:t>项目编号：SCZK2024-ZB-2923--001</w:t>
      </w:r>
    </w:p>
    <w:p>
      <w:pPr>
        <w:pStyle w:val="null3"/>
      </w:pPr>
      <w:r>
        <w:rPr/>
        <w:t>项目名称：神木市亚定点医院能力提升设备购置项目</w:t>
      </w:r>
    </w:p>
    <w:p>
      <w:pPr>
        <w:pStyle w:val="null3"/>
      </w:pPr>
      <w:r>
        <w:rPr/>
        <w:t>采购方式：公开招标</w:t>
      </w:r>
    </w:p>
    <w:p>
      <w:pPr>
        <w:pStyle w:val="null3"/>
      </w:pPr>
      <w:r>
        <w:rPr/>
        <w:t>预算金额：1,170,000.00元</w:t>
      </w:r>
    </w:p>
    <w:p>
      <w:pPr>
        <w:pStyle w:val="null3"/>
      </w:pPr>
      <w:r>
        <w:rPr/>
        <w:t>采购需求：</w:t>
      </w:r>
    </w:p>
    <w:p>
      <w:pPr>
        <w:pStyle w:val="null3"/>
      </w:pPr>
      <w:r>
        <w:rPr/>
        <w:t>合同包1(神木市亚定点医院能力提升设备购置项目):</w:t>
      </w:r>
    </w:p>
    <w:p>
      <w:pPr>
        <w:pStyle w:val="null3"/>
        <w:ind w:firstLine="630"/>
      </w:pPr>
      <w:r>
        <w:rPr/>
        <w:t>合同包预算金额：</w:t>
      </w:r>
      <w:r>
        <w:rPr/>
        <w:t>1,170,000.00元</w:t>
      </w:r>
    </w:p>
    <w:p>
      <w:pPr>
        <w:pStyle w:val="null3"/>
        <w:ind w:firstLine="630"/>
      </w:pPr>
      <w:r>
        <w:rPr/>
        <w:t xml:space="preserve"> 合同包最高限价：</w:t>
      </w:r>
      <w:r>
        <w:rPr/>
        <w:t>1,170,000.00元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其他医疗设备</w:t>
            </w:r>
          </w:p>
        </w:tc>
        <w:tc>
          <w:tcPr>
            <w:tcW w:type="dxa" w:w="1187"/>
          </w:tcPr>
          <w:p>
            <w:pPr>
              <w:pStyle w:val="null3"/>
            </w:pPr>
            <w:r>
              <w:rPr/>
              <w:t>1170000</w:t>
            </w:r>
          </w:p>
        </w:tc>
        <w:tc>
          <w:tcPr>
            <w:tcW w:type="dxa" w:w="1187"/>
          </w:tcPr>
          <w:p>
            <w:pPr>
              <w:pStyle w:val="null3"/>
            </w:pPr>
            <w:r>
              <w:rPr/>
              <w:t>1(批)</w:t>
            </w:r>
          </w:p>
        </w:tc>
        <w:tc>
          <w:tcPr>
            <w:tcW w:type="dxa" w:w="1187"/>
          </w:tcPr>
          <w:p>
            <w:pPr>
              <w:pStyle w:val="null3"/>
            </w:pPr>
            <w:r>
              <w:rPr/>
              <w:t>详见采购文件</w:t>
            </w:r>
          </w:p>
        </w:tc>
        <w:tc>
          <w:tcPr>
            <w:tcW w:type="dxa" w:w="1187"/>
          </w:tcPr>
          <w:p>
            <w:pPr>
              <w:pStyle w:val="null3"/>
            </w:pPr>
            <w:r>
              <w:rPr/>
              <w:t>1,170,000.00</w:t>
            </w:r>
          </w:p>
        </w:tc>
        <w:tc>
          <w:tcPr>
            <w:tcW w:type="dxa" w:w="1187"/>
          </w:tcPr>
          <w:p>
            <w:pPr>
              <w:pStyle w:val="null3"/>
            </w:pPr>
            <w:r>
              <w:rPr/>
              <w:t>1,170,000.00</w:t>
            </w:r>
          </w:p>
        </w:tc>
      </w:tr>
    </w:tbl>
    <w:p>
      <w:pPr>
        <w:pStyle w:val="null3"/>
      </w:pPr>
      <w:r>
        <w:rPr/>
        <w:t xml:space="preserve"> 本合同包</w:t>
      </w:r>
      <w:r>
        <w:rPr/>
        <w:t>不接受</w:t>
      </w:r>
      <w:r>
        <w:rPr/>
        <w:t>联合体投标</w:t>
      </w:r>
    </w:p>
    <w:p>
      <w:pPr>
        <w:pStyle w:val="null3"/>
      </w:pPr>
      <w:r>
        <w:rPr/>
        <w:t xml:space="preserve"> 合同履行期限：</w:t>
      </w:r>
      <w:r>
        <w:rPr/>
        <w:t>合同签订后90日内完成供货安装并达到使用要求</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合同包1(神木市亚定点医院能力提升设备购置项目)落实政府采购政策需满足的资格要求如下:</w:t>
      </w:r>
    </w:p>
    <w:p>
      <w:pPr>
        <w:pStyle w:val="null3"/>
        <w:ind w:left="480"/>
      </w:pPr>
      <w:r>
        <w:rPr/>
        <w:t>无，本项目为非专门面向中小企业的项目。</w:t>
      </w:r>
    </w:p>
    <w:p>
      <w:pPr>
        <w:pStyle w:val="null3"/>
      </w:pPr>
      <w:r>
        <w:rPr/>
        <w:t>3.本项目的特定资格要求：</w:t>
      </w:r>
    </w:p>
    <w:p>
      <w:pPr>
        <w:pStyle w:val="null3"/>
      </w:pPr>
      <w:r>
        <w:rPr/>
        <w:t>合同包1(神木市亚定点医院能力提升设备购置项目)特定资格要求如下:</w:t>
      </w:r>
    </w:p>
    <w:p>
      <w:pPr>
        <w:pStyle w:val="null3"/>
        <w:ind w:left="480"/>
      </w:pPr>
      <w:r>
        <w:rPr/>
        <w:t>3.1投标人合法注册的法人或其他组织的营业执照等证明文件，自然人的身份证明；</w:t>
      </w:r>
      <w:r>
        <w:br/>
      </w:r>
      <w:r>
        <w:rPr/>
        <w:t>3.2具有良好的商业信誉和健全的财务会计制度（提供投标供应商2023年经审计的财务报告（包括资产负债表、现金流量表、利润表）或公司财务报表或本年度基本开户银行出具的资信证明）；</w:t>
      </w:r>
      <w:r>
        <w:br/>
      </w:r>
      <w:r>
        <w:rPr/>
        <w:t>3.3具有履行合同所必需的设备和专业技术能力（提供承诺书）；</w:t>
      </w:r>
      <w:r>
        <w:br/>
      </w:r>
      <w:r>
        <w:rPr/>
        <w:t>3.4有依法缴纳税收和社会保障资金的良好记录；</w:t>
      </w:r>
      <w:r>
        <w:br/>
      </w:r>
      <w:r>
        <w:rPr/>
        <w:t xml:space="preserve">   （1）投标供应商应提供投标截止时间前近一年中任意一个月依法缴纳税收的凭证，时间以税款所属时期为准（银行出具的缴税凭证或税务机关出具的证明的复印件，并加盖本单位公章），依法免税的供应商，应提供相应文件证明其依法免税；</w:t>
      </w:r>
      <w:r>
        <w:br/>
      </w:r>
      <w:r>
        <w:rPr/>
        <w:t xml:space="preserve">   （2）投标供应商应提供近一年中任意一个月的社会缴纳社会保险的凭据（专用收据或社会保险缴纳清单），不需要缴纳社会保障资金的供应商，应提供相应文件证明其不需要缴纳社会保障资金；</w:t>
      </w:r>
      <w:r>
        <w:br/>
      </w:r>
      <w:r>
        <w:rPr/>
        <w:t>3.5参加政府采购活动前三年内，在经营活动中没有重大违法记录（提供书面声明）；</w:t>
      </w:r>
      <w:r>
        <w:br/>
      </w:r>
      <w:r>
        <w:rPr/>
        <w:t>3.6投标供应商在“信用中国”网站（www.creditchina.gov.cn）和中国政府采购网（www.ccgp.gov.cn）上未被列入失信被执行人、重大税收违法失信主体、政府采购严重违法失信行为记录名单（代理公司现场查询）；</w:t>
      </w:r>
      <w:r>
        <w:br/>
      </w:r>
      <w:r>
        <w:rPr/>
        <w:t>3.7供应商不得存在下列情形之一：</w:t>
      </w:r>
      <w:r>
        <w:br/>
      </w:r>
      <w:r>
        <w:rPr/>
        <w:t>（1）单位负责人为同一人或者存在直接控股、管理关系的不同供应商，不得参加本次采购活动；</w:t>
      </w:r>
      <w:r>
        <w:br/>
      </w:r>
      <w:r>
        <w:rPr/>
        <w:t>（2）为本项目提供整体设计、规范编制或者项目管理、监理、检测等服务的供应商，不得再参加本项目的采购活动；</w:t>
      </w:r>
      <w:r>
        <w:br/>
      </w:r>
      <w:r>
        <w:rPr/>
        <w:t>3.8 投标人所投产品属于医疗器械的须提供医疗器械注册证；</w:t>
      </w:r>
      <w:r>
        <w:br/>
      </w:r>
      <w:r>
        <w:rPr/>
        <w:t>3.9投标人为生产厂家的，须提供医疗器械生产许可证；应提供医疗器械经营许可证或二类医疗器械经营备案证；</w:t>
      </w:r>
    </w:p>
    <w:p>
      <w:pPr>
        <w:pStyle w:val="null3"/>
        <w:outlineLvl w:val="3"/>
      </w:pPr>
      <w:r>
        <w:rPr>
          <w:sz w:val="24"/>
          <w:b/>
        </w:rPr>
        <w:t>三、获取招标文件</w:t>
      </w:r>
    </w:p>
    <w:p>
      <w:pPr>
        <w:pStyle w:val="null3"/>
      </w:pPr>
      <w:r>
        <w:rPr/>
        <w:t>时间：</w:t>
      </w:r>
      <w:r>
        <w:rPr/>
        <w:t xml:space="preserve"> 2024年12月31日 </w:t>
      </w:r>
      <w:r>
        <w:rPr/>
        <w:t>至</w:t>
      </w:r>
      <w:r>
        <w:rPr/>
        <w:t xml:space="preserve"> 2025年01月07日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全国公共资源交易中心平台（陕西省）使用CA锁</w:t>
      </w:r>
    </w:p>
    <w:p>
      <w:pPr>
        <w:pStyle w:val="null3"/>
      </w:pPr>
      <w:r>
        <w:rPr/>
        <w:t>方式：</w:t>
      </w:r>
      <w:r>
        <w:rPr/>
        <w:t>现场获取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2025年01月20日 13时30分00秒 </w:t>
      </w:r>
      <w:r>
        <w:rPr/>
        <w:t>（北京时间）</w:t>
      </w:r>
    </w:p>
    <w:p>
      <w:pPr>
        <w:pStyle w:val="null3"/>
      </w:pPr>
      <w:r>
        <w:rPr/>
        <w:t>提交投标文件地点：</w:t>
      </w:r>
      <w:r>
        <w:rPr/>
        <w:t>线上递交</w:t>
      </w:r>
    </w:p>
    <w:p>
      <w:pPr>
        <w:pStyle w:val="null3"/>
      </w:pPr>
      <w:r>
        <w:rPr/>
        <w:t>开标地点：</w:t>
      </w:r>
      <w:r>
        <w:rPr/>
        <w:t>线上开启</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t>1、落实政府采购政策：</w:t>
      </w:r>
    </w:p>
    <w:p>
      <w:pPr>
        <w:pStyle w:val="null3"/>
      </w:pPr>
      <w:r>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null3"/>
      </w:pPr>
      <w:r>
        <w:rPr/>
        <w:t>1.2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null3"/>
      </w:pPr>
      <w:r>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null3"/>
      </w:pPr>
      <w:r>
        <w:rPr/>
        <w:t>1.4《国家互联网信息办公室 工业和信息化部 公安部 财政部 国家认证认可监督管理委员会关于调整网络安全专用产品安全管理有关事项的公告》（2023年第1号）。</w:t>
      </w:r>
    </w:p>
    <w:p>
      <w:pPr>
        <w:pStyle w:val="null3"/>
      </w:pPr>
      <w:r>
        <w:rPr/>
        <w:t>1.5《陕西省财政厅关于加快推进我省中小企业政府采购信用融资工作的通知》（陕财办采〔2020〕15 号）、陕西省财政厅关于印发《陕西省中小企业政府采购信用融资办法》（陕财办采〔2018〕23 号）。</w:t>
      </w:r>
    </w:p>
    <w:p>
      <w:pPr>
        <w:pStyle w:val="null3"/>
      </w:pPr>
      <w:r>
        <w:rPr/>
        <w:t>1.6《榆林市财政局关于进一步加大政府采购支持中小企业力度的通知》（榆政财采发〔2022〕10号）。</w:t>
      </w:r>
    </w:p>
    <w:p>
      <w:pPr>
        <w:pStyle w:val="null3"/>
      </w:pPr>
      <w:r>
        <w:rPr/>
        <w:t>若享受以上政策优惠的企业，提供相应声明函或品目清单范围内产品的有效认证证书。</w:t>
      </w:r>
    </w:p>
    <w:p>
      <w:pPr>
        <w:pStyle w:val="null3"/>
      </w:pPr>
      <w:r>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pPr>
        <w:pStyle w:val="null3"/>
      </w:pPr>
      <w:r>
        <w:rPr/>
        <w:t>3、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响应文件制作软件技术支持热线：400-998-0000 CA 锁购买：榆林市市民大厦3楼，E18、E19窗口，联系电话：0912-3452148。</w:t>
      </w:r>
    </w:p>
    <w:p>
      <w:pPr>
        <w:pStyle w:val="null3"/>
      </w:pPr>
      <w:r>
        <w:rPr/>
        <w:t>4、请各投标供应商获取招标文件后，按照陕西省财政厅《关于政府采购供应商注册登记有关事项的通知》要求，通过陕西省政府采购网（http://www.ccgp-shaanxi.gov.cn/）注册登记加入陕西省政府采购供应商库。</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神木市卫生健康局</w:t>
      </w:r>
    </w:p>
    <w:p>
      <w:pPr>
        <w:pStyle w:val="null3"/>
      </w:pPr>
      <w:r>
        <w:rPr/>
        <w:t>地址：</w:t>
      </w:r>
      <w:r>
        <w:rPr/>
        <w:t>政府603室</w:t>
      </w:r>
    </w:p>
    <w:p>
      <w:pPr>
        <w:pStyle w:val="null3"/>
      </w:pPr>
      <w:r>
        <w:rPr/>
        <w:t>联系方式：</w:t>
      </w:r>
      <w:r>
        <w:rPr/>
        <w:t>13335320522</w:t>
      </w:r>
    </w:p>
    <w:p>
      <w:pPr>
        <w:pStyle w:val="null3"/>
        <w:outlineLvl w:val="5"/>
      </w:pPr>
      <w:r>
        <w:rPr>
          <w:sz w:val="15"/>
          <w:b/>
        </w:rPr>
        <w:t>2.采购代理机构信息</w:t>
      </w:r>
    </w:p>
    <w:p>
      <w:pPr>
        <w:pStyle w:val="null3"/>
      </w:pPr>
      <w:r>
        <w:rPr/>
        <w:t>名称：</w:t>
      </w:r>
      <w:r>
        <w:rPr/>
        <w:t>陕西省采购招标有限责任公司</w:t>
      </w:r>
    </w:p>
    <w:p>
      <w:pPr>
        <w:pStyle w:val="null3"/>
      </w:pPr>
      <w:r>
        <w:rPr/>
        <w:t>地址：</w:t>
      </w:r>
      <w:r>
        <w:rPr/>
        <w:t>陕西省西安市高新二路山西证券大厦21楼</w:t>
      </w:r>
    </w:p>
    <w:p>
      <w:pPr>
        <w:pStyle w:val="null3"/>
      </w:pPr>
      <w:r>
        <w:rPr/>
        <w:t>联系方式：</w:t>
      </w:r>
      <w:r>
        <w:rPr/>
        <w:t>0912-3683703</w:t>
      </w:r>
    </w:p>
    <w:p>
      <w:pPr>
        <w:pStyle w:val="null3"/>
        <w:outlineLvl w:val="5"/>
      </w:pPr>
      <w:r>
        <w:rPr>
          <w:sz w:val="15"/>
          <w:b/>
        </w:rPr>
        <w:t>3.项目联系方式</w:t>
      </w:r>
    </w:p>
    <w:p>
      <w:pPr>
        <w:pStyle w:val="null3"/>
      </w:pPr>
      <w:r>
        <w:rPr/>
        <w:t>项目联系人：</w:t>
      </w:r>
      <w:r>
        <w:rPr/>
        <w:t>胡忠贤</w:t>
      </w:r>
    </w:p>
    <w:p>
      <w:pPr>
        <w:pStyle w:val="null3"/>
      </w:pPr>
      <w:r>
        <w:rPr/>
        <w:t>电话：</w:t>
      </w:r>
      <w:r>
        <w:rPr/>
        <w:t>18192579010</w:t>
      </w:r>
    </w:p>
    <w:p>
      <w:pPr>
        <w:pStyle w:val="null3"/>
        <w:jc w:val="right"/>
      </w:pPr>
      <w:r>
        <w:rPr/>
        <w:t>陕西省采购招标有限责任公司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