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仿宋" w:hAnsi="仿宋" w:eastAsia="仿宋" w:cs="Times New Roman"/>
          <w:b/>
          <w:sz w:val="32"/>
          <w:szCs w:val="32"/>
        </w:rPr>
      </w:pPr>
      <w:r>
        <w:rPr>
          <w:rFonts w:hint="eastAsia" w:ascii="仿宋" w:hAnsi="仿宋" w:eastAsia="仿宋" w:cs="Times New Roman"/>
          <w:b/>
          <w:sz w:val="32"/>
          <w:szCs w:val="32"/>
        </w:rPr>
        <w:t>项目采购内容及技术要求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4917"/>
        <w:gridCol w:w="115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539" w:type="dxa"/>
            <w:noWrap w:val="0"/>
            <w:vAlign w:val="center"/>
          </w:tcPr>
          <w:p>
            <w:pPr>
              <w:jc w:val="center"/>
              <w:rPr>
                <w:rFonts w:hint="default" w:eastAsia="宋体"/>
                <w:sz w:val="32"/>
                <w:szCs w:val="32"/>
                <w:lang w:val="en-US" w:eastAsia="zh-CN"/>
              </w:rPr>
            </w:pPr>
            <w:r>
              <w:rPr>
                <w:rFonts w:hint="eastAsia"/>
                <w:sz w:val="32"/>
                <w:szCs w:val="32"/>
                <w:lang w:val="en-US" w:eastAsia="zh-CN"/>
              </w:rPr>
              <w:t>标的名称</w:t>
            </w:r>
          </w:p>
        </w:tc>
        <w:tc>
          <w:tcPr>
            <w:tcW w:w="5119" w:type="dxa"/>
            <w:noWrap w:val="0"/>
            <w:vAlign w:val="center"/>
          </w:tcPr>
          <w:p>
            <w:pPr>
              <w:jc w:val="center"/>
              <w:rPr>
                <w:rFonts w:hint="default" w:eastAsia="华文仿宋"/>
                <w:sz w:val="32"/>
                <w:szCs w:val="32"/>
                <w:lang w:val="en-US" w:eastAsia="zh-CN"/>
              </w:rPr>
            </w:pPr>
            <w:r>
              <w:rPr>
                <w:rFonts w:hint="eastAsia"/>
                <w:sz w:val="32"/>
                <w:szCs w:val="32"/>
                <w:lang w:val="en-US" w:eastAsia="zh-CN"/>
              </w:rPr>
              <w:t>技术参数要求</w:t>
            </w:r>
          </w:p>
        </w:tc>
        <w:tc>
          <w:tcPr>
            <w:tcW w:w="1187" w:type="dxa"/>
            <w:noWrap w:val="0"/>
            <w:vAlign w:val="center"/>
          </w:tcPr>
          <w:p>
            <w:pPr>
              <w:jc w:val="center"/>
              <w:rPr>
                <w:rFonts w:hint="eastAsia" w:eastAsia="宋体"/>
                <w:sz w:val="32"/>
                <w:szCs w:val="32"/>
                <w:lang w:eastAsia="zh-CN"/>
              </w:rPr>
            </w:pPr>
            <w:r>
              <w:rPr>
                <w:rFonts w:hint="eastAsia"/>
                <w:sz w:val="32"/>
                <w:szCs w:val="32"/>
                <w:lang w:val="en-US" w:eastAsia="zh-CN"/>
              </w:rPr>
              <w:t>单位</w:t>
            </w:r>
          </w:p>
        </w:tc>
        <w:tc>
          <w:tcPr>
            <w:tcW w:w="987" w:type="dxa"/>
            <w:noWrap w:val="0"/>
            <w:vAlign w:val="center"/>
          </w:tcPr>
          <w:p>
            <w:pPr>
              <w:jc w:val="center"/>
              <w:rPr>
                <w:sz w:val="32"/>
                <w:szCs w:val="32"/>
              </w:rPr>
            </w:pPr>
            <w:r>
              <w:rPr>
                <w:rFonts w:hint="eastAsia"/>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台式</w:t>
            </w:r>
            <w:r>
              <w:rPr>
                <w:rFonts w:hint="eastAsia" w:ascii="宋体" w:hAnsi="宋体" w:eastAsia="宋体" w:cs="宋体"/>
                <w:color w:val="auto"/>
                <w:kern w:val="0"/>
                <w:sz w:val="24"/>
                <w:szCs w:val="24"/>
                <w:lang w:val="en-US" w:eastAsia="zh-CN"/>
              </w:rPr>
              <w:t>计算</w:t>
            </w:r>
            <w:r>
              <w:rPr>
                <w:rFonts w:hint="eastAsia" w:ascii="宋体" w:hAnsi="宋体" w:eastAsia="宋体" w:cs="宋体"/>
                <w:color w:val="auto"/>
                <w:kern w:val="0"/>
                <w:sz w:val="24"/>
                <w:szCs w:val="24"/>
              </w:rPr>
              <w:t>机</w:t>
            </w:r>
          </w:p>
        </w:tc>
        <w:tc>
          <w:tcPr>
            <w:tcW w:w="5119" w:type="dxa"/>
            <w:noWrap w:val="0"/>
            <w:vAlign w:val="center"/>
          </w:tcPr>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1、机箱：机箱≥15L，免工具拆卸机箱、带顶置提手，便于维护。</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w:t>
            </w:r>
            <w:r>
              <w:rPr>
                <w:rFonts w:hint="eastAsia" w:ascii="仿宋" w:hAnsi="仿宋" w:eastAsia="仿宋" w:cs="仿宋"/>
                <w:sz w:val="24"/>
                <w:szCs w:val="24"/>
                <w:lang w:bidi="ar"/>
              </w:rPr>
              <w:t>★</w:t>
            </w:r>
            <w:r>
              <w:rPr>
                <w:rFonts w:hint="eastAsia" w:ascii="宋体" w:hAnsi="宋体" w:eastAsia="宋体" w:cs="宋体"/>
                <w:color w:val="auto"/>
                <w:kern w:val="0"/>
                <w:sz w:val="24"/>
                <w:szCs w:val="24"/>
              </w:rPr>
              <w:t>处理器： CPU型号：兆芯 KX-U6780A，核心数≥8核，线程数≥8，主频≥2.7GHz，末级缓存容量≥8MB，热设计功耗≤70W，内存的最高速率≥2666MHZ、内存通道数≥2、内存位宽≥64bits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w:t>
            </w:r>
            <w:r>
              <w:rPr>
                <w:rFonts w:hint="eastAsia" w:ascii="仿宋" w:hAnsi="仿宋" w:eastAsia="仿宋" w:cs="仿宋"/>
                <w:sz w:val="24"/>
                <w:szCs w:val="24"/>
                <w:lang w:bidi="ar"/>
              </w:rPr>
              <w:t>★</w:t>
            </w:r>
            <w:r>
              <w:rPr>
                <w:rFonts w:hint="eastAsia" w:ascii="宋体" w:hAnsi="宋体" w:eastAsia="宋体" w:cs="宋体"/>
                <w:color w:val="auto"/>
                <w:kern w:val="0"/>
                <w:sz w:val="24"/>
                <w:szCs w:val="24"/>
              </w:rPr>
              <w:t>内存：配置</w:t>
            </w: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rPr>
              <w:t>GB DDR4内存，≥3200MT/S</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配置≥2个内存插槽；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4、显卡：标配2G独立显卡，显存位宽（bit）≥64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显存类型≥DDR4，</w:t>
            </w:r>
            <w:r>
              <w:rPr>
                <w:rFonts w:hint="eastAsia" w:ascii="宋体" w:hAnsi="宋体" w:eastAsia="宋体" w:cs="宋体"/>
                <w:color w:val="auto"/>
                <w:kern w:val="0"/>
                <w:sz w:val="24"/>
                <w:szCs w:val="24"/>
              </w:rPr>
              <w:t>另支持集成显卡，默认独显输出；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w:t>
            </w:r>
            <w:r>
              <w:rPr>
                <w:rFonts w:hint="eastAsia" w:ascii="仿宋" w:hAnsi="仿宋" w:eastAsia="仿宋" w:cs="仿宋"/>
                <w:sz w:val="24"/>
                <w:szCs w:val="24"/>
                <w:lang w:bidi="ar"/>
              </w:rPr>
              <w:t>★</w:t>
            </w:r>
            <w:r>
              <w:rPr>
                <w:rFonts w:hint="eastAsia" w:ascii="宋体" w:hAnsi="宋体" w:eastAsia="宋体" w:cs="宋体"/>
                <w:color w:val="auto"/>
                <w:kern w:val="0"/>
                <w:sz w:val="24"/>
                <w:szCs w:val="24"/>
              </w:rPr>
              <w:t>硬盘：≥512GB M.2接口NVME协议SSD，最高可支持1TB SSD，最大支持2块3.5英寸机械硬盘扩展，单块容量最大2T；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6、网络：主板集成 10/100/1000M 自适应以太网卡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7、接口扩展：USB接口≥8 个主板原生 USB 接口，其中机箱前面板 USB 3.0接口≥</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个，机箱后面板原生USB2.0≥2 个；音频接口：麦克风1个，耳机1个；后端3个Audio音频接口；1个PCIe x16，2个PCIe x1扩展槽。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8、显示器：与主机同品牌，配置≥23</w:t>
            </w:r>
            <w:r>
              <w:rPr>
                <w:rFonts w:hint="eastAsia" w:ascii="宋体" w:hAnsi="宋体" w:eastAsia="宋体" w:cs="宋体"/>
                <w:color w:val="auto"/>
                <w:kern w:val="0"/>
                <w:sz w:val="24"/>
                <w:szCs w:val="24"/>
                <w:lang w:val="en-US" w:eastAsia="zh-CN"/>
              </w:rPr>
              <w:t>英</w:t>
            </w:r>
            <w:r>
              <w:rPr>
                <w:rFonts w:hint="eastAsia" w:ascii="宋体" w:hAnsi="宋体" w:eastAsia="宋体" w:cs="宋体"/>
                <w:color w:val="auto"/>
                <w:kern w:val="0"/>
                <w:sz w:val="24"/>
                <w:szCs w:val="24"/>
              </w:rPr>
              <w:t>寸LED显示器，与主机同品牌，分辨率≥1920*1080，≥99%sRGB</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刷新频率≥75Hz，对比度≥3000:1，响应时间≤6ms</w:t>
            </w:r>
            <w:r>
              <w:rPr>
                <w:rFonts w:hint="eastAsia" w:ascii="宋体" w:hAnsi="宋体" w:eastAsia="宋体" w:cs="宋体"/>
                <w:color w:val="auto"/>
                <w:kern w:val="0"/>
                <w:sz w:val="24"/>
                <w:szCs w:val="24"/>
                <w:lang w:eastAsia="zh-CN"/>
              </w:rPr>
              <w:t>，亮度≥250 尼特，显示屏可视角度水平≥170°。</w:t>
            </w:r>
            <w:r>
              <w:rPr>
                <w:rFonts w:hint="eastAsia" w:ascii="宋体" w:hAnsi="宋体" w:eastAsia="宋体" w:cs="宋体"/>
                <w:color w:val="auto"/>
                <w:kern w:val="0"/>
                <w:sz w:val="24"/>
                <w:szCs w:val="24"/>
              </w:rPr>
              <w:t>视频接口VGA+HDMI，提供显示器低蓝光认证证书；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9、光驱：为保证使用体检，要求产品配置Slim DVD RW光驱；</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10、键盘、鼠标：USB有线键盘鼠标，与主机同品牌；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11、操作系统：支持UOS、KOS国产操作系统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符合中国信息安全测评中心和国家保密科技测评中心的安全可靠测评结果;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12、电源：为响应节能减排，要求产品配置≤180W</w:t>
            </w:r>
            <w:r>
              <w:rPr>
                <w:rFonts w:hint="eastAsia" w:ascii="宋体" w:hAnsi="宋体" w:eastAsia="宋体" w:cs="宋体"/>
                <w:color w:val="C00000"/>
                <w:kern w:val="0"/>
                <w:sz w:val="24"/>
                <w:szCs w:val="24"/>
              </w:rPr>
              <w:t xml:space="preserve"> </w:t>
            </w:r>
            <w:r>
              <w:rPr>
                <w:rFonts w:hint="eastAsia" w:ascii="宋体" w:hAnsi="宋体" w:eastAsia="宋体" w:cs="宋体"/>
                <w:color w:val="auto"/>
                <w:kern w:val="0"/>
                <w:sz w:val="24"/>
                <w:szCs w:val="24"/>
              </w:rPr>
              <w:t>电源，电源通过80PLUS认证</w:t>
            </w:r>
            <w:r>
              <w:rPr>
                <w:rFonts w:hint="eastAsia" w:ascii="宋体" w:hAnsi="宋体" w:eastAsia="宋体" w:cs="宋体"/>
                <w:color w:val="auto"/>
                <w:kern w:val="0"/>
                <w:sz w:val="24"/>
                <w:szCs w:val="24"/>
                <w:lang w:eastAsia="zh-CN"/>
              </w:rPr>
              <w:t>。</w:t>
            </w:r>
          </w:p>
          <w:p>
            <w:pPr>
              <w:widowControl/>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13、产品可靠性：整机需通过MTBF≥30W小时认证，提供带CNAS标识的证书复印件证明。</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14、数据安全：(1)支持基于BIOS级的一键备份和恢复的功能（非操作系统自带功能），提供功能截图及软件著作权证书；（2）支持BIOS级智能USB屏蔽功能：USB支持BIOS下全部接口一键开关，前后分组开关；针对存储设备支持全部USB接口一键切换禁止访问模式/只读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15、厂家资质及服务：提供3年原厂质保，3年免费上门服务。产品生命周期结束后，原厂需提供符合工信部要求的IT资产环保处置服务，并提供《资产环保处置证明》,服务官网或400/800热线可查</w:t>
            </w:r>
            <w:r>
              <w:rPr>
                <w:rFonts w:hint="eastAsia" w:ascii="宋体" w:hAnsi="宋体" w:eastAsia="宋体" w:cs="宋体"/>
                <w:color w:val="auto"/>
                <w:kern w:val="0"/>
                <w:sz w:val="24"/>
                <w:szCs w:val="24"/>
                <w:lang w:eastAsia="zh-CN"/>
              </w:rPr>
              <w:t>。建立全国技术服务体系和服务团体，符合专业服务体系标准要求：原厂品牌售后服务中心应通过CTEAS 七星级(卓越)认证、NECAS 五星级认证。</w:t>
            </w:r>
          </w:p>
        </w:tc>
        <w:tc>
          <w:tcPr>
            <w:tcW w:w="1187" w:type="dxa"/>
            <w:noWrap w:val="0"/>
            <w:vAlign w:val="center"/>
          </w:tcPr>
          <w:p>
            <w:pPr>
              <w:widowControl/>
              <w:ind w:firstLine="240" w:firstLineChars="100"/>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987" w:type="dxa"/>
            <w:noWrap w:val="0"/>
            <w:vAlign w:val="center"/>
          </w:tcPr>
          <w:p>
            <w:pPr>
              <w:widowControl/>
              <w:ind w:firstLine="240" w:firstLineChars="100"/>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539" w:type="dxa"/>
            <w:noWrap w:val="0"/>
            <w:vAlign w:val="center"/>
          </w:tcPr>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国产操作系统</w:t>
            </w:r>
          </w:p>
        </w:tc>
        <w:tc>
          <w:tcPr>
            <w:tcW w:w="5119" w:type="dxa"/>
            <w:noWrap w:val="0"/>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支持</w:t>
            </w:r>
            <w:r>
              <w:rPr>
                <w:rFonts w:hint="eastAsia" w:ascii="宋体" w:hAnsi="宋体" w:eastAsia="宋体" w:cs="宋体"/>
                <w:color w:val="auto"/>
                <w:kern w:val="0"/>
                <w:sz w:val="24"/>
                <w:szCs w:val="24"/>
              </w:rPr>
              <w:t>4.19</w:t>
            </w:r>
            <w:r>
              <w:rPr>
                <w:rFonts w:hint="eastAsia" w:ascii="宋体" w:hAnsi="宋体" w:eastAsia="宋体" w:cs="宋体"/>
                <w:color w:val="auto"/>
                <w:kern w:val="0"/>
                <w:sz w:val="24"/>
                <w:szCs w:val="24"/>
                <w:lang w:eastAsia="zh-CN"/>
              </w:rPr>
              <w:t>和</w:t>
            </w:r>
            <w:r>
              <w:rPr>
                <w:rFonts w:hint="eastAsia" w:ascii="宋体" w:hAnsi="宋体" w:eastAsia="宋体" w:cs="宋体"/>
                <w:color w:val="auto"/>
                <w:kern w:val="0"/>
                <w:sz w:val="24"/>
                <w:szCs w:val="24"/>
                <w:lang w:val="en-US" w:eastAsia="zh-CN"/>
              </w:rPr>
              <w:t>5.10双内核</w:t>
            </w:r>
            <w:r>
              <w:rPr>
                <w:rFonts w:hint="eastAsia" w:ascii="宋体" w:hAnsi="宋体" w:eastAsia="宋体" w:cs="宋体"/>
                <w:color w:val="auto"/>
                <w:kern w:val="0"/>
                <w:sz w:val="24"/>
                <w:szCs w:val="24"/>
              </w:rPr>
              <w:t>。</w:t>
            </w:r>
          </w:p>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支持AMD64、ARM64、LoongArch、SW64、MIPS64等全CPU架构和龙芯、鲲鹏、海思麒麟、兆芯、海光、飞腾、申威等主流国产品牌</w:t>
            </w:r>
          </w:p>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符合GB18030-2022《信息技术 中文编码字符集》</w:t>
            </w:r>
          </w:p>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系统集成自研图形化桌面环境，支持丰富的个性化配置，提供截图录屏、AI智能助手、跨端协同、数据迁移、无线投屏等智能易用功能。</w:t>
            </w:r>
            <w:r>
              <w:rPr>
                <w:rFonts w:hint="eastAsia" w:ascii="宋体" w:hAnsi="宋体" w:eastAsia="宋体" w:cs="宋体"/>
                <w:color w:val="auto"/>
                <w:kern w:val="0"/>
                <w:sz w:val="24"/>
                <w:szCs w:val="24"/>
              </w:rPr>
              <w:t>系统预装自研浏览器，且浏览器支持账号云同步功能，支持同步浏览器书签和密码，浏览器云账号和系统云账号保持一致。</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系统默认集成安全中心，具备系统体检、病毒查杀、防火墙，垃圾清理等功能；支持登录安全、进程防杀死、内核模块防卸载、外设管理、文件审计、文件保护应用防护、联网控制等重要模块的安全管控；支持在安全中心可以自定义应用安装权限；支持不打开开发者模式的前提下安装未签名应用。</w:t>
            </w:r>
          </w:p>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系统支持保障安全升级的自动主备双根分区，并且在系统中有RootA和RootB标识符，在系统升级后支持回滚，支持保留用户个人数据进行系统恢复。</w:t>
            </w:r>
          </w:p>
          <w:p>
            <w:pPr>
              <w:widowControl/>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系统默认集成自研远程协助工具，可满足在内网以及外网环境下远程管理和控制的需求。</w:t>
            </w:r>
          </w:p>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通过《GB/T20272-2019信息安全技术 操作系统安全技术要求》并获得等保2.0四级认证，通过商用密码产品二级认证，通过信息技术产品安全测试，软件研发过程体系符合CMMI 5规范。</w:t>
            </w:r>
          </w:p>
        </w:tc>
        <w:tc>
          <w:tcPr>
            <w:tcW w:w="1187" w:type="dxa"/>
            <w:noWrap w:val="0"/>
            <w:vAlign w:val="center"/>
          </w:tcPr>
          <w:p>
            <w:pPr>
              <w:widowControl/>
              <w:ind w:firstLine="240" w:firstLineChars="100"/>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987" w:type="dxa"/>
            <w:noWrap w:val="0"/>
            <w:vAlign w:val="center"/>
          </w:tcPr>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207</w:t>
            </w:r>
          </w:p>
        </w:tc>
      </w:tr>
    </w:tbl>
    <w:tbl>
      <w:tblPr>
        <w:tblStyle w:val="9"/>
        <w:tblW w:w="0" w:type="auto"/>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4"/>
        <w:gridCol w:w="5130"/>
        <w:gridCol w:w="118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154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黑白A3复印机</w:t>
            </w:r>
          </w:p>
        </w:tc>
        <w:tc>
          <w:tcPr>
            <w:tcW w:w="51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产品类型 黑白多功能复合机</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打印速度 28页/分钟(A4)</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打印幅面 A3~A5,B6,A6,长纸</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首页输出时间 小于5.3秒</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打印分辨率 1800dpi(等效)x600dpi</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打印语言 PCL6,PostScript3 compatible,XPS</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接口类型 Ethemet 10Base-T/100Base-T/100Base-TUSB2.0/USB1.1</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双面打印 自动双面</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打印环境 打印温度范围:10~32℃温度范围:20%~80%</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复印 复印速度 28页/分钟</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首页复印时间 预热15秒小于5.3秒</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复印分辨率 1800x600dpi</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连续复印页数 1-9999页</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缩放率 25%~400%(以0.1%为增量)</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其他复印功能 一键式身份证复印、票务复印</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多合一复印、克隆复印</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扫描 类型 全彩色扫描仪</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扫描尺寸 A3</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扫描分辨率 推扫描200/300/400/600dpi拉扫描100/200/300/400/600dpi</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协议 TCP/IP(FTP,SMB,SMTP,WebDAV)(IPv4/IPv6)</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输出格式 TIFF,JPEG,PDF,Compact PDF,OOXML(pptx*1),XPS*1,Compact XPS*1</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纸盒容量 1000张</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手送托盘容量 100张</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介质类型 普通纸,厚纸,透明胶片,卡片纸,标签,信封,薄纸</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介质克重 60~220g/㎡</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纸张 介质尺寸 A4,A5,A6,JIS B5,ISO B5,B6,Letter,Legal,</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Executive,Statement,Monarch envelope,DL envelope,C5</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envelope,C6 envelope,NO.10 envelope,Japamese</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Postcard,Folio,Oficio,Big 16k,32k,16k,Big</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32k</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产品尺寸≥ 585x600x735mm</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重量(不含随鼓)≥56.5Kg</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功耗 小于1.5KW</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噪音 打印:52dB复印:5dB扫描:54dB</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就绪:30dB</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操作系统 Windows server2003/Server2008/Server2012/ XP/Vista/Win7/Win8/win8.1(32/64 Bit);Mac OS</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10.6/10.7/10.8/10.9/10.10;Linux;</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内存 2GB(支持拓展至4GB)</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154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彩色A3复印机</w:t>
            </w:r>
          </w:p>
        </w:tc>
        <w:tc>
          <w:tcPr>
            <w:tcW w:w="51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产品类型 数码复合机</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颜色类型 彩色</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涵盖功能 复印/打印/扫描</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速度类型 中速</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最大原稿尺寸 A3</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内存容量 标配：3GB，最大：3GB</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供纸容量 标配纸盒：500页（2个），多功能手送托盘：100页</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介质重量 标配纸盒：60-256g/㎡</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多功能手送托盘：60-256g/㎡</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双面器：60-256g/㎡</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双面器 标配（无堆叠，A3-A5，B6，A6）</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自动输稿器 标配，双面自动输稿器</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网络功能 支持有线网络打印</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接口类型 USB2.0/1.1</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10Base-T/100Base-TX/1000Base-T（RJ-45网络接口）</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复印功能</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复印速度 26cpm</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复印分辨率 600×600dpi</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原稿类型 纸张，书本，三维物体（最重：2Kg）</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复印尺寸 A3-A5，B6，A6，长纸</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预热时间 20秒</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首页复印时间 黑白6.8秒，彩色8.4秒</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连续复印页数 1-9999页</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缩放范围 缩放：25-400%（以0.1%为单位）</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纵横单位设置：25-400%（以0.1%为单位）</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复印倍率 等倍：1:1±0.5%以下</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比例放大：1:1.154/1.224/1.414/2.000</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比例缩小：1:0.866/0.816/0.707/0.500</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预设：3个定制设置</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无图像区域 顶部：4.2mm或以下，底部/两侧：3.0mm或以下</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灰度等级 256级</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打印功能</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打印控制器 标准配置</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打印速度 26ppm</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打印分辨率 1800(等效)×600dpi</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打印语言 PCL5e/c，PCL6，PostScript 3 compatible，XPS</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打印其它性能 PCL：80种字体，PS：137种字体</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协议：TCP/IP(LPD，Raw SMB，IPP)</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扫描功能</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扫描控制器 标准配置</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扫描速度 30ipm</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扫描分辨率 推扫描：200dpi/300dpi/400dpi/600dpi</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拉扫描：100pi/200dpi/300dpi/400dpi/600dpi</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输出格式 TIFF/JPEG/PDF/Compact PDF/OOXML(pptx)/XPS/Compact XPS</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扫描其它性能 接口：Ethernet 10Base-T/100Base-TX/1000Base-T</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协议：TCP/IP(FTP，SMB，SMTP，WebDAV)</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其它特性</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主机尺寸≥ 571×660×881.4mm（主机+ADF）</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重量 ≥71kg（主机+ADF）</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电源 AC 220-240V，8A，50/60Hz</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功率 ≤1580W</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其它特点 自动输稿器(DF-630）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输稿器类型：翻转自动输稿器</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原稿类型：单面：35-128g/㎡，双面：50-128g/㎡，混合：50-128g/㎡</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最大原稿尺寸：A3</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容量(80g/m2)：70页</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进纸速度：30页/分钟</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尺寸(宽×深×高)：≥559×474×96mm</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重量：≥5.1kg</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0" w:hRule="atLeast"/>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黑白激光</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A4一体机</w:t>
            </w:r>
          </w:p>
        </w:tc>
        <w:tc>
          <w:tcPr>
            <w:tcW w:w="51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产品尺寸:≥ 381mm*320mm*277mm</w:t>
            </w:r>
          </w:p>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单面打印速度: 25页/分钟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 xml:space="preserve">双面打印速度: 12面/分钟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 xml:space="preserve">打印精度: 可达1200dpi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 xml:space="preserve">扫描精度: 可达1200dpi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 xml:space="preserve">连接方式: 无线网络连接/USB连接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 xml:space="preserve">支持纸张类型: 普通纸/厚纸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 xml:space="preserve">持纸张尺寸: A4/A5/A5横向/JIS B5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JIS B6/ISO B5/ISO B616K(197*273)16K(184*260)16K(195*270)32K/Executive</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 xml:space="preserve">兼容系统: Windows 7/8.1/10/11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Windows Server 20122016/2019/2022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执法记录仪</w:t>
            </w:r>
          </w:p>
        </w:tc>
        <w:tc>
          <w:tcPr>
            <w:tcW w:w="51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1、执法仪屏幕高清显示屏；尺寸≥1.5英寸。</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执法记录仪开机后应自动进入取景预览模式，通过显示屏取景；按下照相键，应能拍照。可实现拍照大小设置，分别为44M、34M、28M、23M、18M、13M、9M、6M、4M级别选择；具有超精细、良好及正常三种照片质量选择；机器应具备4颗LED补光灯。</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3、智能星光夜视；在低照度环境下仍然能够彩色成像，夜视清晰可见；</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4、录音灵敏度可设置为：高、中、低；内置高性能编码解码器，具有自动降噪功能；全方位无死角录音，录音更清晰。</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5、能预录触发前16s的视音频信息，延录触发后30分钟的视音频信息。</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6、镜头广角大于或等于140°;大光圈F1.6。</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7、视频分辨率为2560*1440 30P、1920*1080 30P 、1440*1080 30P、 1280*720  30P和848*480 30P；视频图像为彩色图像。</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8、拍照有效像素：44M、34M、28M、23M、18M、13M、9M、6M、4M</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9、内置大容量不可拆卸电池；电池容量不低于2600毫安、连续录像时间大于等于10h。</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10、储存介质容量最大支持512GB，配备≥128GB内存卡；分辨率为1920*1080、30帧/s时，可保存40h的录像文件。</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11、开机时间≤4s。</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裸机跌落高度3000mm，水泥地面，任意4个面各跌落1次，试验期间执法记录仪处于工作状态，试验后执法记录仪及其内部结构单元不应产生永久性的结构变形、机械损伤、电气故障和紧固件松动，执法记录仪内部线路、电路板、和接口等接插件不应由脱落、松动和接触不良现象，试验后应能正常工作，存储的数据不应丢失。</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13、在车载模式下接入充电器后可自动开机，自动摄录，与充电器断开连接后能自动保存摄录文件后关机</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14、磁力拔动式开关，安全灵活，性能稳定可靠。</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15、360度无极旋转金属背夹，可根据配带舒适度任何调节角度，佩戴灵活可靠。</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16、专业防摔、防水、防尘设计；防护等级IP68，</w:t>
            </w:r>
          </w:p>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17、★执法仪记录仪具有防爆功能，防爆等级不低于Ex ib IIB T4 Gb。</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105</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GUzYTQ3MjEwZGJkYWFiOGRlYmNhMDE0NWQ3NzkifQ=="/>
    <w:docVar w:name="KSO_WPS_MARK_KEY" w:val="311bf4a6-8f31-4f87-9411-c45647582073"/>
  </w:docVars>
  <w:rsids>
    <w:rsidRoot w:val="00000000"/>
    <w:rsid w:val="00D320AA"/>
    <w:rsid w:val="015236C4"/>
    <w:rsid w:val="030E7E36"/>
    <w:rsid w:val="0A6B7DDE"/>
    <w:rsid w:val="1782224B"/>
    <w:rsid w:val="1AD37889"/>
    <w:rsid w:val="1BD75342"/>
    <w:rsid w:val="35067B0C"/>
    <w:rsid w:val="405C4982"/>
    <w:rsid w:val="431D4199"/>
    <w:rsid w:val="48C86135"/>
    <w:rsid w:val="492F39B9"/>
    <w:rsid w:val="49D44B8A"/>
    <w:rsid w:val="4A6F76FC"/>
    <w:rsid w:val="557F53A1"/>
    <w:rsid w:val="5A5C0562"/>
    <w:rsid w:val="5B3D484C"/>
    <w:rsid w:val="5F421CB0"/>
    <w:rsid w:val="67997587"/>
    <w:rsid w:val="684F2751"/>
    <w:rsid w:val="6A46589B"/>
    <w:rsid w:val="6B350C13"/>
    <w:rsid w:val="6EE4309B"/>
    <w:rsid w:val="6F2128CA"/>
    <w:rsid w:val="76C86B89"/>
    <w:rsid w:val="779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Indent"/>
    <w:basedOn w:val="1"/>
    <w:unhideWhenUsed/>
    <w:qFormat/>
    <w:uiPriority w:val="99"/>
    <w:pPr>
      <w:spacing w:after="120"/>
      <w:ind w:left="420" w:leftChars="200"/>
    </w:pPr>
  </w:style>
  <w:style w:type="paragraph" w:styleId="5">
    <w:name w:val="Normal (Web)"/>
    <w:basedOn w:val="1"/>
    <w:unhideWhenUsed/>
    <w:qFormat/>
    <w:uiPriority w:val="0"/>
    <w:pPr>
      <w:spacing w:beforeAutospacing="1" w:afterAutospacing="1"/>
      <w:jc w:val="left"/>
    </w:pPr>
    <w:rPr>
      <w:rFonts w:cs="Times New Roman"/>
      <w:kern w:val="0"/>
      <w:sz w:val="24"/>
    </w:rPr>
  </w:style>
  <w:style w:type="paragraph" w:styleId="6">
    <w:name w:val="Title"/>
    <w:basedOn w:val="1"/>
    <w:next w:val="1"/>
    <w:qFormat/>
    <w:uiPriority w:val="10"/>
    <w:pPr>
      <w:spacing w:before="240" w:after="60"/>
      <w:jc w:val="center"/>
      <w:outlineLvl w:val="0"/>
    </w:pPr>
    <w:rPr>
      <w:rFonts w:ascii="等线 Light" w:hAnsi="等线 Light"/>
      <w:b/>
      <w:bCs/>
      <w:sz w:val="32"/>
      <w:szCs w:val="32"/>
    </w:rPr>
  </w:style>
  <w:style w:type="paragraph" w:styleId="7">
    <w:name w:val="Body Text First Indent"/>
    <w:basedOn w:val="3"/>
    <w:next w:val="8"/>
    <w:unhideWhenUsed/>
    <w:qFormat/>
    <w:uiPriority w:val="0"/>
    <w:pPr>
      <w:spacing w:afterLines="0" w:line="240" w:lineRule="auto"/>
      <w:ind w:firstLine="420" w:firstLineChars="100"/>
    </w:pPr>
    <w:rPr>
      <w:rFonts w:ascii="Times New Roman" w:hAnsi="Times New Roman"/>
      <w:color w:val="auto"/>
      <w:sz w:val="18"/>
      <w:szCs w:val="18"/>
    </w:rPr>
  </w:style>
  <w:style w:type="paragraph" w:styleId="8">
    <w:name w:val="Body Text First Indent 2"/>
    <w:basedOn w:val="4"/>
    <w:unhideWhenUsed/>
    <w:qFormat/>
    <w:uiPriority w:val="99"/>
    <w:pPr>
      <w:spacing w:before="100" w:beforeAutospacing="1"/>
      <w:ind w:firstLine="420" w:firstLine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99"/>
    <w:rPr>
      <w:color w:val="000000"/>
      <w:sz w:val="18"/>
      <w:szCs w:val="18"/>
      <w:u w:val="none"/>
    </w:rPr>
  </w:style>
  <w:style w:type="paragraph" w:customStyle="1" w:styleId="13">
    <w:name w:val="RFI Heading 2nd Level Char"/>
    <w:basedOn w:val="1"/>
    <w:next w:val="14"/>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14">
    <w:name w:val="Normal 0.51"/>
    <w:basedOn w:val="1"/>
    <w:next w:val="1"/>
    <w:qFormat/>
    <w:uiPriority w:val="0"/>
    <w:pPr>
      <w:widowControl/>
      <w:spacing w:before="180" w:after="120"/>
      <w:ind w:left="720"/>
    </w:pPr>
    <w:rPr>
      <w:rFonts w:ascii="Times New Roman" w:eastAsia="宋体"/>
      <w:sz w:val="24"/>
    </w:rPr>
  </w:style>
  <w:style w:type="paragraph" w:styleId="15">
    <w:name w:val="List Paragraph"/>
    <w:basedOn w:val="1"/>
    <w:qFormat/>
    <w:uiPriority w:val="99"/>
    <w:pPr>
      <w:ind w:firstLine="420" w:firstLineChars="200"/>
    </w:pPr>
  </w:style>
  <w:style w:type="character" w:customStyle="1" w:styleId="16">
    <w:name w:val="font11"/>
    <w:basedOn w:val="11"/>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3113</Words>
  <Characters>4774</Characters>
  <Lines>0</Lines>
  <Paragraphs>0</Paragraphs>
  <TotalTime>0</TotalTime>
  <ScaleCrop>false</ScaleCrop>
  <LinksUpToDate>false</LinksUpToDate>
  <CharactersWithSpaces>4933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2024-03-28T06:11:00Z</dcterms:created>
  <dc:creator>1</dc:creator>
  <cp:lastModifiedBy>1</cp:lastModifiedBy>
  <dcterms:modified xsi:type="dcterms:W3CDTF">2024-10-14T06:12:12Z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A4FDD842194B4B23AA8790B9D15B538D_12</vt:lpwstr>
  </property>
</Properties>
</file>