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版本号：YYZFCG竞争性谈判（2025）4号20250409001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2025年中考体育考试服务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YYZFCG竞争性谈判（2025）4号</w:t>
      </w:r>
      <w:r>
        <w:br/>
      </w:r>
      <w:r>
        <w:br/>
      </w:r>
      <w:r>
        <w:br/>
      </w:r>
    </w:p>
    <w:p>
      <w:pPr>
        <w:pStyle w:val="null3"/>
        <w:jc w:val="center"/>
        <w:outlineLvl w:val="2"/>
      </w:pPr>
      <w:r>
        <w:rPr>
          <w:rFonts w:ascii="仿宋_GB2312" w:hAnsi="仿宋_GB2312" w:cs="仿宋_GB2312" w:eastAsia="仿宋_GB2312"/>
          <w:sz w:val="28"/>
          <w:b/>
        </w:rPr>
        <w:t>榆阳区招生考试中心</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榆阳区招生考试中心</w:t>
      </w:r>
      <w:r>
        <w:rPr>
          <w:rFonts w:ascii="仿宋_GB2312" w:hAnsi="仿宋_GB2312" w:cs="仿宋_GB2312" w:eastAsia="仿宋_GB2312"/>
        </w:rPr>
        <w:t>委托，拟对</w:t>
      </w:r>
      <w:r>
        <w:rPr>
          <w:rFonts w:ascii="仿宋_GB2312" w:hAnsi="仿宋_GB2312" w:cs="仿宋_GB2312" w:eastAsia="仿宋_GB2312"/>
        </w:rPr>
        <w:t>2025年中考体育考试服务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YYZFCG竞争性谈判（2025）4号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2025年中考体育考试服务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榆阳区2025年中考体育考试 测试服务采购要求 依据中华人民共和国民法典及相关法律法规,经我单位领导小组开会会议一致商定,关于组织实施榆阳区2025年中考体育考试测试采购服务工作，现就有关事项要求如下 1、按照榆阳区教体局《关于印发&lt;榆阳区初中学业水平体育和健康考试实施细则&gt;的通知》有关要求，负责组织实施榆阳区2025年初中学业水平体育统一考试工作。 2、在考试前一天到我单位指定的考点负责布置好考场，调试好各项测试设备，确保开考后各类设备都能正常运行。 3、本次考试所需设备、器材、仪器、由第三方提供，所提供设备仪器参数必须满足本次考试的要求。 4、所有测试人员来榆，提供所有人员真实信息（姓名、性别、身份证号、户籍所在地专业）。 5、要提前进行选拔思想素质高、体育专业、熟悉体育测试项目流程和操作技能与要求,各考点的各类工作人员要数量充足，分工明确,责任到人,考试中途不能随意调换人员。工作人员必须统一着装,挂牌上岗，精神饱满,服务周到,不得对考生有任何不雅、粗鲁行为。 6、测试人员要严格按我单位要求组织考试并服从我单位的安排。考前要认真核对考生身份,杜绝代考现象发生,确保考试公平、公正。因工作疏忽，导致出现代考现象，出现一例，我单位有权将该公司列为培训测试考试黑名单，无权再参与教育考试相类似的服务；同时我单位依法将该公司有关违法犯罪线索移交公安司法部门，依法追究该公司法人及工作人员的行政及刑事责任。 7、必须做到每项测试在考试现场用电子屏的形式实时向考生公示成绩 8、纸质登记表数据必须与电脑测试数据完全一致,考试结束后,区招考中心将纸质登记数据与上传市招办的测试数据进行逐一核对,如出现一例不符,同时我单位依法将该公司有关违法犯罪线索移交公安司法部门，依法追究该公司法人及工作人员的行政及刑事责任。 9、对考生和工作人员信息有保密义务，考试全部结束,该公司在我单位的监督下对所有考生成绩最终数据合成(即平时考核和统一考试成绩合成)和统计工作。考试所形成的考试数据所有权、使用权归我单位所有,该公司不得进行修改、拷贝、外传或挪作它用，同时我单位依法将该公司有关泄密的违法犯罪线索移交公安司法部门，依法追究该公司法人及工作人员的行政及刑事责任。 10、测试人员住宿酒店须住在同一楼层,且该楼层不得入住其他任何顾客，测试人员入住期间，楼层每个进出口处该公司都要安排酒店安保人员值班把守。该公司每个考点都必须指定一名住宿负责人。测试人员从酒店到考点往返必须专车接送,期间不得接触任何非测试工作相关人员。所有测试人员手机在早上上车前由住宿负责人回收,交酒店前台的工作人员保管,下午返回到酒店后由该公司负责人发放。测试人员要主动接受每次进考场前金属探测仪的检测。 11、进入考试区域所有人员的人身安全以及该公司工作人员考试期间、往返考试路途中发生的一切意外安全事故的民事、刑事、行政责任均由该公司承担，与我单位无任何关系，由此给我单位带来一切损失，我单位有权进行追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采购包1（2025年中考体育考试服务）：属于专门面向小微企业采购。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1、一、合法主体 ：1. 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二、供应商应授权合法：2.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3、三、财务状况报告：3.供应商提供近一年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4、四、社会保障资金缴纳证明：4.供应商提供上一年度至开标前已缴存的至少三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5、五、税收缴纳证明：5.供应商提供上一年度至开标前已缴纳的至少三个月的纳税证明或完税证明，纳税证明或完税证明上应有代收机构或税务机关的公章。依法免税的供应商应提供相关文件证明。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六、企业征信和信誉证明：6.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pPr>
      <w:r>
        <w:rPr>
          <w:rFonts w:ascii="仿宋_GB2312" w:hAnsi="仿宋_GB2312" w:cs="仿宋_GB2312" w:eastAsia="仿宋_GB2312"/>
        </w:rPr>
        <w:t>7、七、不接受联合体投标：7.本项目不接受联合体投标。单位负责人为同一人或者存在直接控股、管理关系的不同供应商不得参加同一合同项下的政府采购活动。</w:t>
      </w:r>
    </w:p>
    <w:p>
      <w:pPr>
        <w:pStyle w:val="null3"/>
      </w:pPr>
      <w:r>
        <w:rPr>
          <w:rFonts w:ascii="仿宋_GB2312" w:hAnsi="仿宋_GB2312" w:cs="仿宋_GB2312" w:eastAsia="仿宋_GB2312"/>
        </w:rPr>
        <w:t>8、八、同类业绩：提供同类中考体育测试签订的合同或中标通知书，不低于两份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榆阳区招生考试中心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榆林市榆阳区金沙北路3号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榆阳区招生考试中心经办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18609181805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采购包1：469,900.00元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榆阳区招生考试中心</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榆阳区招生考试中心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榆阳区招生考试中心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榆林市榆阳区政府采购中心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按双方签订合同具体执行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联系人：榆阳区政府采购中心</w:t>
      </w:r>
    </w:p>
    <w:p>
      <w:pPr>
        <w:pStyle w:val="null3"/>
      </w:pPr>
      <w:r>
        <w:rPr>
          <w:rFonts w:ascii="仿宋_GB2312" w:hAnsi="仿宋_GB2312" w:cs="仿宋_GB2312" w:eastAsia="仿宋_GB2312"/>
        </w:rPr>
        <w:t>联系电话：0912-3518917</w:t>
      </w:r>
    </w:p>
    <w:p>
      <w:pPr>
        <w:pStyle w:val="null3"/>
      </w:pPr>
      <w:r>
        <w:rPr>
          <w:rFonts w:ascii="仿宋_GB2312" w:hAnsi="仿宋_GB2312" w:cs="仿宋_GB2312" w:eastAsia="仿宋_GB2312"/>
        </w:rPr>
        <w:t>地址：榆阳区政务服务中心325</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榆阳区2025年中考体育考试 测试服务采购要求 依据中华人民共和国民法典及相关法律法规,经我单位领导小组开会会议一致商定,关于组织实施榆阳区2025年中考体育考试测试采购服务工作，现就有关事项要求如下 1、按照榆阳区教体局《关于印发&lt;榆阳区初中学业水平体育和健康考试实施细则&gt;的通知》有关要求，负责组织实施榆阳区2025年初中学业水平体育统一考试工作。 2、在考试前一天到我单位指定的考点负责布置好考场，调试好各项测试设备，确保开考后各类设备都能正常运行。 3、本次考试所需设备、器材、仪器、由第三方提供，所提供设备仪器参数必须满足本次考试的要求。 4、所有测试人员来榆，提供所有人员真实信息（姓名、性别、身份证号、户籍所在地专业）。 5、要提前进行选拔思想素质高、体育专业、熟悉体育测试项目流程和操作技能与要求,各考点的各类工作人员要数量充足，分工明确,责任到人,考试中途不能随意调换人员。工作人员必须统一着装,挂牌上岗，精神饱满,服务周到,不得对考生有任何不雅、粗鲁行为。 6、测试人员要严格按我单位要求组织考试并服从我单位的安排。考前要认真核对考生身份,杜绝代考现象发生,确保考试公平、公正。因工作疏忽，导致出现代考现象，出现一例，我单位有权将该公司列为培训测试考试黑名单，无权再参与教育考试相类似的服务；同时我单位依法将该公司有关违法犯罪线索移交公安司法部门，依法追究该公司法人及工作人员的行政及刑事责任。 7、必须做到每项测试在考试现场用电子屏的形式实时向考生公示成绩 8、纸质登记表数据必须与电脑测试数据完全一致,考试结束后,区招考中心将纸质登记数据与上传市招办的测试数据进行逐一核对,如出现一例不符,同时我单位依法将该公司有关违法犯罪线索移交公安司法部门，依法追究该公司法人及工作人员的行政及刑事责任。 9、对考生和工作人员信息有保密义务，考试全部结束,该公司在我单位的监督下对所有考生成绩最终数据合成(即平时考核和统一考试成绩合成)和统计工作。考试所形成的考试数据所有权、使用权归我单位所有,该公司不得进行修改、拷贝、外传或挪作它用，同时我单位依法将该公司有关泄密的违法犯罪线索移交公安司法部门，依法追究该公司法人及工作人员的行政及刑事责任。 10、测试人员住宿酒店须住在同一楼层,且该楼层不得入住其他任何顾客，测试人员入住期间，楼层每个进出口处该公司都要安排酒店安保人员值班把守。该公司每个考点都必须指定一名住宿负责人。测试人员从酒店到考点往返必须专车接送,期间不得接触任何非测试工作相关人员。所有测试人员手机在早上上车前由住宿负责人回收,交酒店前台的工作人员保管,下午返回到酒店后由该公司负责人发放。测试人员要主动接受每次进考场前金属探测仪的检测。 11、进入考试区域所有人员的人身安全以及该公司工作人员考试期间、往返考试路途中发生的一切意外安全事故的民事、刑事、行政责任均由该公司承担，与我单位无任何关系，由此给我单位带来一切损失，我单位有权进行追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469,900.00</w:t>
      </w:r>
    </w:p>
    <w:p>
      <w:pPr>
        <w:pStyle w:val="null3"/>
      </w:pPr>
      <w:r>
        <w:rPr>
          <w:rFonts w:ascii="仿宋_GB2312" w:hAnsi="仿宋_GB2312" w:cs="仿宋_GB2312" w:eastAsia="仿宋_GB2312"/>
        </w:rPr>
        <w:t>采购包最高限价（元）: 469,900.00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2025年中考体育考试服务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469,900.00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标的名称：2025年中考体育考试服务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根据省市要求，为切实组织好2025年的初中学业水平体育与健康考试，确保此项工作圆满顺利完成，公平公正组织考试，实时上传考试数据</w:t>
            </w:r>
          </w:p>
        </w:tc>
        <w:tc>
          <w:tcPr>
            <w:tcW w:type="dxa" w:w="2076"/>
          </w:tcPr>
          <w:p>
            <w:pPr>
              <w:pStyle w:val="null3"/>
            </w:pPr>
            <w:r>
              <w:rPr>
                <w:rFonts w:ascii="仿宋_GB2312" w:hAnsi="仿宋_GB2312" w:cs="仿宋_GB2312" w:eastAsia="仿宋_GB2312"/>
              </w:rPr>
              <w:t>根据省市要求，为切实组织好2025年的初中学业水平体育与健康考试，确保此项工作圆满顺利完成，公平公正组织考试，实时上传考试数据</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榆阳区2025年中考体育考试 测试服务采购要求 依据中华人民共和国民法典及相关法律法规,经我单位领导小组开会会议一致商定,关于组织实施榆阳区2025年中考体育考试测试采购服务工作，现就有关事项要求如下 1、按照榆阳区教体局《关于印发&lt;榆阳区初中学业水平体育和健康考试实施细则&gt;的通知》有关要求，负责组织实施榆阳区2025年初中学业水平体育统一考试工作。 2、在考试前一天到我单位指定的考点负责布置好考场，调试好各项测试设备，确保开考后各类设备都能正常运行。 3、本次考试所需设备、器材、仪器、由第三方提供，所提供设备仪器参数必须满足本次考试的要求。 4、所有测试人员来榆，提供所有人员真实信息（姓名、性别、身份证号、户籍所在地专业）。 5、要提前进行选拔思想素质高、体育专业、熟悉体育测试项目流程和操作技能与要求,各考点的各类工作人员要数量充足，分工明确,责任到人,考试中途不能随意调换人员。工作人员必须统一着装,挂牌上岗，精神饱满,服务周到,不得对考生有任何不雅、粗鲁行为。 6、测试人员要严格按我单位要求组织考试并服从我单位的安排。考前要认真核对考生身份,杜绝代考现象发生,确保考试公平、公正。因工作疏忽，导致出现代考现象，出现一例，我单位有权将该公司列为培训测试考试黑名单，无权再参与教育考试相类似的服务；同时我单位依法将该公司有关违法犯罪线索移交公安司法部门，依法追究该公司法人及工作人员的行政及刑事责任。 7、必须做到每项测试在考试现场用电子屏的形式实时向考生公示成绩 8、纸质登记表数据必须与电脑测试数据完全一致,考试结束后,区招考中心将纸质登记数据与上传市招办的测试数据进行逐一核对,如出现一例不符,同时我单位依法将该公司有关违法犯罪线索移交公安司法部门，依法追究该公司法人及工作人员的行政及刑事责任。 9、对考生和工作人员信息有保密义务，考试全部结束,该公司在我单位的监督下对所有考生成绩最终数据合成(即平时考核和统一考试成绩合成)和统计工作。考试所形成的考试数据所有权、使用权归我单位所有,该公司不得进行修改、拷贝、外传或挪作它用，同时我单位依法将该公司有关泄密的违法犯罪线索移交公安司法部门，依法追究该公司法人及工作人员的行政及刑事责任。 10、测试人员住宿酒店须住在同一楼层,且该楼层不得入住其他任何顾客，测试人员入住期间，楼层每个进出口处该公司都要安排酒店安保人员值班把守。该公司每个考点都必须指定一名住宿负责人。测试人员从酒店到考点往返必须专车接送,期间不得接触任何非测试工作相关人员。所有测试人员手机在早上上车前由住宿负责人回收,交酒店前台的工作人员保管,下午返回到酒店后由该公司负责人发放。测试人员要主动接受每次进考场前金属探测仪的检测。 11、进入考试区域所有人员的人身安全以及该公司工作人员考试期间、往返考试路途中发生的一切意外安全事故的民事、刑事、行政责任均由该公司承担，与我单位无任何关系，由此给我单位带来一切损失，我单位有权进行追偿。</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2025年4月30日前公平公正完成组织中考体育测试服务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采购人根据考试考点安排</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按双方签订合同具体执行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项目完成后，验收合格，无举报投诉，考试服务完后60个工作日，待中考成绩公布无异议。 一次性付清款项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按双方签订合同具体执行</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榆阳区2025年中考体育考试 测试服务采购要求 依据中华人民共和国民法典及相关法律法规,经我单位领导小组开会会议一致商定,关于组织实施榆阳区2025年中考体育考试测试采购服务工作，现就有关事项要求如下 1、按照榆阳区教体局《关于印发&lt;榆阳区初中学业水平体育和健康考试实施细则&gt;的通知》有关要求，负责组织实施榆阳区2025年初中学业水平体育统一考试工作。 2、在考试前一天到我单位指定的考点负责布置好考场，调试好各项测试设备，确保开考后各类设备都能正常运行。 3、本次考试所需设备、器材、仪器、由第三方提供，所提供设备仪器参数必须满足本次考试的要求。 4、所有测试人员来榆，提供所有人员真实信息（姓名、性别、身份证号、户籍所在地专业）。 5、要提前进行选拔思想素质高、体育专业、熟悉体育测试项目流程和操作技能与要求,各考点的各类工作人员要数量充足，分工明确,责任到人,考试中途不能随意调换人员。工作人员必须统一着装,挂牌上岗，精神饱满,服务周到,不得对考生有任何不雅、粗鲁行为。 6、测试人员要严格按我单位要求组织考试并服从我单位的安排。考前要认真核对考生身份,杜绝代考现象发生,确保考试公平、公正。因工作疏忽，导致出现代考现象，出现一例，我单位有权将该公司列为培训测试考试黑名单，无权再参与教育考试相类似的服务；同时我单位依法将该公司有关违法犯罪线索移交公安司法部门，依法追究该公司法人及工作人员的行政及刑事责任。 7、必须做到每项测试在考试现场用电子屏的形式实时向考生公示成绩 8、纸质登记表数据必须与电脑测试数据完全一致,考试结束后,区招考中心将纸质登记数据与上传市招办的测试数据进行逐一核对,如出现一例不符,同时我单位依法将该公司有关违法犯罪线索移交公安司法部门，依法追究该公司法人及工作人员的行政及刑事责任。 9、对考生和工作人员信息有保密义务，考试全部结束,该公司在我单位的监督下对所有考生成绩最终数据合成(即平时考核和统一考试成绩合成)和统计工作。考试所形成的考试数据所有权、使用权归我单位所有,该公司不得进行修改、拷贝、外传或挪作它用，同时我单位依法将该公司有关泄密的违法犯罪线索移交公安司法部门，依法追究该公司法人及工作人员的行政及刑事责任。 10、测试人员住宿酒店须住在同一楼层,且该楼层不得入住其他任何顾客，测试人员入住期间，楼层每个进出口处该公司都要安排酒店安保人员值班把守。该公司每个考点都必须指定一名住宿负责人。测试人员从酒店到考点往返必须专车接送,期间不得接触任何非测试工作相关人员。所有测试人员手机在早上上车前由住宿负责人回收,交酒店前台的工作人员保管,下午返回到酒店后由该公司负责人发放。测试人员要主动接受每次进考场前金属探测仪的检测。 11、进入考试区域所有人员的人身安全以及该公司工作人员考试期间、往返考试路途中发生的一切意外安全事故的民事、刑事、行政责任均由该公司承担，与我单位无任何关系，由此给我单位带来一切损失，我单位有权进行追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一、合法主体</w:t>
            </w:r>
          </w:p>
        </w:tc>
        <w:tc>
          <w:tcPr>
            <w:tcW w:type="dxa" w:w="3322"/>
          </w:tcPr>
          <w:p>
            <w:pPr>
              <w:pStyle w:val="null3"/>
            </w:pPr>
            <w:r>
              <w:rPr>
                <w:rFonts w:ascii="仿宋_GB2312" w:hAnsi="仿宋_GB2312" w:cs="仿宋_GB2312" w:eastAsia="仿宋_GB2312"/>
              </w:rPr>
              <w:t>1. 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二、供应商应授权合法</w:t>
            </w:r>
          </w:p>
        </w:tc>
        <w:tc>
          <w:tcPr>
            <w:tcW w:type="dxa" w:w="3322"/>
          </w:tcPr>
          <w:p>
            <w:pPr>
              <w:pStyle w:val="null3"/>
            </w:pPr>
            <w:r>
              <w:rPr>
                <w:rFonts w:ascii="仿宋_GB2312" w:hAnsi="仿宋_GB2312" w:cs="仿宋_GB2312" w:eastAsia="仿宋_GB2312"/>
              </w:rPr>
              <w:t>2.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响应文件封面 供应商应提交的相关资格证明材料 法定代表人授权委托书.docx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三、财务状况报告</w:t>
            </w:r>
          </w:p>
        </w:tc>
        <w:tc>
          <w:tcPr>
            <w:tcW w:type="dxa" w:w="3322"/>
          </w:tcPr>
          <w:p>
            <w:pPr>
              <w:pStyle w:val="null3"/>
            </w:pPr>
            <w:r>
              <w:rPr>
                <w:rFonts w:ascii="仿宋_GB2312" w:hAnsi="仿宋_GB2312" w:cs="仿宋_GB2312" w:eastAsia="仿宋_GB2312"/>
              </w:rPr>
              <w:t>3.供应商提供近一年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四、社会保障资金缴纳证明</w:t>
            </w:r>
          </w:p>
        </w:tc>
        <w:tc>
          <w:tcPr>
            <w:tcW w:type="dxa" w:w="3322"/>
          </w:tcPr>
          <w:p>
            <w:pPr>
              <w:pStyle w:val="null3"/>
            </w:pPr>
            <w:r>
              <w:rPr>
                <w:rFonts w:ascii="仿宋_GB2312" w:hAnsi="仿宋_GB2312" w:cs="仿宋_GB2312" w:eastAsia="仿宋_GB2312"/>
              </w:rPr>
              <w:t>4.供应商提供上一年度至开标前已缴存的至少三个月的社会保障资金缴存单据或社保机构开具的社会保险参保缴费情况证明。依法不需要缴纳社会保障资金的供应商应提供相关文件证明。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五、税收缴纳证明</w:t>
            </w:r>
          </w:p>
        </w:tc>
        <w:tc>
          <w:tcPr>
            <w:tcW w:type="dxa" w:w="3322"/>
          </w:tcPr>
          <w:p>
            <w:pPr>
              <w:pStyle w:val="null3"/>
            </w:pPr>
            <w:r>
              <w:rPr>
                <w:rFonts w:ascii="仿宋_GB2312" w:hAnsi="仿宋_GB2312" w:cs="仿宋_GB2312" w:eastAsia="仿宋_GB2312"/>
              </w:rPr>
              <w:t>5.供应商提供上一年度至开标前已缴纳的至少三个月的纳税证明或完税证明，纳税证明或完税证明上应有代收机构或税务机关的公章。依法免税的供应商应提供相关文件证明。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六、企业征信和信誉证明</w:t>
            </w:r>
          </w:p>
        </w:tc>
        <w:tc>
          <w:tcPr>
            <w:tcW w:type="dxa" w:w="3322"/>
          </w:tcPr>
          <w:p>
            <w:pPr>
              <w:pStyle w:val="null3"/>
            </w:pPr>
            <w:r>
              <w:rPr>
                <w:rFonts w:ascii="仿宋_GB2312" w:hAnsi="仿宋_GB2312" w:cs="仿宋_GB2312" w:eastAsia="仿宋_GB2312"/>
              </w:rPr>
              <w:t>6.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七、不接受联合体投标</w:t>
            </w:r>
          </w:p>
        </w:tc>
        <w:tc>
          <w:tcPr>
            <w:tcW w:type="dxa" w:w="3322"/>
          </w:tcPr>
          <w:p>
            <w:pPr>
              <w:pStyle w:val="null3"/>
            </w:pPr>
            <w:r>
              <w:rPr>
                <w:rFonts w:ascii="仿宋_GB2312" w:hAnsi="仿宋_GB2312" w:cs="仿宋_GB2312" w:eastAsia="仿宋_GB2312"/>
              </w:rPr>
              <w:t>7.本项目不接受联合体投标。单位负责人为同一人或者存在直接控股、管理关系的不同供应商不得参加同一合同项下的政府采购活动。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八、同类业绩</w:t>
            </w:r>
          </w:p>
        </w:tc>
        <w:tc>
          <w:tcPr>
            <w:tcW w:type="dxa" w:w="3322"/>
          </w:tcPr>
          <w:p>
            <w:pPr>
              <w:pStyle w:val="null3"/>
            </w:pPr>
            <w:r>
              <w:rPr>
                <w:rFonts w:ascii="仿宋_GB2312" w:hAnsi="仿宋_GB2312" w:cs="仿宋_GB2312" w:eastAsia="仿宋_GB2312"/>
              </w:rPr>
              <w:t>提供同类中考体育测试签订的合同或中标通知书，不低于两份</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服务内容及服务邀请应答表 中小企业声明函 信用承诺书.docx 商务应答表 供应商应提交的相关资格证明材料 报价表 响应文件封面 残疾人福利性单位声明函 服务方案 标的清单 响应函 法定代表人授权委托书.docx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详见附件：信用承诺书.docx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详见附件：25年体育考试合同.docx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