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B4E1C" w:rsidRDefault="008114C8" w:rsidP="00905914">
      <w:pPr>
        <w:spacing w:line="500" w:lineRule="exact"/>
        <w:jc w:val="center"/>
        <w:rPr>
          <w:rFonts w:ascii="方正小标宋简体" w:eastAsia="方正小标宋简体" w:hAnsi="方正小标宋简体" w:cs="方正小标宋简体"/>
          <w:sz w:val="40"/>
          <w:szCs w:val="40"/>
          <w:lang w:eastAsia="zh-CN"/>
        </w:rPr>
      </w:pPr>
      <w:r>
        <w:rPr>
          <w:rFonts w:ascii="方正小标宋简体" w:eastAsia="方正小标宋简体" w:hAnsi="方正小标宋简体" w:cs="方正小标宋简体" w:hint="eastAsia"/>
          <w:sz w:val="40"/>
          <w:szCs w:val="40"/>
          <w:lang w:eastAsia="zh-CN"/>
        </w:rPr>
        <w:t>榆阳区散煤治理清零档案卡系统</w:t>
      </w:r>
    </w:p>
    <w:p w:rsidR="00FB4E1C" w:rsidRDefault="008114C8" w:rsidP="00905914">
      <w:pPr>
        <w:spacing w:line="500" w:lineRule="exact"/>
        <w:jc w:val="center"/>
        <w:rPr>
          <w:rFonts w:ascii="方正小标宋简体" w:eastAsia="方正小标宋简体" w:hAnsi="方正小标宋简体" w:cs="方正小标宋简体"/>
          <w:sz w:val="40"/>
          <w:szCs w:val="40"/>
          <w:lang w:eastAsia="zh-CN"/>
        </w:rPr>
      </w:pPr>
      <w:r>
        <w:rPr>
          <w:rFonts w:ascii="方正小标宋简体" w:eastAsia="方正小标宋简体" w:hAnsi="方正小标宋简体" w:cs="方正小标宋简体" w:hint="eastAsia"/>
          <w:sz w:val="40"/>
          <w:szCs w:val="40"/>
          <w:lang w:eastAsia="zh-CN"/>
        </w:rPr>
        <w:t>软件开发合同</w:t>
      </w:r>
    </w:p>
    <w:p w:rsidR="00FB4E1C" w:rsidRDefault="00FB4E1C" w:rsidP="00905914">
      <w:pPr>
        <w:spacing w:line="500" w:lineRule="exact"/>
        <w:jc w:val="both"/>
        <w:rPr>
          <w:sz w:val="20"/>
          <w:szCs w:val="20"/>
          <w:lang w:eastAsia="zh-CN"/>
        </w:rPr>
      </w:pP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甲方（委托方）：</w:t>
      </w:r>
      <w:r w:rsidR="008D3848">
        <w:rPr>
          <w:rFonts w:asciiTheme="minorEastAsia" w:eastAsiaTheme="minorEastAsia" w:hAnsiTheme="minorEastAsia" w:cstheme="minorEastAsia"/>
          <w:sz w:val="28"/>
          <w:szCs w:val="28"/>
          <w:lang w:eastAsia="zh-CN"/>
        </w:rPr>
        <w:t xml:space="preserve"> </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乙方（受托方）：</w:t>
      </w:r>
      <w:r w:rsidR="008D3848">
        <w:rPr>
          <w:rFonts w:asciiTheme="minorEastAsia" w:eastAsiaTheme="minorEastAsia" w:hAnsiTheme="minorEastAsia" w:cstheme="minorEastAsia"/>
          <w:sz w:val="28"/>
          <w:szCs w:val="28"/>
          <w:lang w:eastAsia="zh-CN"/>
        </w:rPr>
        <w:t xml:space="preserve"> </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甲方委托乙方开发榆阳区散煤治理清零档案卡系统软件项目，经 双方协商一致，共同达成如下条款：</w:t>
      </w:r>
    </w:p>
    <w:p w:rsidR="00FB4E1C" w:rsidRPr="00CC2C31" w:rsidRDefault="008114C8" w:rsidP="00905914">
      <w:pPr>
        <w:spacing w:line="500" w:lineRule="exact"/>
        <w:jc w:val="center"/>
        <w:rPr>
          <w:rFonts w:asciiTheme="minorEastAsia" w:eastAsiaTheme="minorEastAsia" w:hAnsiTheme="minorEastAsia" w:cstheme="minorEastAsia"/>
          <w:b/>
          <w:sz w:val="28"/>
          <w:szCs w:val="28"/>
          <w:lang w:eastAsia="zh-CN"/>
        </w:rPr>
      </w:pPr>
      <w:r w:rsidRPr="00CC2C31">
        <w:rPr>
          <w:rFonts w:asciiTheme="minorEastAsia" w:eastAsiaTheme="minorEastAsia" w:hAnsiTheme="minorEastAsia" w:cstheme="minorEastAsia" w:hint="eastAsia"/>
          <w:b/>
          <w:sz w:val="28"/>
          <w:szCs w:val="28"/>
          <w:lang w:eastAsia="zh-CN"/>
        </w:rPr>
        <w:t>第一条、软件开发的内容和目标</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1. 软件开发项目的内容：</w:t>
      </w:r>
    </w:p>
    <w:p w:rsidR="00FB4E1C" w:rsidRDefault="00CC2C31"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w:t>
      </w:r>
      <w:r w:rsidR="008114C8">
        <w:rPr>
          <w:rFonts w:asciiTheme="minorEastAsia" w:eastAsiaTheme="minorEastAsia" w:hAnsiTheme="minorEastAsia" w:cstheme="minorEastAsia" w:hint="eastAsia"/>
          <w:sz w:val="28"/>
          <w:szCs w:val="28"/>
          <w:lang w:eastAsia="zh-CN"/>
        </w:rPr>
        <w:t>榆阳区散煤治理清零档案卡系统软件项目内容包含有录入端、审核端、管理端三个组成部分，并分别在手机平台和电脑平台进行操作维护。主要用于202</w:t>
      </w:r>
      <w:r w:rsidR="007B2F2C">
        <w:rPr>
          <w:rFonts w:asciiTheme="minorEastAsia" w:eastAsiaTheme="minorEastAsia" w:hAnsiTheme="minorEastAsia" w:cstheme="minorEastAsia" w:hint="eastAsia"/>
          <w:sz w:val="28"/>
          <w:szCs w:val="28"/>
          <w:lang w:eastAsia="zh-CN"/>
        </w:rPr>
        <w:t>5</w:t>
      </w:r>
      <w:r w:rsidR="008114C8">
        <w:rPr>
          <w:rFonts w:asciiTheme="minorEastAsia" w:eastAsiaTheme="minorEastAsia" w:hAnsiTheme="minorEastAsia" w:cstheme="minorEastAsia" w:hint="eastAsia"/>
          <w:sz w:val="28"/>
          <w:szCs w:val="28"/>
          <w:lang w:eastAsia="zh-CN"/>
        </w:rPr>
        <w:t>年度散煤治理补贴用户信息的搜集整理、查询建档和生成导出。</w:t>
      </w:r>
      <w:r>
        <w:rPr>
          <w:rFonts w:asciiTheme="minorEastAsia" w:eastAsiaTheme="minorEastAsia" w:hAnsiTheme="minorEastAsia" w:cstheme="minorEastAsia" w:hint="eastAsia"/>
          <w:sz w:val="28"/>
          <w:szCs w:val="28"/>
          <w:lang w:eastAsia="zh-CN"/>
        </w:rPr>
        <w:t>模块自成体系，同时又</w:t>
      </w:r>
      <w:bookmarkStart w:id="0" w:name="_GoBack"/>
      <w:bookmarkEnd w:id="0"/>
      <w:r>
        <w:rPr>
          <w:rFonts w:asciiTheme="minorEastAsia" w:eastAsiaTheme="minorEastAsia" w:hAnsiTheme="minorEastAsia" w:cstheme="minorEastAsia" w:hint="eastAsia"/>
          <w:sz w:val="28"/>
          <w:szCs w:val="28"/>
          <w:lang w:eastAsia="zh-CN"/>
        </w:rPr>
        <w:t>兼容进行查重导出。</w:t>
      </w:r>
      <w:r w:rsidR="008114C8">
        <w:rPr>
          <w:rFonts w:asciiTheme="minorEastAsia" w:eastAsiaTheme="minorEastAsia" w:hAnsiTheme="minorEastAsia" w:cstheme="minorEastAsia" w:hint="eastAsia"/>
          <w:sz w:val="28"/>
          <w:szCs w:val="28"/>
          <w:lang w:eastAsia="zh-CN"/>
        </w:rPr>
        <w:t>模块组成有：手机端系统界面模块，手机端登录界面模块，手机端录入界面模块，手机端审核界面登录</w:t>
      </w:r>
      <w:r w:rsidR="008114C8" w:rsidRPr="00CC2C31">
        <w:rPr>
          <w:rFonts w:asciiTheme="minorEastAsia" w:eastAsiaTheme="minorEastAsia" w:hAnsiTheme="minorEastAsia" w:cstheme="minorEastAsia" w:hint="eastAsia"/>
          <w:w w:val="99"/>
          <w:sz w:val="28"/>
          <w:szCs w:val="28"/>
          <w:lang w:eastAsia="zh-CN"/>
        </w:rPr>
        <w:t>模块，手机端审核界面待审核模块，手机端审核界面审核通过模块，</w:t>
      </w:r>
      <w:r w:rsidR="008114C8">
        <w:rPr>
          <w:rFonts w:asciiTheme="minorEastAsia" w:eastAsiaTheme="minorEastAsia" w:hAnsiTheme="minorEastAsia" w:cstheme="minorEastAsia" w:hint="eastAsia"/>
          <w:sz w:val="28"/>
          <w:szCs w:val="28"/>
          <w:lang w:eastAsia="zh-CN"/>
        </w:rPr>
        <w:t>手机端审核界面审核记录模块，电脑端登录界面模块，电脑</w:t>
      </w:r>
      <w:proofErr w:type="gramStart"/>
      <w:r w:rsidR="008114C8">
        <w:rPr>
          <w:rFonts w:asciiTheme="minorEastAsia" w:eastAsiaTheme="minorEastAsia" w:hAnsiTheme="minorEastAsia" w:cstheme="minorEastAsia" w:hint="eastAsia"/>
          <w:sz w:val="28"/>
          <w:szCs w:val="28"/>
          <w:lang w:eastAsia="zh-CN"/>
        </w:rPr>
        <w:t>端欢迎</w:t>
      </w:r>
      <w:proofErr w:type="gramEnd"/>
      <w:r w:rsidR="008114C8">
        <w:rPr>
          <w:rFonts w:asciiTheme="minorEastAsia" w:eastAsiaTheme="minorEastAsia" w:hAnsiTheme="minorEastAsia" w:cstheme="minorEastAsia" w:hint="eastAsia"/>
          <w:sz w:val="28"/>
          <w:szCs w:val="28"/>
          <w:lang w:eastAsia="zh-CN"/>
        </w:rPr>
        <w:t>界面模块，电脑端系统管理模块，电脑管理端账号管理模块，电脑管理端散煤清零档案卡用户模块，电脑管理端散煤清零档案卡补贴申请模块，电脑管理端散煤清零档案卡补贴基本信息模块，电脑管理端散煤清零档案卡补贴详细信息模块，电脑管理端散煤清零档案卡补贴图片上传模块，电脑管理端散煤清零档案卡补贴信息浏览模块，电脑管理端散煤清零档案卡补贴审核信息模块，电脑管理端散煤清零档案卡补贴申请下载模块，电脑管理端散煤清零档案卡补贴统计汇总模块，电脑管理</w:t>
      </w:r>
      <w:proofErr w:type="gramStart"/>
      <w:r w:rsidR="008114C8">
        <w:rPr>
          <w:rFonts w:asciiTheme="minorEastAsia" w:eastAsiaTheme="minorEastAsia" w:hAnsiTheme="minorEastAsia" w:cstheme="minorEastAsia" w:hint="eastAsia"/>
          <w:sz w:val="28"/>
          <w:szCs w:val="28"/>
          <w:lang w:eastAsia="zh-CN"/>
        </w:rPr>
        <w:t>端通知</w:t>
      </w:r>
      <w:proofErr w:type="gramEnd"/>
      <w:r w:rsidR="008114C8">
        <w:rPr>
          <w:rFonts w:asciiTheme="minorEastAsia" w:eastAsiaTheme="minorEastAsia" w:hAnsiTheme="minorEastAsia" w:cstheme="minorEastAsia" w:hint="eastAsia"/>
          <w:sz w:val="28"/>
          <w:szCs w:val="28"/>
          <w:lang w:eastAsia="zh-CN"/>
        </w:rPr>
        <w:t>公告模块，电脑管理</w:t>
      </w:r>
      <w:proofErr w:type="gramStart"/>
      <w:r w:rsidR="008114C8">
        <w:rPr>
          <w:rFonts w:asciiTheme="minorEastAsia" w:eastAsiaTheme="minorEastAsia" w:hAnsiTheme="minorEastAsia" w:cstheme="minorEastAsia" w:hint="eastAsia"/>
          <w:sz w:val="28"/>
          <w:szCs w:val="28"/>
          <w:lang w:eastAsia="zh-CN"/>
        </w:rPr>
        <w:t>端用户</w:t>
      </w:r>
      <w:proofErr w:type="gramEnd"/>
      <w:r w:rsidR="008114C8">
        <w:rPr>
          <w:rFonts w:asciiTheme="minorEastAsia" w:eastAsiaTheme="minorEastAsia" w:hAnsiTheme="minorEastAsia" w:cstheme="minorEastAsia" w:hint="eastAsia"/>
          <w:sz w:val="28"/>
          <w:szCs w:val="28"/>
          <w:lang w:eastAsia="zh-CN"/>
        </w:rPr>
        <w:t>评价模块，电脑管理</w:t>
      </w:r>
      <w:proofErr w:type="gramStart"/>
      <w:r w:rsidR="008114C8">
        <w:rPr>
          <w:rFonts w:asciiTheme="minorEastAsia" w:eastAsiaTheme="minorEastAsia" w:hAnsiTheme="minorEastAsia" w:cstheme="minorEastAsia" w:hint="eastAsia"/>
          <w:sz w:val="28"/>
          <w:szCs w:val="28"/>
          <w:lang w:eastAsia="zh-CN"/>
        </w:rPr>
        <w:t>端投诉</w:t>
      </w:r>
      <w:proofErr w:type="gramEnd"/>
      <w:r w:rsidR="008114C8">
        <w:rPr>
          <w:rFonts w:asciiTheme="minorEastAsia" w:eastAsiaTheme="minorEastAsia" w:hAnsiTheme="minorEastAsia" w:cstheme="minorEastAsia" w:hint="eastAsia"/>
          <w:sz w:val="28"/>
          <w:szCs w:val="28"/>
          <w:lang w:eastAsia="zh-CN"/>
        </w:rPr>
        <w:t>建议模块，手机用户</w:t>
      </w:r>
      <w:proofErr w:type="gramStart"/>
      <w:r w:rsidR="008114C8">
        <w:rPr>
          <w:rFonts w:asciiTheme="minorEastAsia" w:eastAsiaTheme="minorEastAsia" w:hAnsiTheme="minorEastAsia" w:cstheme="minorEastAsia" w:hint="eastAsia"/>
          <w:sz w:val="28"/>
          <w:szCs w:val="28"/>
          <w:lang w:eastAsia="zh-CN"/>
        </w:rPr>
        <w:t>端信息</w:t>
      </w:r>
      <w:proofErr w:type="gramEnd"/>
      <w:r w:rsidR="008114C8">
        <w:rPr>
          <w:rFonts w:asciiTheme="minorEastAsia" w:eastAsiaTheme="minorEastAsia" w:hAnsiTheme="minorEastAsia" w:cstheme="minorEastAsia" w:hint="eastAsia"/>
          <w:sz w:val="28"/>
          <w:szCs w:val="28"/>
          <w:lang w:eastAsia="zh-CN"/>
        </w:rPr>
        <w:t>查询模块，手机用户</w:t>
      </w:r>
      <w:proofErr w:type="gramStart"/>
      <w:r w:rsidR="008114C8">
        <w:rPr>
          <w:rFonts w:asciiTheme="minorEastAsia" w:eastAsiaTheme="minorEastAsia" w:hAnsiTheme="minorEastAsia" w:cstheme="minorEastAsia" w:hint="eastAsia"/>
          <w:sz w:val="28"/>
          <w:szCs w:val="28"/>
          <w:lang w:eastAsia="zh-CN"/>
        </w:rPr>
        <w:t>端用户</w:t>
      </w:r>
      <w:proofErr w:type="gramEnd"/>
      <w:r w:rsidR="008114C8">
        <w:rPr>
          <w:rFonts w:asciiTheme="minorEastAsia" w:eastAsiaTheme="minorEastAsia" w:hAnsiTheme="minorEastAsia" w:cstheme="minorEastAsia" w:hint="eastAsia"/>
          <w:sz w:val="28"/>
          <w:szCs w:val="28"/>
          <w:lang w:eastAsia="zh-CN"/>
        </w:rPr>
        <w:t>评价模块，手机用户</w:t>
      </w:r>
      <w:proofErr w:type="gramStart"/>
      <w:r w:rsidR="008114C8">
        <w:rPr>
          <w:rFonts w:asciiTheme="minorEastAsia" w:eastAsiaTheme="minorEastAsia" w:hAnsiTheme="minorEastAsia" w:cstheme="minorEastAsia" w:hint="eastAsia"/>
          <w:sz w:val="28"/>
          <w:szCs w:val="28"/>
          <w:lang w:eastAsia="zh-CN"/>
        </w:rPr>
        <w:t>端投诉</w:t>
      </w:r>
      <w:proofErr w:type="gramEnd"/>
      <w:r w:rsidR="008114C8">
        <w:rPr>
          <w:rFonts w:asciiTheme="minorEastAsia" w:eastAsiaTheme="minorEastAsia" w:hAnsiTheme="minorEastAsia" w:cstheme="minorEastAsia" w:hint="eastAsia"/>
          <w:sz w:val="28"/>
          <w:szCs w:val="28"/>
          <w:lang w:eastAsia="zh-CN"/>
        </w:rPr>
        <w:t>建议模块，数据统计模块，安全模块等等。</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lastRenderedPageBreak/>
        <w:t>2. 软件开发的目标：</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w:t>
      </w:r>
      <w:r w:rsidRPr="00057FCC">
        <w:rPr>
          <w:rFonts w:asciiTheme="minorEastAsia" w:eastAsiaTheme="minorEastAsia" w:hAnsiTheme="minorEastAsia" w:cstheme="minorEastAsia" w:hint="eastAsia"/>
          <w:w w:val="99"/>
          <w:sz w:val="28"/>
          <w:szCs w:val="28"/>
          <w:lang w:eastAsia="zh-CN"/>
        </w:rPr>
        <w:t xml:space="preserve">实现录入端、审核端、管理端三个分布式场景操作设备（电脑、 </w:t>
      </w:r>
      <w:r>
        <w:rPr>
          <w:rFonts w:asciiTheme="minorEastAsia" w:eastAsiaTheme="minorEastAsia" w:hAnsiTheme="minorEastAsia" w:cstheme="minorEastAsia" w:hint="eastAsia"/>
          <w:sz w:val="28"/>
          <w:szCs w:val="28"/>
          <w:lang w:eastAsia="zh-CN"/>
        </w:rPr>
        <w:t>手机、平板等）同步无缝互联和数据实时共享。录入（导入）原始数据，不同端点导出、筛选原始数据，随时生成明细表，做到数据精准 可靠，格式统一。实现散煤清零档案卡存档、统计、结算电子化，同时节省制作、印制、保存（存储）纸介质档案卡所必需的开支，极大节省了相关工作人员的工作时间、提高工作效率。</w:t>
      </w:r>
    </w:p>
    <w:p w:rsidR="00FB4E1C" w:rsidRPr="00BF2D88" w:rsidRDefault="008114C8" w:rsidP="00905914">
      <w:pPr>
        <w:spacing w:line="500" w:lineRule="exact"/>
        <w:jc w:val="center"/>
        <w:rPr>
          <w:rFonts w:asciiTheme="minorEastAsia" w:eastAsiaTheme="minorEastAsia" w:hAnsiTheme="minorEastAsia" w:cstheme="minorEastAsia"/>
          <w:b/>
          <w:sz w:val="28"/>
          <w:szCs w:val="28"/>
          <w:lang w:eastAsia="zh-CN"/>
        </w:rPr>
      </w:pPr>
      <w:r w:rsidRPr="00BF2D88">
        <w:rPr>
          <w:rFonts w:asciiTheme="minorEastAsia" w:eastAsiaTheme="minorEastAsia" w:hAnsiTheme="minorEastAsia" w:cstheme="minorEastAsia" w:hint="eastAsia"/>
          <w:b/>
          <w:sz w:val="28"/>
          <w:szCs w:val="28"/>
          <w:lang w:eastAsia="zh-CN"/>
        </w:rPr>
        <w:t>第二条、开发成果提交的时间和方式</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1.软件交付时间：乙方应在一个半月内完成项目的调研、开发和相关环节、相关部门、相关平台的审核工作，将成品软件交付甲方实际使用。</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2.提交方式：乙方所交付的软件，包括相关文档、软件说明、操作手册等。</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3.提交数量：1套。</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4.交付地点：甲方单位。</w:t>
      </w:r>
    </w:p>
    <w:p w:rsidR="00FB4E1C" w:rsidRPr="00BF2D88" w:rsidRDefault="008114C8" w:rsidP="00905914">
      <w:pPr>
        <w:spacing w:line="500" w:lineRule="exact"/>
        <w:jc w:val="center"/>
        <w:rPr>
          <w:rFonts w:asciiTheme="minorEastAsia" w:eastAsiaTheme="minorEastAsia" w:hAnsiTheme="minorEastAsia" w:cstheme="minorEastAsia"/>
          <w:b/>
          <w:sz w:val="28"/>
          <w:szCs w:val="28"/>
          <w:lang w:eastAsia="zh-CN"/>
        </w:rPr>
      </w:pPr>
      <w:r w:rsidRPr="00BF2D88">
        <w:rPr>
          <w:rFonts w:asciiTheme="minorEastAsia" w:eastAsiaTheme="minorEastAsia" w:hAnsiTheme="minorEastAsia" w:cstheme="minorEastAsia" w:hint="eastAsia"/>
          <w:b/>
          <w:sz w:val="28"/>
          <w:szCs w:val="28"/>
          <w:lang w:eastAsia="zh-CN"/>
        </w:rPr>
        <w:t>第三条、验收标准和方式</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1.验收标准：按照甲方实用标准。</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2.验收方式：软件开发完成并测试通过后，甲方进行初验。初步验收通过后进入试运行。软件在试运行期间出现故障或问题，乙方应 在合理的期限内排除故障或处理问题，所造成的相关费用由乙方自行承担。如以上故障或问题影响软件基本功能和目标的实现，且排除故障或处理问题的时间超过3天，则乙方需向甲方支付合同总价的 3‰的</w:t>
      </w:r>
      <w:r w:rsidR="00057FCC">
        <w:rPr>
          <w:rFonts w:asciiTheme="minorEastAsia" w:eastAsiaTheme="minorEastAsia" w:hAnsiTheme="minorEastAsia" w:cstheme="minorEastAsia" w:hint="eastAsia"/>
          <w:sz w:val="28"/>
          <w:szCs w:val="28"/>
          <w:lang w:eastAsia="zh-CN"/>
        </w:rPr>
        <w:t>金额</w:t>
      </w:r>
      <w:r>
        <w:rPr>
          <w:rFonts w:asciiTheme="minorEastAsia" w:eastAsiaTheme="minorEastAsia" w:hAnsiTheme="minorEastAsia" w:cstheme="minorEastAsia" w:hint="eastAsia"/>
          <w:sz w:val="28"/>
          <w:szCs w:val="28"/>
          <w:lang w:eastAsia="zh-CN"/>
        </w:rPr>
        <w:t>作为违约金。软件连续稳定试运行满 5 天（月、年），甲方进行终验，验收合格后出具验收证明。</w:t>
      </w:r>
    </w:p>
    <w:p w:rsidR="00FB4E1C" w:rsidRPr="00BF2D88" w:rsidRDefault="008114C8" w:rsidP="00905914">
      <w:pPr>
        <w:spacing w:line="500" w:lineRule="exact"/>
        <w:jc w:val="center"/>
        <w:rPr>
          <w:rFonts w:asciiTheme="minorEastAsia" w:eastAsiaTheme="minorEastAsia" w:hAnsiTheme="minorEastAsia" w:cstheme="minorEastAsia"/>
          <w:b/>
          <w:sz w:val="28"/>
          <w:szCs w:val="28"/>
          <w:lang w:eastAsia="zh-CN"/>
        </w:rPr>
      </w:pPr>
      <w:r w:rsidRPr="00BF2D88">
        <w:rPr>
          <w:rFonts w:asciiTheme="minorEastAsia" w:eastAsiaTheme="minorEastAsia" w:hAnsiTheme="minorEastAsia" w:cstheme="minorEastAsia" w:hint="eastAsia"/>
          <w:b/>
          <w:sz w:val="28"/>
          <w:szCs w:val="28"/>
          <w:lang w:eastAsia="zh-CN"/>
        </w:rPr>
        <w:t>第四条、合同总价及支付方式</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1.合同总价：人民币</w:t>
      </w:r>
      <w:r w:rsidR="008D3848">
        <w:rPr>
          <w:rFonts w:asciiTheme="minorEastAsia" w:eastAsiaTheme="minorEastAsia" w:hAnsiTheme="minorEastAsia" w:cstheme="minorEastAsia" w:hint="eastAsia"/>
          <w:sz w:val="28"/>
          <w:szCs w:val="28"/>
          <w:u w:val="single"/>
          <w:lang w:eastAsia="zh-CN"/>
        </w:rPr>
        <w:t xml:space="preserve">               </w:t>
      </w:r>
      <w:r w:rsidRPr="008D3848">
        <w:rPr>
          <w:rFonts w:asciiTheme="minorEastAsia" w:eastAsiaTheme="minorEastAsia" w:hAnsiTheme="minorEastAsia" w:cstheme="minorEastAsia" w:hint="eastAsia"/>
          <w:sz w:val="28"/>
          <w:szCs w:val="28"/>
          <w:lang w:eastAsia="zh-CN"/>
        </w:rPr>
        <w:t>元整(￥</w:t>
      </w:r>
      <w:r w:rsidR="008D3848">
        <w:rPr>
          <w:rFonts w:asciiTheme="minorEastAsia" w:eastAsiaTheme="minorEastAsia" w:hAnsiTheme="minorEastAsia" w:cstheme="minorEastAsia" w:hint="eastAsia"/>
          <w:sz w:val="28"/>
          <w:szCs w:val="28"/>
          <w:u w:val="single"/>
          <w:lang w:eastAsia="zh-CN"/>
        </w:rPr>
        <w:t xml:space="preserve">      </w:t>
      </w:r>
      <w:r w:rsidRPr="008D3848">
        <w:rPr>
          <w:rFonts w:asciiTheme="minorEastAsia" w:eastAsiaTheme="minorEastAsia" w:hAnsiTheme="minorEastAsia" w:cstheme="minorEastAsia" w:hint="eastAsia"/>
          <w:sz w:val="28"/>
          <w:szCs w:val="28"/>
          <w:lang w:eastAsia="zh-CN"/>
        </w:rPr>
        <w:t>）</w:t>
      </w:r>
      <w:r>
        <w:rPr>
          <w:rFonts w:asciiTheme="minorEastAsia" w:eastAsiaTheme="minorEastAsia" w:hAnsiTheme="minorEastAsia" w:cstheme="minorEastAsia" w:hint="eastAsia"/>
          <w:sz w:val="28"/>
          <w:szCs w:val="28"/>
          <w:lang w:eastAsia="zh-CN"/>
        </w:rPr>
        <w:t>。合同</w:t>
      </w:r>
      <w:r w:rsidRPr="00057FCC">
        <w:rPr>
          <w:rFonts w:asciiTheme="minorEastAsia" w:eastAsiaTheme="minorEastAsia" w:hAnsiTheme="minorEastAsia" w:cstheme="minorEastAsia" w:hint="eastAsia"/>
          <w:w w:val="99"/>
          <w:sz w:val="28"/>
          <w:szCs w:val="28"/>
          <w:lang w:eastAsia="zh-CN"/>
        </w:rPr>
        <w:t>总价包括</w:t>
      </w:r>
      <w:proofErr w:type="gramStart"/>
      <w:r w:rsidRPr="00057FCC">
        <w:rPr>
          <w:rFonts w:asciiTheme="minorEastAsia" w:eastAsiaTheme="minorEastAsia" w:hAnsiTheme="minorEastAsia" w:cstheme="minorEastAsia" w:hint="eastAsia"/>
          <w:w w:val="99"/>
          <w:sz w:val="28"/>
          <w:szCs w:val="28"/>
          <w:lang w:eastAsia="zh-CN"/>
        </w:rPr>
        <w:t>本开发</w:t>
      </w:r>
      <w:proofErr w:type="gramEnd"/>
      <w:r w:rsidRPr="00057FCC">
        <w:rPr>
          <w:rFonts w:asciiTheme="minorEastAsia" w:eastAsiaTheme="minorEastAsia" w:hAnsiTheme="minorEastAsia" w:cstheme="minorEastAsia" w:hint="eastAsia"/>
          <w:w w:val="99"/>
          <w:sz w:val="28"/>
          <w:szCs w:val="28"/>
          <w:lang w:eastAsia="zh-CN"/>
        </w:rPr>
        <w:t>项目的需求调研、系统分析、设计建构、程序编码、</w:t>
      </w:r>
      <w:r>
        <w:rPr>
          <w:rFonts w:asciiTheme="minorEastAsia" w:eastAsiaTheme="minorEastAsia" w:hAnsiTheme="minorEastAsia" w:cstheme="minorEastAsia" w:hint="eastAsia"/>
          <w:sz w:val="28"/>
          <w:szCs w:val="28"/>
          <w:lang w:eastAsia="zh-CN"/>
        </w:rPr>
        <w:t>安装</w:t>
      </w:r>
      <w:r>
        <w:rPr>
          <w:rFonts w:asciiTheme="minorEastAsia" w:eastAsiaTheme="minorEastAsia" w:hAnsiTheme="minorEastAsia" w:cstheme="minorEastAsia" w:hint="eastAsia"/>
          <w:sz w:val="28"/>
          <w:szCs w:val="28"/>
          <w:lang w:eastAsia="zh-CN"/>
        </w:rPr>
        <w:lastRenderedPageBreak/>
        <w:t>调试、评审验收、技术支持和服务等费用，不包含从20</w:t>
      </w:r>
      <w:r w:rsidR="008D3848">
        <w:rPr>
          <w:rFonts w:asciiTheme="minorEastAsia" w:eastAsiaTheme="minorEastAsia" w:hAnsiTheme="minorEastAsia" w:cstheme="minorEastAsia" w:hint="eastAsia"/>
          <w:sz w:val="28"/>
          <w:szCs w:val="28"/>
          <w:lang w:eastAsia="zh-CN"/>
        </w:rPr>
        <w:t>23</w:t>
      </w:r>
      <w:r>
        <w:rPr>
          <w:rFonts w:asciiTheme="minorEastAsia" w:eastAsiaTheme="minorEastAsia" w:hAnsiTheme="minorEastAsia" w:cstheme="minorEastAsia" w:hint="eastAsia"/>
          <w:sz w:val="28"/>
          <w:szCs w:val="28"/>
          <w:lang w:eastAsia="zh-CN"/>
        </w:rPr>
        <w:t>年以来的档案录入（导入）服务。</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2.支付方式：合同生效后，乙方开发软件产品并进行安装调试，调试完毕后进入试运行，试运行结束，</w:t>
      </w:r>
      <w:proofErr w:type="gramStart"/>
      <w:r>
        <w:rPr>
          <w:rFonts w:asciiTheme="minorEastAsia" w:eastAsiaTheme="minorEastAsia" w:hAnsiTheme="minorEastAsia" w:cstheme="minorEastAsia" w:hint="eastAsia"/>
          <w:sz w:val="28"/>
          <w:szCs w:val="28"/>
          <w:lang w:eastAsia="zh-CN"/>
        </w:rPr>
        <w:t>经最终</w:t>
      </w:r>
      <w:proofErr w:type="gramEnd"/>
      <w:r>
        <w:rPr>
          <w:rFonts w:asciiTheme="minorEastAsia" w:eastAsiaTheme="minorEastAsia" w:hAnsiTheme="minorEastAsia" w:cstheme="minorEastAsia" w:hint="eastAsia"/>
          <w:sz w:val="28"/>
          <w:szCs w:val="28"/>
          <w:lang w:eastAsia="zh-CN"/>
        </w:rPr>
        <w:t>验收合格之日起 5 天 （年、月）内，甲方支付全部款项。</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3.乙方须在甲方付款之前3天内，按照甲方要求，提供正式发票 给甲方。</w:t>
      </w:r>
    </w:p>
    <w:p w:rsidR="00FB4E1C" w:rsidRPr="00BF2D88" w:rsidRDefault="008114C8" w:rsidP="00905914">
      <w:pPr>
        <w:spacing w:line="500" w:lineRule="exact"/>
        <w:jc w:val="center"/>
        <w:rPr>
          <w:rFonts w:asciiTheme="minorEastAsia" w:eastAsiaTheme="minorEastAsia" w:hAnsiTheme="minorEastAsia" w:cstheme="minorEastAsia"/>
          <w:b/>
          <w:sz w:val="28"/>
          <w:szCs w:val="28"/>
          <w:lang w:eastAsia="zh-CN"/>
        </w:rPr>
      </w:pPr>
      <w:r w:rsidRPr="00BF2D88">
        <w:rPr>
          <w:rFonts w:asciiTheme="minorEastAsia" w:eastAsiaTheme="minorEastAsia" w:hAnsiTheme="minorEastAsia" w:cstheme="minorEastAsia" w:hint="eastAsia"/>
          <w:b/>
          <w:sz w:val="28"/>
          <w:szCs w:val="28"/>
          <w:lang w:eastAsia="zh-CN"/>
        </w:rPr>
        <w:t>第五条、知识产权</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甲方拥有软件的知识产权。非经甲方书面同意，乙方不得以任何方式向第三方披露、转让和许可有关的技术成果、计算机软件、技术</w:t>
      </w:r>
      <w:proofErr w:type="gramStart"/>
      <w:r>
        <w:rPr>
          <w:rFonts w:asciiTheme="minorEastAsia" w:eastAsiaTheme="minorEastAsia" w:hAnsiTheme="minorEastAsia" w:cstheme="minorEastAsia" w:hint="eastAsia"/>
          <w:sz w:val="28"/>
          <w:szCs w:val="28"/>
          <w:lang w:eastAsia="zh-CN"/>
        </w:rPr>
        <w:t>决窍</w:t>
      </w:r>
      <w:proofErr w:type="gramEnd"/>
      <w:r>
        <w:rPr>
          <w:rFonts w:asciiTheme="minorEastAsia" w:eastAsiaTheme="minorEastAsia" w:hAnsiTheme="minorEastAsia" w:cstheme="minorEastAsia" w:hint="eastAsia"/>
          <w:sz w:val="28"/>
          <w:szCs w:val="28"/>
          <w:lang w:eastAsia="zh-CN"/>
        </w:rPr>
        <w:t>、秘密信息、技术资料和文件。除本研发工作需要之外，未得到甲方的书面许可，乙方不得以任何方式商业性地利用本软件项目的信息、资料和技术。</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乙方应保证交付给甲方的研究开发成果（软件）不侵犯任何第三方的合法权益。如因此发生知识产权纠纷的，</w:t>
      </w:r>
      <w:r w:rsidR="002A5D54">
        <w:rPr>
          <w:rFonts w:asciiTheme="minorEastAsia" w:eastAsiaTheme="minorEastAsia" w:hAnsiTheme="minorEastAsia" w:cstheme="minorEastAsia" w:hint="eastAsia"/>
          <w:sz w:val="28"/>
          <w:szCs w:val="28"/>
          <w:lang w:eastAsia="zh-CN"/>
        </w:rPr>
        <w:t>并由此</w:t>
      </w:r>
      <w:r>
        <w:rPr>
          <w:rFonts w:asciiTheme="minorEastAsia" w:eastAsiaTheme="minorEastAsia" w:hAnsiTheme="minorEastAsia" w:cstheme="minorEastAsia" w:hint="eastAsia"/>
          <w:sz w:val="28"/>
          <w:szCs w:val="28"/>
          <w:lang w:eastAsia="zh-CN"/>
        </w:rPr>
        <w:t>造成的所有法律责任和费用均由乙方承担，与甲方无关。甲方有权利用本项目开发成果进行后续开发或改进，由此产生的知识产权由甲方享有。</w:t>
      </w:r>
    </w:p>
    <w:p w:rsidR="00FB4E1C" w:rsidRPr="00BF2D88" w:rsidRDefault="008114C8" w:rsidP="00905914">
      <w:pPr>
        <w:spacing w:line="500" w:lineRule="exact"/>
        <w:jc w:val="center"/>
        <w:rPr>
          <w:rFonts w:asciiTheme="minorEastAsia" w:eastAsiaTheme="minorEastAsia" w:hAnsiTheme="minorEastAsia" w:cstheme="minorEastAsia"/>
          <w:b/>
          <w:sz w:val="28"/>
          <w:szCs w:val="28"/>
          <w:lang w:eastAsia="zh-CN"/>
        </w:rPr>
      </w:pPr>
      <w:r w:rsidRPr="00BF2D88">
        <w:rPr>
          <w:rFonts w:asciiTheme="minorEastAsia" w:eastAsiaTheme="minorEastAsia" w:hAnsiTheme="minorEastAsia" w:cstheme="minorEastAsia" w:hint="eastAsia"/>
          <w:b/>
          <w:sz w:val="28"/>
          <w:szCs w:val="28"/>
          <w:lang w:eastAsia="zh-CN"/>
        </w:rPr>
        <w:t>第六条、风险责任的承担</w:t>
      </w:r>
    </w:p>
    <w:p w:rsidR="00FB4E1C" w:rsidRDefault="008114C8" w:rsidP="00905914">
      <w:pPr>
        <w:spacing w:line="500" w:lineRule="exact"/>
        <w:ind w:firstLine="570"/>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在履行本合同的过程中，因出现无法克服的技术困难，导致软件研究开发部分或全部失败，该风险责任由乙方承担。</w:t>
      </w:r>
    </w:p>
    <w:p w:rsidR="00FB4E1C" w:rsidRPr="00BF2D88" w:rsidRDefault="008114C8" w:rsidP="00905914">
      <w:pPr>
        <w:spacing w:line="500" w:lineRule="exact"/>
        <w:jc w:val="center"/>
        <w:rPr>
          <w:rFonts w:asciiTheme="minorEastAsia" w:eastAsiaTheme="minorEastAsia" w:hAnsiTheme="minorEastAsia" w:cstheme="minorEastAsia"/>
          <w:b/>
          <w:sz w:val="28"/>
          <w:szCs w:val="28"/>
          <w:lang w:eastAsia="zh-CN"/>
        </w:rPr>
      </w:pPr>
      <w:r w:rsidRPr="00BF2D88">
        <w:rPr>
          <w:rFonts w:asciiTheme="minorEastAsia" w:eastAsiaTheme="minorEastAsia" w:hAnsiTheme="minorEastAsia" w:cstheme="minorEastAsia" w:hint="eastAsia"/>
          <w:b/>
          <w:sz w:val="28"/>
          <w:szCs w:val="28"/>
          <w:lang w:eastAsia="zh-CN"/>
        </w:rPr>
        <w:t>第七条、技术支持和服务</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1.乙方负责免费培训，具体约定培训目标、培训内容、培训时间及人员、培训地点等内容。</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2.</w:t>
      </w:r>
      <w:proofErr w:type="gramStart"/>
      <w:r>
        <w:rPr>
          <w:rFonts w:asciiTheme="minorEastAsia" w:eastAsiaTheme="minorEastAsia" w:hAnsiTheme="minorEastAsia" w:cstheme="minorEastAsia" w:hint="eastAsia"/>
          <w:sz w:val="28"/>
          <w:szCs w:val="28"/>
          <w:lang w:eastAsia="zh-CN"/>
        </w:rPr>
        <w:t>本开发项目自最终</w:t>
      </w:r>
      <w:proofErr w:type="gramEnd"/>
      <w:r>
        <w:rPr>
          <w:rFonts w:asciiTheme="minorEastAsia" w:eastAsiaTheme="minorEastAsia" w:hAnsiTheme="minorEastAsia" w:cstheme="minorEastAsia" w:hint="eastAsia"/>
          <w:sz w:val="28"/>
          <w:szCs w:val="28"/>
          <w:lang w:eastAsia="zh-CN"/>
        </w:rPr>
        <w:t>验收合格之日起，免费提供壹年的技术支持和服务（包括现场服务）。如需要现场服务，乙方须在接到甲方通知 后 24 小时内赶到甲方用户现场进行服务。</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lastRenderedPageBreak/>
        <w:t>3.终验合格之日起，对软件升级，乙方免费提供升级服务。甲方要求新增加软件模块时，乙方可适当收费。</w:t>
      </w:r>
    </w:p>
    <w:p w:rsidR="00FB4E1C" w:rsidRPr="00BF2D88" w:rsidRDefault="008114C8" w:rsidP="00905914">
      <w:pPr>
        <w:spacing w:line="500" w:lineRule="exact"/>
        <w:jc w:val="center"/>
        <w:rPr>
          <w:rFonts w:asciiTheme="minorEastAsia" w:eastAsiaTheme="minorEastAsia" w:hAnsiTheme="minorEastAsia" w:cstheme="minorEastAsia"/>
          <w:b/>
          <w:sz w:val="28"/>
          <w:szCs w:val="28"/>
          <w:lang w:eastAsia="zh-CN"/>
        </w:rPr>
      </w:pPr>
      <w:r w:rsidRPr="00BF2D88">
        <w:rPr>
          <w:rFonts w:asciiTheme="minorEastAsia" w:eastAsiaTheme="minorEastAsia" w:hAnsiTheme="minorEastAsia" w:cstheme="minorEastAsia" w:hint="eastAsia"/>
          <w:b/>
          <w:sz w:val="28"/>
          <w:szCs w:val="28"/>
          <w:lang w:eastAsia="zh-CN"/>
        </w:rPr>
        <w:t>第八条、保密</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1.乙方有权根据项目需要，向甲方了解有关情况。甲方应予以积极配合，向乙方提供有关业务信息与资料。</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2.甲方提交的业务信息、资料</w:t>
      </w:r>
      <w:r w:rsidR="007B2F2C">
        <w:rPr>
          <w:rFonts w:asciiTheme="minorEastAsia" w:eastAsiaTheme="minorEastAsia" w:hAnsiTheme="minorEastAsia" w:cstheme="minorEastAsia" w:hint="eastAsia"/>
          <w:sz w:val="28"/>
          <w:szCs w:val="28"/>
          <w:lang w:eastAsia="zh-CN"/>
        </w:rPr>
        <w:t>及</w:t>
      </w:r>
      <w:r>
        <w:rPr>
          <w:rFonts w:asciiTheme="minorEastAsia" w:eastAsiaTheme="minorEastAsia" w:hAnsiTheme="minorEastAsia" w:cstheme="minorEastAsia" w:hint="eastAsia"/>
          <w:sz w:val="28"/>
          <w:szCs w:val="28"/>
          <w:lang w:eastAsia="zh-CN"/>
        </w:rPr>
        <w:t>合同履行期间知悉甲方的工作秘密</w:t>
      </w:r>
      <w:r w:rsidR="002A5D54">
        <w:rPr>
          <w:rFonts w:asciiTheme="minorEastAsia" w:eastAsiaTheme="minorEastAsia" w:hAnsiTheme="minorEastAsia" w:cstheme="minorEastAsia" w:hint="eastAsia"/>
          <w:sz w:val="28"/>
          <w:szCs w:val="28"/>
          <w:lang w:eastAsia="zh-CN"/>
        </w:rPr>
        <w:t>等</w:t>
      </w:r>
      <w:r>
        <w:rPr>
          <w:rFonts w:asciiTheme="minorEastAsia" w:eastAsiaTheme="minorEastAsia" w:hAnsiTheme="minorEastAsia" w:cstheme="minorEastAsia" w:hint="eastAsia"/>
          <w:sz w:val="28"/>
          <w:szCs w:val="28"/>
          <w:lang w:eastAsia="zh-CN"/>
        </w:rPr>
        <w:t>，乙方不得透露或以其他方式提供给合同以外的他方或乙方内部与本合同无关的任何人员。乙方保密责任不因合同的终止而终止。</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3.乙方违反本合同所规定的保密义务，应按本合同总价的3%支付违约金。</w:t>
      </w:r>
    </w:p>
    <w:p w:rsidR="00FB4E1C" w:rsidRPr="0063407A" w:rsidRDefault="008114C8" w:rsidP="00905914">
      <w:pPr>
        <w:spacing w:line="500" w:lineRule="exact"/>
        <w:jc w:val="center"/>
        <w:rPr>
          <w:rFonts w:asciiTheme="minorEastAsia" w:eastAsiaTheme="minorEastAsia" w:hAnsiTheme="minorEastAsia" w:cstheme="minorEastAsia"/>
          <w:b/>
          <w:sz w:val="28"/>
          <w:szCs w:val="28"/>
          <w:lang w:eastAsia="zh-CN"/>
        </w:rPr>
      </w:pPr>
      <w:r w:rsidRPr="0063407A">
        <w:rPr>
          <w:rFonts w:asciiTheme="minorEastAsia" w:eastAsiaTheme="minorEastAsia" w:hAnsiTheme="minorEastAsia" w:cstheme="minorEastAsia" w:hint="eastAsia"/>
          <w:b/>
          <w:sz w:val="28"/>
          <w:szCs w:val="28"/>
          <w:lang w:eastAsia="zh-CN"/>
        </w:rPr>
        <w:t>第九条、违约责任</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1.乙方逾期提交软件，每拖延一天，须向甲方支付合同总价的3‰ 的违约金。如延期时间超过15天，甲方有权解除合同，除前款所约 定的违约金外，乙方应支付合同总价的3%作为对甲方的赔偿。</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2.因乙方原因，使项目无法通过最终验收或超过30天仍未能完成开发任务，则乙方向甲方支付合同总价的3%的违约金，同时甲方有权解除合同。违约金不足以补偿甲方损失的，甲方有权进一步向乙方索赔。</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3.甲方因上述原因解除合同，乙方应在15天内返还甲方所支付的合同价款，并依甲方指示退还或销毁所有基础性文件和原始资料。</w:t>
      </w:r>
    </w:p>
    <w:p w:rsidR="00FB4E1C" w:rsidRPr="0063407A" w:rsidRDefault="008114C8" w:rsidP="00905914">
      <w:pPr>
        <w:spacing w:line="500" w:lineRule="exact"/>
        <w:jc w:val="center"/>
        <w:rPr>
          <w:rFonts w:asciiTheme="minorEastAsia" w:eastAsiaTheme="minorEastAsia" w:hAnsiTheme="minorEastAsia" w:cstheme="minorEastAsia"/>
          <w:b/>
          <w:sz w:val="28"/>
          <w:szCs w:val="28"/>
          <w:lang w:eastAsia="zh-CN"/>
        </w:rPr>
      </w:pPr>
      <w:r w:rsidRPr="0063407A">
        <w:rPr>
          <w:rFonts w:asciiTheme="minorEastAsia" w:eastAsiaTheme="minorEastAsia" w:hAnsiTheme="minorEastAsia" w:cstheme="minorEastAsia" w:hint="eastAsia"/>
          <w:b/>
          <w:sz w:val="28"/>
          <w:szCs w:val="28"/>
          <w:lang w:eastAsia="zh-CN"/>
        </w:rPr>
        <w:t>第十条、不可抗力</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1.由于地震、战争、疫情等不能预见、不能避免并不能克服的客观情况，一方不能履行合同义务的，应及时将所发生的不可抗力事件通知对方，并应在事件发生后15天内将有关机构出具的不可抗力事件的证明提供给对方。</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lastRenderedPageBreak/>
        <w:t>2.不可抗力事件发生后，甲方和乙方应当积极寻求以合理的方式履行本合同。如不可抗力无法消除，致使合同目的无法实现的，双方 均有权解除合同，且均不互相索赔。</w:t>
      </w:r>
    </w:p>
    <w:p w:rsidR="00FB4E1C" w:rsidRPr="0063407A" w:rsidRDefault="008114C8" w:rsidP="00905914">
      <w:pPr>
        <w:spacing w:line="500" w:lineRule="exact"/>
        <w:jc w:val="center"/>
        <w:rPr>
          <w:rFonts w:asciiTheme="minorEastAsia" w:eastAsiaTheme="minorEastAsia" w:hAnsiTheme="minorEastAsia" w:cstheme="minorEastAsia"/>
          <w:b/>
          <w:sz w:val="28"/>
          <w:szCs w:val="28"/>
          <w:lang w:eastAsia="zh-CN"/>
        </w:rPr>
      </w:pPr>
      <w:r w:rsidRPr="0063407A">
        <w:rPr>
          <w:rFonts w:asciiTheme="minorEastAsia" w:eastAsiaTheme="minorEastAsia" w:hAnsiTheme="minorEastAsia" w:cstheme="minorEastAsia" w:hint="eastAsia"/>
          <w:b/>
          <w:sz w:val="28"/>
          <w:szCs w:val="28"/>
          <w:lang w:eastAsia="zh-CN"/>
        </w:rPr>
        <w:t>第十一条、争议解决方式</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凡与本合同有关的一切争议，甲乙双方应首先通过友好协商解决。如经协商后仍不能达成协议时，向甲方所在地人民法院起诉。</w:t>
      </w:r>
    </w:p>
    <w:p w:rsidR="00FB4E1C" w:rsidRPr="0063407A" w:rsidRDefault="008114C8" w:rsidP="00905914">
      <w:pPr>
        <w:spacing w:line="500" w:lineRule="exact"/>
        <w:jc w:val="center"/>
        <w:rPr>
          <w:rFonts w:asciiTheme="minorEastAsia" w:eastAsiaTheme="minorEastAsia" w:hAnsiTheme="minorEastAsia" w:cstheme="minorEastAsia"/>
          <w:b/>
          <w:sz w:val="28"/>
          <w:szCs w:val="28"/>
          <w:lang w:eastAsia="zh-CN"/>
        </w:rPr>
      </w:pPr>
      <w:r w:rsidRPr="0063407A">
        <w:rPr>
          <w:rFonts w:asciiTheme="minorEastAsia" w:eastAsiaTheme="minorEastAsia" w:hAnsiTheme="minorEastAsia" w:cstheme="minorEastAsia" w:hint="eastAsia"/>
          <w:b/>
          <w:sz w:val="28"/>
          <w:szCs w:val="28"/>
          <w:lang w:eastAsia="zh-CN"/>
        </w:rPr>
        <w:t>第十二条、合同生效</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本合同经双方授权代表签字并加盖合同专用章或公章之日起生效，合同生效日期以最后一个签字日为准。</w:t>
      </w:r>
    </w:p>
    <w:p w:rsidR="00FB4E1C" w:rsidRPr="0063407A" w:rsidRDefault="008114C8" w:rsidP="00905914">
      <w:pPr>
        <w:spacing w:line="500" w:lineRule="exact"/>
        <w:jc w:val="center"/>
        <w:rPr>
          <w:rFonts w:asciiTheme="minorEastAsia" w:eastAsiaTheme="minorEastAsia" w:hAnsiTheme="minorEastAsia" w:cstheme="minorEastAsia"/>
          <w:b/>
          <w:sz w:val="28"/>
          <w:szCs w:val="28"/>
          <w:lang w:eastAsia="zh-CN"/>
        </w:rPr>
      </w:pPr>
      <w:r w:rsidRPr="0063407A">
        <w:rPr>
          <w:rFonts w:asciiTheme="minorEastAsia" w:eastAsiaTheme="minorEastAsia" w:hAnsiTheme="minorEastAsia" w:cstheme="minorEastAsia" w:hint="eastAsia"/>
          <w:b/>
          <w:sz w:val="28"/>
          <w:szCs w:val="28"/>
          <w:lang w:eastAsia="zh-CN"/>
        </w:rPr>
        <w:t>第十三条、其他</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1.除甲方事先书面同意外，乙方不得部分或全部转让其应履行的合同项下的义务。</w:t>
      </w:r>
    </w:p>
    <w:p w:rsidR="00FB4E1C" w:rsidRDefault="008114C8" w:rsidP="00905914">
      <w:pPr>
        <w:spacing w:line="500" w:lineRule="exact"/>
        <w:jc w:val="both"/>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2.本合同一式</w:t>
      </w:r>
      <w:r w:rsidR="008D3848">
        <w:rPr>
          <w:rFonts w:asciiTheme="minorEastAsia" w:eastAsiaTheme="minorEastAsia" w:hAnsiTheme="minorEastAsia" w:cstheme="minorEastAsia" w:hint="eastAsia"/>
          <w:sz w:val="28"/>
          <w:szCs w:val="28"/>
          <w:lang w:eastAsia="zh-CN"/>
        </w:rPr>
        <w:t>肆</w:t>
      </w:r>
      <w:r>
        <w:rPr>
          <w:rFonts w:asciiTheme="minorEastAsia" w:eastAsiaTheme="minorEastAsia" w:hAnsiTheme="minorEastAsia" w:cstheme="minorEastAsia" w:hint="eastAsia"/>
          <w:sz w:val="28"/>
          <w:szCs w:val="28"/>
          <w:lang w:eastAsia="zh-CN"/>
        </w:rPr>
        <w:t>份，双方各执</w:t>
      </w:r>
      <w:r w:rsidR="008D3848">
        <w:rPr>
          <w:rFonts w:asciiTheme="minorEastAsia" w:eastAsiaTheme="minorEastAsia" w:hAnsiTheme="minorEastAsia" w:cstheme="minorEastAsia" w:hint="eastAsia"/>
          <w:sz w:val="28"/>
          <w:szCs w:val="28"/>
          <w:lang w:eastAsia="zh-CN"/>
        </w:rPr>
        <w:t>贰</w:t>
      </w:r>
      <w:r>
        <w:rPr>
          <w:rFonts w:asciiTheme="minorEastAsia" w:eastAsiaTheme="minorEastAsia" w:hAnsiTheme="minorEastAsia" w:cstheme="minorEastAsia" w:hint="eastAsia"/>
          <w:sz w:val="28"/>
          <w:szCs w:val="28"/>
          <w:lang w:eastAsia="zh-CN"/>
        </w:rPr>
        <w:t>份，均具有同等法律效力。</w:t>
      </w:r>
    </w:p>
    <w:p w:rsidR="00FB4E1C" w:rsidRDefault="008114C8" w:rsidP="00905914">
      <w:pPr>
        <w:spacing w:line="500" w:lineRule="exact"/>
        <w:jc w:val="both"/>
        <w:rPr>
          <w:rFonts w:asciiTheme="minorEastAsia" w:eastAsiaTheme="minorEastAsia" w:hAnsiTheme="minorEastAsia" w:cstheme="minorEastAsia" w:hint="eastAsia"/>
          <w:sz w:val="28"/>
          <w:szCs w:val="28"/>
          <w:lang w:eastAsia="zh-CN"/>
        </w:rPr>
      </w:pPr>
      <w:r>
        <w:rPr>
          <w:rFonts w:asciiTheme="minorEastAsia" w:eastAsiaTheme="minorEastAsia" w:hAnsiTheme="minorEastAsia" w:cstheme="minorEastAsia" w:hint="eastAsia"/>
          <w:sz w:val="28"/>
          <w:szCs w:val="28"/>
          <w:lang w:eastAsia="zh-CN"/>
        </w:rPr>
        <w:t>3.本合同中规定按小时计算时间的，连续计算，不扣除休息时间；规定按天计算时间的，开始当天不计算在内，从次日开始计算。时限的最后一天是休息日或者其他法定节假日的，以节假日次日为时限的最后一天。时限的最后一天的截止时间为当日 24 时。</w:t>
      </w:r>
    </w:p>
    <w:p w:rsidR="007B2F2C" w:rsidRDefault="007B2F2C" w:rsidP="00905914">
      <w:pPr>
        <w:spacing w:line="500" w:lineRule="exact"/>
        <w:jc w:val="both"/>
        <w:rPr>
          <w:rFonts w:asciiTheme="minorEastAsia" w:eastAsiaTheme="minorEastAsia" w:hAnsiTheme="minorEastAsia" w:cstheme="minorEastAsia"/>
          <w:sz w:val="28"/>
          <w:szCs w:val="28"/>
          <w:lang w:eastAsia="zh-CN"/>
        </w:rPr>
      </w:pPr>
    </w:p>
    <w:p w:rsidR="007B2F2C" w:rsidRDefault="007B2F2C" w:rsidP="007B2F2C">
      <w:pPr>
        <w:spacing w:line="500" w:lineRule="exact"/>
        <w:ind w:left="1960" w:hangingChars="700" w:hanging="1960"/>
        <w:jc w:val="both"/>
        <w:rPr>
          <w:rFonts w:eastAsiaTheme="minorEastAsia"/>
          <w:sz w:val="28"/>
          <w:szCs w:val="28"/>
          <w:lang w:eastAsia="zh-CN"/>
        </w:rPr>
      </w:pPr>
      <w:r>
        <w:rPr>
          <w:sz w:val="28"/>
          <w:szCs w:val="28"/>
          <w:lang w:eastAsia="zh-CN"/>
        </w:rPr>
        <w:t>甲方（盖章）：</w:t>
      </w:r>
      <w:r>
        <w:rPr>
          <w:rFonts w:eastAsiaTheme="minorEastAsia" w:hint="eastAsia"/>
          <w:sz w:val="28"/>
          <w:szCs w:val="28"/>
          <w:lang w:eastAsia="zh-CN"/>
        </w:rPr>
        <w:t xml:space="preserve">                          </w:t>
      </w:r>
      <w:r>
        <w:rPr>
          <w:sz w:val="28"/>
          <w:szCs w:val="28"/>
          <w:lang w:eastAsia="zh-CN"/>
        </w:rPr>
        <w:t xml:space="preserve">      乙方（盖章）：</w:t>
      </w:r>
      <w:r>
        <w:rPr>
          <w:rFonts w:eastAsiaTheme="minorEastAsia"/>
          <w:sz w:val="28"/>
          <w:szCs w:val="28"/>
          <w:lang w:eastAsia="zh-CN"/>
        </w:rPr>
        <w:t xml:space="preserve"> </w:t>
      </w:r>
    </w:p>
    <w:p w:rsidR="007B2F2C" w:rsidRPr="004B08D3" w:rsidRDefault="007B2F2C" w:rsidP="007B2F2C">
      <w:pPr>
        <w:spacing w:line="500" w:lineRule="exact"/>
        <w:jc w:val="both"/>
        <w:rPr>
          <w:rFonts w:eastAsiaTheme="minorEastAsia"/>
          <w:sz w:val="28"/>
          <w:szCs w:val="28"/>
          <w:lang w:eastAsia="zh-CN"/>
        </w:rPr>
      </w:pPr>
      <w:r>
        <w:rPr>
          <w:sz w:val="28"/>
          <w:szCs w:val="28"/>
          <w:lang w:eastAsia="zh-CN"/>
        </w:rPr>
        <w:t>地址：</w:t>
      </w:r>
      <w:r>
        <w:rPr>
          <w:rFonts w:eastAsiaTheme="minorEastAsia" w:hint="eastAsia"/>
          <w:sz w:val="28"/>
          <w:szCs w:val="28"/>
          <w:lang w:eastAsia="zh-CN"/>
        </w:rPr>
        <w:t xml:space="preserve">                                   </w:t>
      </w:r>
      <w:r>
        <w:rPr>
          <w:sz w:val="28"/>
          <w:szCs w:val="28"/>
          <w:lang w:eastAsia="zh-CN"/>
        </w:rPr>
        <w:t xml:space="preserve">      </w:t>
      </w:r>
      <w:r>
        <w:rPr>
          <w:rFonts w:eastAsia="宋体" w:hint="eastAsia"/>
          <w:sz w:val="28"/>
          <w:szCs w:val="28"/>
          <w:lang w:eastAsia="zh-CN"/>
        </w:rPr>
        <w:t xml:space="preserve">      </w:t>
      </w:r>
      <w:r>
        <w:rPr>
          <w:sz w:val="28"/>
          <w:szCs w:val="28"/>
          <w:lang w:eastAsia="zh-CN"/>
        </w:rPr>
        <w:t>地址：</w:t>
      </w:r>
      <w:r w:rsidRPr="004B08D3">
        <w:rPr>
          <w:rFonts w:eastAsiaTheme="minorEastAsia"/>
          <w:sz w:val="28"/>
          <w:szCs w:val="28"/>
          <w:lang w:eastAsia="zh-CN"/>
        </w:rPr>
        <w:t xml:space="preserve"> </w:t>
      </w:r>
    </w:p>
    <w:p w:rsidR="007B2F2C" w:rsidRDefault="007B2F2C" w:rsidP="007B2F2C">
      <w:pPr>
        <w:spacing w:line="500" w:lineRule="exact"/>
        <w:jc w:val="both"/>
        <w:rPr>
          <w:rFonts w:eastAsiaTheme="minorEastAsia"/>
          <w:sz w:val="28"/>
          <w:szCs w:val="28"/>
          <w:lang w:eastAsia="zh-CN"/>
        </w:rPr>
      </w:pPr>
      <w:proofErr w:type="spellStart"/>
      <w:r>
        <w:rPr>
          <w:sz w:val="28"/>
          <w:szCs w:val="28"/>
        </w:rPr>
        <w:t>法定代表人</w:t>
      </w:r>
      <w:proofErr w:type="spellEnd"/>
      <w:r>
        <w:rPr>
          <w:sz w:val="28"/>
          <w:szCs w:val="28"/>
        </w:rPr>
        <w:t xml:space="preserve">：                      </w:t>
      </w:r>
      <w:r>
        <w:rPr>
          <w:rFonts w:eastAsia="宋体" w:hint="eastAsia"/>
          <w:sz w:val="28"/>
          <w:szCs w:val="28"/>
          <w:lang w:eastAsia="zh-CN"/>
        </w:rPr>
        <w:t xml:space="preserve">              </w:t>
      </w:r>
      <w:proofErr w:type="spellStart"/>
      <w:r>
        <w:rPr>
          <w:sz w:val="28"/>
          <w:szCs w:val="28"/>
        </w:rPr>
        <w:t>法定代表人</w:t>
      </w:r>
      <w:proofErr w:type="spellEnd"/>
      <w:r>
        <w:rPr>
          <w:sz w:val="28"/>
          <w:szCs w:val="28"/>
        </w:rPr>
        <w:t>：</w:t>
      </w:r>
    </w:p>
    <w:p w:rsidR="007B2F2C" w:rsidRDefault="007B2F2C" w:rsidP="007B2F2C">
      <w:pPr>
        <w:spacing w:line="500" w:lineRule="exact"/>
        <w:jc w:val="both"/>
        <w:rPr>
          <w:rFonts w:eastAsiaTheme="minorEastAsia"/>
          <w:sz w:val="28"/>
          <w:szCs w:val="28"/>
          <w:lang w:eastAsia="zh-CN"/>
        </w:rPr>
      </w:pPr>
      <w:r>
        <w:rPr>
          <w:sz w:val="28"/>
          <w:szCs w:val="28"/>
          <w:lang w:eastAsia="zh-CN"/>
        </w:rPr>
        <w:t xml:space="preserve">委托代理人：                      </w:t>
      </w:r>
      <w:r>
        <w:rPr>
          <w:rFonts w:eastAsia="宋体" w:hint="eastAsia"/>
          <w:sz w:val="28"/>
          <w:szCs w:val="28"/>
          <w:lang w:eastAsia="zh-CN"/>
        </w:rPr>
        <w:t xml:space="preserve">              </w:t>
      </w:r>
      <w:r>
        <w:rPr>
          <w:sz w:val="28"/>
          <w:szCs w:val="28"/>
          <w:lang w:eastAsia="zh-CN"/>
        </w:rPr>
        <w:t>委托代理人：</w:t>
      </w:r>
    </w:p>
    <w:p w:rsidR="007B2F2C" w:rsidRDefault="007B2F2C" w:rsidP="007B2F2C">
      <w:pPr>
        <w:spacing w:line="500" w:lineRule="exact"/>
        <w:jc w:val="both"/>
        <w:rPr>
          <w:rFonts w:eastAsiaTheme="minorEastAsia"/>
          <w:sz w:val="28"/>
          <w:szCs w:val="28"/>
          <w:lang w:eastAsia="zh-CN"/>
        </w:rPr>
      </w:pPr>
      <w:r>
        <w:rPr>
          <w:sz w:val="28"/>
          <w:szCs w:val="28"/>
          <w:lang w:eastAsia="zh-CN"/>
        </w:rPr>
        <w:t xml:space="preserve">电话：                             </w:t>
      </w:r>
      <w:r>
        <w:rPr>
          <w:rFonts w:eastAsia="宋体" w:hint="eastAsia"/>
          <w:sz w:val="28"/>
          <w:szCs w:val="28"/>
          <w:lang w:eastAsia="zh-CN"/>
        </w:rPr>
        <w:t xml:space="preserve">                 </w:t>
      </w:r>
      <w:r>
        <w:rPr>
          <w:sz w:val="28"/>
          <w:szCs w:val="28"/>
          <w:lang w:eastAsia="zh-CN"/>
        </w:rPr>
        <w:t>电话：</w:t>
      </w:r>
    </w:p>
    <w:p w:rsidR="007B2F2C" w:rsidRDefault="007B2F2C" w:rsidP="007B2F2C">
      <w:pPr>
        <w:spacing w:line="500" w:lineRule="exact"/>
        <w:jc w:val="both"/>
        <w:rPr>
          <w:rFonts w:eastAsiaTheme="minorEastAsia"/>
          <w:sz w:val="28"/>
          <w:szCs w:val="28"/>
          <w:lang w:eastAsia="zh-CN"/>
        </w:rPr>
      </w:pPr>
      <w:r>
        <w:rPr>
          <w:sz w:val="28"/>
          <w:szCs w:val="28"/>
          <w:lang w:eastAsia="zh-CN"/>
        </w:rPr>
        <w:t xml:space="preserve">传真：                            </w:t>
      </w:r>
      <w:r>
        <w:rPr>
          <w:rFonts w:eastAsia="宋体" w:hint="eastAsia"/>
          <w:sz w:val="28"/>
          <w:szCs w:val="28"/>
          <w:lang w:eastAsia="zh-CN"/>
        </w:rPr>
        <w:t xml:space="preserve">                  </w:t>
      </w:r>
      <w:r>
        <w:rPr>
          <w:sz w:val="28"/>
          <w:szCs w:val="28"/>
          <w:lang w:eastAsia="zh-CN"/>
        </w:rPr>
        <w:t>传真：</w:t>
      </w:r>
    </w:p>
    <w:p w:rsidR="007B2F2C" w:rsidRDefault="007B2F2C" w:rsidP="007B2F2C">
      <w:pPr>
        <w:spacing w:line="500" w:lineRule="exact"/>
        <w:jc w:val="both"/>
        <w:rPr>
          <w:rFonts w:eastAsiaTheme="minorEastAsia"/>
          <w:sz w:val="28"/>
          <w:szCs w:val="28"/>
          <w:lang w:eastAsia="zh-CN"/>
        </w:rPr>
      </w:pPr>
      <w:r>
        <w:rPr>
          <w:rFonts w:eastAsia="宋体" w:hint="eastAsia"/>
          <w:sz w:val="28"/>
          <w:szCs w:val="28"/>
          <w:lang w:eastAsia="zh-CN"/>
        </w:rPr>
        <w:t xml:space="preserve">                                                         </w:t>
      </w:r>
      <w:r>
        <w:rPr>
          <w:sz w:val="28"/>
          <w:szCs w:val="28"/>
          <w:lang w:eastAsia="zh-CN"/>
        </w:rPr>
        <w:t>开户行：</w:t>
      </w:r>
    </w:p>
    <w:p w:rsidR="007B2F2C" w:rsidRDefault="007B2F2C" w:rsidP="007B2F2C">
      <w:pPr>
        <w:spacing w:line="500" w:lineRule="exact"/>
        <w:jc w:val="both"/>
        <w:rPr>
          <w:sz w:val="28"/>
          <w:szCs w:val="28"/>
        </w:rPr>
      </w:pPr>
      <w:r>
        <w:rPr>
          <w:sz w:val="28"/>
          <w:szCs w:val="28"/>
        </w:rPr>
        <w:t xml:space="preserve"> </w:t>
      </w:r>
      <w:r>
        <w:rPr>
          <w:rFonts w:eastAsia="宋体" w:hint="eastAsia"/>
          <w:sz w:val="28"/>
          <w:szCs w:val="28"/>
          <w:lang w:eastAsia="zh-CN"/>
        </w:rPr>
        <w:t xml:space="preserve">                                                        </w:t>
      </w:r>
      <w:proofErr w:type="spellStart"/>
      <w:r>
        <w:rPr>
          <w:sz w:val="28"/>
          <w:szCs w:val="28"/>
        </w:rPr>
        <w:t>银行账号</w:t>
      </w:r>
      <w:proofErr w:type="spellEnd"/>
      <w:r>
        <w:rPr>
          <w:sz w:val="28"/>
          <w:szCs w:val="28"/>
        </w:rPr>
        <w:t>：</w:t>
      </w:r>
    </w:p>
    <w:p w:rsidR="00FB4E1C" w:rsidRPr="007B2F2C" w:rsidRDefault="00FB4E1C" w:rsidP="00905914">
      <w:pPr>
        <w:spacing w:line="500" w:lineRule="exact"/>
        <w:jc w:val="both"/>
        <w:rPr>
          <w:rFonts w:eastAsiaTheme="minorEastAsia" w:hint="eastAsia"/>
          <w:sz w:val="28"/>
          <w:szCs w:val="28"/>
          <w:lang w:eastAsia="zh-CN"/>
        </w:rPr>
      </w:pPr>
    </w:p>
    <w:sectPr w:rsidR="00FB4E1C" w:rsidRPr="007B2F2C">
      <w:pgSz w:w="11907" w:h="16839"/>
      <w:pgMar w:top="1440" w:right="1800" w:bottom="1440" w:left="18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863" w:rsidRDefault="00DF4863" w:rsidP="0023409B">
      <w:r>
        <w:separator/>
      </w:r>
    </w:p>
  </w:endnote>
  <w:endnote w:type="continuationSeparator" w:id="0">
    <w:p w:rsidR="00DF4863" w:rsidRDefault="00DF4863" w:rsidP="00234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863" w:rsidRDefault="00DF4863" w:rsidP="0023409B">
      <w:r>
        <w:separator/>
      </w:r>
    </w:p>
  </w:footnote>
  <w:footnote w:type="continuationSeparator" w:id="0">
    <w:p w:rsidR="00DF4863" w:rsidRDefault="00DF4863" w:rsidP="002340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doNotExpandShiftReturn/>
    <w:doNotBreakWrappedTables/>
    <w:doNotWrapTextWithPunct/>
    <w:doNotUseEastAsianBreakRules/>
    <w:useFELayout/>
    <w:doNotUseIndentAsNumberingTabStop/>
    <w:useAltKinsokuLineBreakRules/>
    <w:compatSetting w:name="compatibilityMode" w:uri="http://schemas.microsoft.com/office/word" w:val="14"/>
  </w:compat>
  <w:rsids>
    <w:rsidRoot w:val="00FB4E1C"/>
    <w:rsid w:val="00057FCC"/>
    <w:rsid w:val="00193417"/>
    <w:rsid w:val="0023409B"/>
    <w:rsid w:val="002A5D54"/>
    <w:rsid w:val="004A61BC"/>
    <w:rsid w:val="004B08D3"/>
    <w:rsid w:val="0063407A"/>
    <w:rsid w:val="00771839"/>
    <w:rsid w:val="007B2F2C"/>
    <w:rsid w:val="008114C8"/>
    <w:rsid w:val="008D3848"/>
    <w:rsid w:val="00905914"/>
    <w:rsid w:val="00B3785D"/>
    <w:rsid w:val="00BF2D88"/>
    <w:rsid w:val="00C21CA4"/>
    <w:rsid w:val="00C74549"/>
    <w:rsid w:val="00CC2C31"/>
    <w:rsid w:val="00DF4863"/>
    <w:rsid w:val="00E81D75"/>
    <w:rsid w:val="00FB4E1C"/>
    <w:rsid w:val="037F7FC9"/>
    <w:rsid w:val="0C2272F9"/>
    <w:rsid w:val="257B138A"/>
    <w:rsid w:val="2BC404DA"/>
    <w:rsid w:val="2C33658F"/>
    <w:rsid w:val="4B257D58"/>
    <w:rsid w:val="55CE28D5"/>
    <w:rsid w:val="6FF3443A"/>
    <w:rsid w:val="75817D52"/>
    <w:rsid w:val="7A286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28"/>
      <w:szCs w:val="28"/>
    </w:rPr>
  </w:style>
  <w:style w:type="table" w:customStyle="1" w:styleId="TableNormal">
    <w:name w:val="Table Normal"/>
    <w:unhideWhenUsed/>
    <w:qFormat/>
    <w:tblPr>
      <w:tblCellMar>
        <w:top w:w="0" w:type="dxa"/>
        <w:left w:w="0" w:type="dxa"/>
        <w:bottom w:w="0" w:type="dxa"/>
        <w:right w:w="0" w:type="dxa"/>
      </w:tblCellMar>
    </w:tblPr>
  </w:style>
  <w:style w:type="paragraph" w:styleId="a4">
    <w:name w:val="header"/>
    <w:basedOn w:val="a"/>
    <w:link w:val="Char"/>
    <w:rsid w:val="0023409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23409B"/>
    <w:rPr>
      <w:rFonts w:ascii="Arial" w:eastAsia="Arial" w:hAnsi="Arial" w:cs="Arial"/>
      <w:snapToGrid w:val="0"/>
      <w:color w:val="000000"/>
      <w:sz w:val="18"/>
      <w:szCs w:val="18"/>
      <w:lang w:eastAsia="en-US"/>
    </w:rPr>
  </w:style>
  <w:style w:type="paragraph" w:styleId="a5">
    <w:name w:val="footer"/>
    <w:basedOn w:val="a"/>
    <w:link w:val="Char0"/>
    <w:rsid w:val="0023409B"/>
    <w:pPr>
      <w:tabs>
        <w:tab w:val="center" w:pos="4153"/>
        <w:tab w:val="right" w:pos="8306"/>
      </w:tabs>
    </w:pPr>
    <w:rPr>
      <w:sz w:val="18"/>
      <w:szCs w:val="18"/>
    </w:rPr>
  </w:style>
  <w:style w:type="character" w:customStyle="1" w:styleId="Char0">
    <w:name w:val="页脚 Char"/>
    <w:basedOn w:val="a0"/>
    <w:link w:val="a5"/>
    <w:rsid w:val="0023409B"/>
    <w:rPr>
      <w:rFonts w:ascii="Arial" w:eastAsia="Arial" w:hAnsi="Arial" w:cs="Arial"/>
      <w:snapToGrid w:val="0"/>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28"/>
      <w:szCs w:val="28"/>
    </w:rPr>
  </w:style>
  <w:style w:type="table" w:customStyle="1" w:styleId="TableNormal">
    <w:name w:val="Table Normal"/>
    <w:unhideWhenUsed/>
    <w:qFormat/>
    <w:tblPr>
      <w:tblCellMar>
        <w:top w:w="0" w:type="dxa"/>
        <w:left w:w="0" w:type="dxa"/>
        <w:bottom w:w="0" w:type="dxa"/>
        <w:right w:w="0" w:type="dxa"/>
      </w:tblCellMar>
    </w:tblPr>
  </w:style>
  <w:style w:type="paragraph" w:styleId="a4">
    <w:name w:val="header"/>
    <w:basedOn w:val="a"/>
    <w:link w:val="Char"/>
    <w:rsid w:val="0023409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23409B"/>
    <w:rPr>
      <w:rFonts w:ascii="Arial" w:eastAsia="Arial" w:hAnsi="Arial" w:cs="Arial"/>
      <w:snapToGrid w:val="0"/>
      <w:color w:val="000000"/>
      <w:sz w:val="18"/>
      <w:szCs w:val="18"/>
      <w:lang w:eastAsia="en-US"/>
    </w:rPr>
  </w:style>
  <w:style w:type="paragraph" w:styleId="a5">
    <w:name w:val="footer"/>
    <w:basedOn w:val="a"/>
    <w:link w:val="Char0"/>
    <w:rsid w:val="0023409B"/>
    <w:pPr>
      <w:tabs>
        <w:tab w:val="center" w:pos="4153"/>
        <w:tab w:val="right" w:pos="8306"/>
      </w:tabs>
    </w:pPr>
    <w:rPr>
      <w:sz w:val="18"/>
      <w:szCs w:val="18"/>
    </w:rPr>
  </w:style>
  <w:style w:type="character" w:customStyle="1" w:styleId="Char0">
    <w:name w:val="页脚 Char"/>
    <w:basedOn w:val="a0"/>
    <w:link w:val="a5"/>
    <w:rsid w:val="0023409B"/>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497</Words>
  <Characters>2833</Characters>
  <Application>Microsoft Office Word</Application>
  <DocSecurity>0</DocSecurity>
  <Lines>23</Lines>
  <Paragraphs>6</Paragraphs>
  <ScaleCrop>false</ScaleCrop>
  <Company>Micorosoft</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软件开发合同示范文本使用说明</dc:title>
  <dc:creator>Microsoft</dc:creator>
  <cp:lastModifiedBy>Micorosoft</cp:lastModifiedBy>
  <cp:revision>5</cp:revision>
  <cp:lastPrinted>2024-04-01T10:19:00Z</cp:lastPrinted>
  <dcterms:created xsi:type="dcterms:W3CDTF">2025-03-25T01:55:00Z</dcterms:created>
  <dcterms:modified xsi:type="dcterms:W3CDTF">2025-03-25T02:15:00Z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2024-04-01T14:39:20Z</vt:filetime>
  </property>
  <property fmtid="{D5CDD505-2E9C-101B-9397-08002B2CF9AE}" pid="4" name="KSOProductBuildVer">
    <vt:lpwstr>2052-10.8.0.5391</vt:lpwstr>
  </property>
</Properties>
</file>