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上郡路街道社区日间照料中心招运营商项目</w:t>
      </w:r>
    </w:p>
    <w:p>
      <w:pPr>
        <w:pStyle w:val="null3"/>
        <w:jc w:val="center"/>
        <w:outlineLvl w:val="2"/>
      </w:pPr>
      <w:r>
        <w:rPr>
          <w:sz w:val="28"/>
          <w:b/>
        </w:rPr>
        <w:t>采购项目编号：</w:t>
      </w:r>
      <w:r>
        <w:rPr>
          <w:sz w:val="28"/>
          <w:b/>
        </w:rPr>
        <w:t>YYZFCG竞磋性磋商（2024）269号</w:t>
      </w:r>
      <w:r>
        <w:br/>
      </w:r>
      <w:r>
        <w:br/>
      </w:r>
      <w:r>
        <w:br/>
      </w:r>
    </w:p>
    <w:p>
      <w:pPr>
        <w:pStyle w:val="null3"/>
        <w:jc w:val="center"/>
        <w:outlineLvl w:val="2"/>
      </w:pPr>
      <w:r>
        <w:rPr>
          <w:sz w:val="28"/>
          <w:b/>
        </w:rPr>
        <w:t>榆林市榆阳区上郡路街道办事处</w:t>
      </w:r>
    </w:p>
    <w:p>
      <w:pPr>
        <w:pStyle w:val="null3"/>
        <w:jc w:val="center"/>
        <w:outlineLvl w:val="2"/>
      </w:pPr>
      <w:r>
        <w:rPr>
          <w:sz w:val="28"/>
          <w:b/>
        </w:rPr>
        <w:t>榆林市榆阳区政府采购中心</w:t>
      </w:r>
      <w:r>
        <w:rPr>
          <w:sz w:val="28"/>
          <w:b/>
        </w:rPr>
        <w:t>共同编制</w:t>
      </w:r>
    </w:p>
    <w:p>
      <w:pPr>
        <w:pStyle w:val="null3"/>
        <w:jc w:val="center"/>
        <w:outlineLvl w:val="2"/>
      </w:pPr>
      <w:r>
        <w:rPr>
          <w:sz w:val="28"/>
          <w:b/>
        </w:rPr>
        <w:t>2024年12月19日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榆林市榆阳区政府采购中心</w:t>
      </w:r>
      <w:r>
        <w:rPr/>
        <w:t>（以下简称“代理机构”）受</w:t>
      </w:r>
      <w:r>
        <w:rPr/>
        <w:t>榆林市榆阳区上郡路街道办事处</w:t>
      </w:r>
      <w:r>
        <w:rPr/>
        <w:t>委托，拟对</w:t>
      </w:r>
      <w:r>
        <w:rPr/>
        <w:t>上郡路街道社区日间照料中心招运营商项目</w:t>
      </w:r>
      <w:r>
        <w:rPr/>
        <w:t>采用竞争性磋商采购方式进行采购，兹邀请供应商参加本项目的竞争性磋商。</w:t>
      </w:r>
    </w:p>
    <w:p>
      <w:pPr>
        <w:pStyle w:val="null3"/>
        <w:outlineLvl w:val="2"/>
      </w:pPr>
      <w:r>
        <w:rPr>
          <w:sz w:val="28"/>
          <w:b/>
        </w:rPr>
        <w:t>一、项目编号：</w:t>
      </w:r>
      <w:r>
        <w:rPr>
          <w:sz w:val="28"/>
          <w:b/>
        </w:rPr>
        <w:t>YYZFCG竞磋性磋商（2024）269号</w:t>
      </w:r>
    </w:p>
    <w:p>
      <w:pPr>
        <w:pStyle w:val="null3"/>
        <w:outlineLvl w:val="2"/>
      </w:pPr>
      <w:r>
        <w:rPr>
          <w:sz w:val="28"/>
          <w:b/>
        </w:rPr>
        <w:t>二、项目名称：</w:t>
      </w:r>
      <w:r>
        <w:rPr>
          <w:sz w:val="28"/>
          <w:b/>
        </w:rPr>
        <w:t>上郡路街道社区日间照料中心招运营商项目</w:t>
      </w:r>
    </w:p>
    <w:p>
      <w:pPr>
        <w:pStyle w:val="null3"/>
        <w:outlineLvl w:val="2"/>
      </w:pPr>
      <w:r>
        <w:rPr>
          <w:sz w:val="28"/>
          <w:b/>
        </w:rPr>
        <w:t>三、磋商项目简介</w:t>
      </w:r>
    </w:p>
    <w:p>
      <w:pPr>
        <w:pStyle w:val="null3"/>
        <w:ind w:firstLine="480"/>
      </w:pPr>
      <w:r>
        <w:rPr/>
        <w:t>上郡路街道社区日间照料中心招运营商项目</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采购包1（上郡路街道社区日间照料中心招运营商项目N1标段）：属于专门面向小微企业采购。</w:t>
      </w:r>
    </w:p>
    <w:p>
      <w:pPr>
        <w:pStyle w:val="null3"/>
      </w:pPr>
      <w:r>
        <w:rPr/>
        <w:t>采购包2（上郡路街道社区日间照料中心招运营商项目N2标段）：属于专门面向小微企业采购。</w:t>
      </w:r>
    </w:p>
    <w:p>
      <w:pPr>
        <w:pStyle w:val="null3"/>
        <w:ind w:firstLine="480"/>
      </w:pPr>
      <w:r>
        <w:rPr/>
        <w:t>（三）本项目的特定资格要求：</w:t>
      </w:r>
    </w:p>
    <w:p>
      <w:pPr>
        <w:pStyle w:val="null3"/>
      </w:pPr>
      <w:r>
        <w:rPr/>
        <w:t>采购包1：</w:t>
      </w:r>
    </w:p>
    <w:p>
      <w:pPr>
        <w:pStyle w:val="null3"/>
      </w:pPr>
      <w:r>
        <w:rPr/>
        <w:t>1、有效的主体资格证明 ：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p>
      <w:pPr>
        <w:pStyle w:val="null3"/>
      </w:pPr>
      <w:r>
        <w:rPr/>
        <w:t>2、法定代表人委托授权书 ：供应商应授权合法的人员参加投标全过程，其中法定代表人/负责人直接投标，须提交法定代表人/负责人身份证明书和身份证。法定代表人/负责人授权代表参加投标的，须出具法定代表人/负责人授权书及授权代表身份证和在本单位的社会保障资金缴纳证明。</w:t>
      </w:r>
    </w:p>
    <w:p>
      <w:pPr>
        <w:pStyle w:val="null3"/>
      </w:pPr>
      <w:r>
        <w:rPr/>
        <w:t>3、社会保障资金缴纳证明 ：供应商提供上一年度至开标前已缴存的至少三个月的社会保障资金缴存单据或社保机构开具的社会保险参保缴费情况证明。依法不需要缴纳社会保障资金的供应商应提供相关文件证明。</w:t>
      </w:r>
    </w:p>
    <w:p>
      <w:pPr>
        <w:pStyle w:val="null3"/>
      </w:pPr>
      <w:r>
        <w:rPr/>
        <w:t>4、税收缴纳证明 ：供应商提供上一年度至开标前已缴纳的至少三个月的纳税证明或完税证明，纳税证明或完税证明上应有代收机构或税务机关的公章。依法免税的供应商应提供相关文件证明。</w:t>
      </w:r>
    </w:p>
    <w:p>
      <w:pPr>
        <w:pStyle w:val="null3"/>
      </w:pPr>
      <w:r>
        <w:rPr/>
        <w:t>5、商业信用 ：供应商应具备良好的商业信誉，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w:t>
      </w:r>
    </w:p>
    <w:p>
      <w:pPr>
        <w:pStyle w:val="null3"/>
      </w:pPr>
      <w:r>
        <w:rPr/>
        <w:t>6、本项目全部面向小微企业采购 ：本项目全部面向小微企业采购，投标人应填写《中小企业声明函(服务)》</w:t>
      </w:r>
    </w:p>
    <w:p>
      <w:pPr>
        <w:pStyle w:val="null3"/>
      </w:pPr>
      <w:r>
        <w:rPr/>
        <w:t>采购包2：</w:t>
      </w:r>
    </w:p>
    <w:p>
      <w:pPr>
        <w:pStyle w:val="null3"/>
      </w:pPr>
      <w:r>
        <w:rPr/>
        <w:t>1、有效的主体资格证明 ：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p>
      <w:pPr>
        <w:pStyle w:val="null3"/>
      </w:pPr>
      <w:r>
        <w:rPr/>
        <w:t>2、法定代表人委托授权书 ：供应商应授权合法的人员参加投标全过程，其中法定代表人/负责人直接投标，须提交法定代表人/负责人身份证明书和身份证。法定代表人/负责人授权代表参加投标的，须出具法定代表人/负责人授权书及授权代表身份证和在本单位的社会保障资金缴纳证明。</w:t>
      </w:r>
    </w:p>
    <w:p>
      <w:pPr>
        <w:pStyle w:val="null3"/>
      </w:pPr>
      <w:r>
        <w:rPr/>
        <w:t>3、社会保障资金缴纳证明 ：供应商提供上一年度至开标前已缴存的至少三个月的社会保障资金缴存单据或社保机构开具的社会保险参保缴费情况证明。依法不需要缴纳社会保障资金的供应商应提供相关文件证明。</w:t>
      </w:r>
    </w:p>
    <w:p>
      <w:pPr>
        <w:pStyle w:val="null3"/>
      </w:pPr>
      <w:r>
        <w:rPr/>
        <w:t>4、税收缴纳证明 ：供应商提供上一年度至开标前已缴纳的至少三个月的纳税证明或完税证明，纳税证明或完税证明上应有代收机构或税务机关的公章。依法免税的供应商应提供相关文件证明。</w:t>
      </w:r>
    </w:p>
    <w:p>
      <w:pPr>
        <w:pStyle w:val="null3"/>
      </w:pPr>
      <w:r>
        <w:rPr/>
        <w:t>5、商业信用 ：供应商应具备良好的商业信誉，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w:t>
      </w:r>
    </w:p>
    <w:p>
      <w:pPr>
        <w:pStyle w:val="null3"/>
      </w:pPr>
      <w:r>
        <w:rPr/>
        <w:t>6、本项目全部面向小微企业采购 ：本项目全部面向小微企业采购，投标人应填写《中小企业声明函(服务)》</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榆林市榆阳区上郡路街道办事处</w:t>
      </w:r>
    </w:p>
    <w:p>
      <w:pPr>
        <w:pStyle w:val="null3"/>
      </w:pPr>
      <w:r>
        <w:rPr/>
        <w:t xml:space="preserve"> 地址： </w:t>
      </w:r>
      <w:r>
        <w:rPr/>
        <w:t>榆林市上郡北路11号</w:t>
      </w:r>
    </w:p>
    <w:p>
      <w:pPr>
        <w:pStyle w:val="null3"/>
      </w:pPr>
      <w:r>
        <w:rPr/>
        <w:t xml:space="preserve"> 邮编： </w:t>
      </w:r>
      <w:r>
        <w:rPr/>
        <w:t>719000</w:t>
      </w:r>
    </w:p>
    <w:p>
      <w:pPr>
        <w:pStyle w:val="null3"/>
      </w:pPr>
      <w:r>
        <w:rPr/>
        <w:t xml:space="preserve"> 联系人： </w:t>
      </w:r>
      <w:r>
        <w:rPr/>
        <w:t>榆林市榆阳区上郡路街道办事处经办</w:t>
      </w:r>
    </w:p>
    <w:p>
      <w:pPr>
        <w:pStyle w:val="null3"/>
      </w:pPr>
      <w:r>
        <w:rPr/>
        <w:t xml:space="preserve"> 联系电话： </w:t>
      </w:r>
      <w:r>
        <w:rPr/>
        <w:t>18992241023</w:t>
      </w:r>
    </w:p>
    <w:p>
      <w:pPr>
        <w:pStyle w:val="null3"/>
        <w:outlineLvl w:val="3"/>
      </w:pPr>
      <w:r>
        <w:rPr>
          <w:sz w:val="24"/>
          <w:b/>
        </w:rPr>
        <w:t>代理机构：</w:t>
      </w:r>
      <w:r>
        <w:rPr>
          <w:sz w:val="24"/>
          <w:b/>
        </w:rPr>
        <w:t>榆林市榆阳区政府采购中心</w:t>
      </w:r>
    </w:p>
    <w:p>
      <w:pPr>
        <w:pStyle w:val="null3"/>
      </w:pPr>
      <w:r>
        <w:rPr/>
        <w:t xml:space="preserve"> 地址： </w:t>
      </w:r>
      <w:r>
        <w:rPr/>
        <w:t>榆阳区政务服务中心325室</w:t>
      </w:r>
    </w:p>
    <w:p>
      <w:pPr>
        <w:pStyle w:val="null3"/>
      </w:pPr>
      <w:r>
        <w:rPr/>
        <w:t xml:space="preserve"> 邮编： </w:t>
      </w:r>
      <w:r>
        <w:rPr/>
        <w:t>719000</w:t>
      </w:r>
    </w:p>
    <w:p>
      <w:pPr>
        <w:pStyle w:val="null3"/>
      </w:pPr>
      <w:r>
        <w:rPr/>
        <w:t xml:space="preserve"> 联系人： </w:t>
      </w:r>
      <w:r>
        <w:rPr/>
        <w:t>马宁聚</w:t>
      </w:r>
    </w:p>
    <w:p>
      <w:pPr>
        <w:pStyle w:val="null3"/>
      </w:pPr>
      <w:r>
        <w:rPr/>
        <w:t xml:space="preserve"> 联系电话： </w:t>
      </w:r>
      <w:r>
        <w:rPr/>
        <w:t>13289723300</w:t>
      </w:r>
    </w:p>
    <w:p>
      <w:pPr>
        <w:pStyle w:val="null3"/>
        <w:outlineLvl w:val="3"/>
      </w:pPr>
      <w:r>
        <w:rPr>
          <w:sz w:val="24"/>
          <w:b/>
        </w:rPr>
        <w:t>采购监督机构：</w:t>
      </w:r>
      <w:r>
        <w:rPr>
          <w:sz w:val="24"/>
          <w:b/>
        </w:rPr>
        <w:t>榆林市榆阳区政府采购管理股</w:t>
      </w:r>
    </w:p>
    <w:p>
      <w:pPr>
        <w:pStyle w:val="null3"/>
        <w:ind w:firstLine="480"/>
      </w:pPr>
      <w:r>
        <w:rPr/>
        <w:t>联系人：</w:t>
      </w:r>
      <w:r>
        <w:rPr/>
        <w:t>边志栋</w:t>
      </w:r>
    </w:p>
    <w:p>
      <w:pPr>
        <w:pStyle w:val="null3"/>
        <w:ind w:firstLine="480"/>
      </w:pPr>
      <w:r>
        <w:rPr/>
        <w:t>联系电话：</w:t>
      </w:r>
      <w:r>
        <w:rPr/>
        <w:t>0912-3518955</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采购包1：198,000.00元</w:t>
            </w:r>
          </w:p>
          <w:p>
            <w:pPr>
              <w:pStyle w:val="null3"/>
            </w:pPr>
            <w:r>
              <w:rPr/>
              <w:t>采购包2：198,000.00元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本项目不收取代理服务费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榆林市榆阳区上郡路街道办事处</w:t>
      </w:r>
      <w:r>
        <w:rPr/>
        <w:t>和</w:t>
      </w:r>
      <w:r>
        <w:rPr/>
        <w:t>榆林市榆阳区政府采购中心</w:t>
      </w:r>
      <w:r>
        <w:rPr/>
        <w:t>享有。对磋商文件中供应商参加本次政府采购活动应当具备的条件，磋商项目技术、服务、商务及其他要求，评审细则及标准由</w:t>
      </w:r>
      <w:r>
        <w:rPr/>
        <w:t>榆林市榆阳区上郡路街道办事处</w:t>
      </w:r>
      <w:r>
        <w:rPr/>
        <w:t>负责解释。除上述磋商文件内容，其他内容由</w:t>
      </w:r>
      <w:r>
        <w:rPr/>
        <w:t>榆林市榆阳区政府采购中心</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榆林市榆阳区上郡路街道办事处</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榆林市榆阳区政府采购中心</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无</w:t>
      </w:r>
    </w:p>
    <w:p>
      <w:pPr>
        <w:pStyle w:val="null3"/>
      </w:pPr>
      <w:r>
        <w:rPr/>
        <w:t>采购包2：</w:t>
      </w:r>
    </w:p>
    <w:p>
      <w:pPr>
        <w:pStyle w:val="null3"/>
      </w:pPr>
      <w:r>
        <w:rPr/>
        <w:t>无</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榆林市榆阳区政府采购中心</w:t>
      </w:r>
      <w:r>
        <w:rPr/>
        <w:t xml:space="preserve"> 负责答复；供应商对除采购需求外的采购文件的询问、质疑由</w:t>
      </w:r>
      <w:r>
        <w:rPr/>
        <w:t>榆林市榆阳区政府采购中心</w:t>
      </w:r>
      <w:r>
        <w:rPr/>
        <w:t xml:space="preserve"> 负责答复；供应商对采购过程、采购结果的询问、质疑由 </w:t>
      </w:r>
      <w:r>
        <w:rPr/>
        <w:t>榆林市榆阳区政府采购中心</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联系人：榆阳区政府采购中心</w:t>
      </w:r>
    </w:p>
    <w:p>
      <w:pPr>
        <w:pStyle w:val="null3"/>
      </w:pPr>
      <w:r>
        <w:rPr/>
        <w:t>联系电话：0912-3518917</w:t>
      </w:r>
    </w:p>
    <w:p>
      <w:pPr>
        <w:pStyle w:val="null3"/>
      </w:pPr>
      <w:r>
        <w:rPr/>
        <w:t>地址：榆阳区政务服务中心325室</w:t>
      </w:r>
    </w:p>
    <w:p>
      <w:pPr>
        <w:pStyle w:val="null3"/>
      </w:pPr>
      <w:r>
        <w:rPr/>
        <w:t>邮编：719000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上郡办金刚寺社区日间照料中心招运营商项目：上郡路街道金刚寺日间照料中心位于榆林市榆阳区金刚寺金丰巷1号，辖区60岁以上老年人占总人口的9%，是一所以社区医养结合模式为主导的新时代老年人日常生活照料中心。 金刚寺社区日间照料中心，面积为520多平方米，设有社区食堂、文化活动室、棋牌室、休息室、心理疏导室、康复理疗室等。 日间照料中心为老年人提供个性化饭食、老年生日活动、养生保健、助洁、助餐、助医、助行、助乐、精神慰藉、等一站式服务。 上郡路夏洲路社区日间照料中心招运营商项目：上郡路街道夏洲路日间照料中心位于榆林市榆阳区金沙路东城新筑小区，域内60岁以上老年人占总人口的10%，是一所以社区医养结合模式为主导的新时代老年人日常生活照料中心。 夏洲路社区日间照料中心，面积为500平方米，设有社区食堂、餐厅、棋牌室、心理疏导室、休息室、康复理疗室等。 日间照料中心为老年人提供个性化饭食、老年生日活动、养生保健、助洁、助餐、助医、助行、助乐、精神慰藉、等一站式服务。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198,000.00</w:t>
      </w:r>
    </w:p>
    <w:p>
      <w:pPr>
        <w:pStyle w:val="null3"/>
      </w:pPr>
      <w:r>
        <w:rPr/>
        <w:t>采购包最高限价（元）: 198,000.00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上郡路街道金刚寺社区日间照料中心招运营商项目</w:t>
            </w:r>
          </w:p>
        </w:tc>
        <w:tc>
          <w:tcPr>
            <w:tcW w:type="dxa" w:w="831"/>
          </w:tcPr>
          <w:p>
            <w:pPr>
              <w:pStyle w:val="null3"/>
              <w:jc w:val="right"/>
            </w:pPr>
            <w:r>
              <w:rPr/>
              <w:t>1.00</w:t>
            </w:r>
          </w:p>
        </w:tc>
        <w:tc>
          <w:tcPr>
            <w:tcW w:type="dxa" w:w="831"/>
          </w:tcPr>
          <w:p>
            <w:pPr>
              <w:pStyle w:val="null3"/>
              <w:jc w:val="right"/>
            </w:pPr>
            <w:r>
              <w:rPr/>
              <w:t>198,000.00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198,000.00</w:t>
      </w:r>
    </w:p>
    <w:p>
      <w:pPr>
        <w:pStyle w:val="null3"/>
      </w:pPr>
      <w:r>
        <w:rPr/>
        <w:t>采购包最高限价（元）: 198,000.00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上郡路街道夏洲路社区日间照料中心招运营商项目</w:t>
            </w:r>
          </w:p>
        </w:tc>
        <w:tc>
          <w:tcPr>
            <w:tcW w:type="dxa" w:w="831"/>
          </w:tcPr>
          <w:p>
            <w:pPr>
              <w:pStyle w:val="null3"/>
              <w:jc w:val="right"/>
            </w:pPr>
            <w:r>
              <w:rPr/>
              <w:t>1.00</w:t>
            </w:r>
          </w:p>
        </w:tc>
        <w:tc>
          <w:tcPr>
            <w:tcW w:type="dxa" w:w="831"/>
          </w:tcPr>
          <w:p>
            <w:pPr>
              <w:pStyle w:val="null3"/>
              <w:jc w:val="right"/>
            </w:pPr>
            <w:r>
              <w:rPr/>
              <w:t>198,000.00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标的名称：上郡路街道金刚寺社区日间照料中心招运营商项目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无</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标的名称：上郡路街道夏洲路社区日间照料中心招运营商项目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无</w:t>
            </w:r>
          </w:p>
        </w:tc>
      </w:tr>
    </w:tbl>
    <w:p>
      <w:pPr>
        <w:pStyle w:val="null3"/>
        <w:outlineLvl w:val="2"/>
      </w:pPr>
      <w:r>
        <w:rPr>
          <w:sz w:val="28"/>
          <w:b/>
        </w:rPr>
        <w:t>3.2.3人员配置要求</w:t>
      </w:r>
    </w:p>
    <w:p>
      <w:pPr>
        <w:pStyle w:val="null3"/>
      </w:pPr>
      <w:r>
        <w:rPr/>
        <w:t>采购包1：</w:t>
      </w:r>
    </w:p>
    <w:p>
      <w:pPr>
        <w:pStyle w:val="null3"/>
      </w:pPr>
      <w:r>
        <w:rPr/>
        <w:t>无</w:t>
      </w:r>
    </w:p>
    <w:p>
      <w:pPr>
        <w:pStyle w:val="null3"/>
      </w:pPr>
      <w:r>
        <w:rPr/>
        <w:t>采购包2：</w:t>
      </w:r>
    </w:p>
    <w:p>
      <w:pPr>
        <w:pStyle w:val="null3"/>
      </w:pPr>
      <w:r>
        <w:rPr/>
        <w:t>无</w:t>
      </w:r>
    </w:p>
    <w:p>
      <w:pPr>
        <w:pStyle w:val="null3"/>
        <w:outlineLvl w:val="2"/>
      </w:pPr>
      <w:r>
        <w:rPr>
          <w:sz w:val="28"/>
          <w:b/>
        </w:rPr>
        <w:t>3.2.4设施设备要求</w:t>
      </w:r>
    </w:p>
    <w:p>
      <w:pPr>
        <w:pStyle w:val="null3"/>
      </w:pPr>
      <w:r>
        <w:rPr/>
        <w:t>采购包1：</w:t>
      </w:r>
    </w:p>
    <w:p>
      <w:pPr>
        <w:pStyle w:val="null3"/>
      </w:pPr>
      <w:r>
        <w:rPr/>
        <w:t>无</w:t>
      </w:r>
    </w:p>
    <w:p>
      <w:pPr>
        <w:pStyle w:val="null3"/>
      </w:pPr>
      <w:r>
        <w:rPr/>
        <w:t>采购包2：</w:t>
      </w:r>
    </w:p>
    <w:p>
      <w:pPr>
        <w:pStyle w:val="null3"/>
      </w:pPr>
      <w:r>
        <w:rPr/>
        <w:t>无</w:t>
      </w:r>
    </w:p>
    <w:p>
      <w:pPr>
        <w:pStyle w:val="null3"/>
        <w:outlineLvl w:val="2"/>
      </w:pPr>
      <w:r>
        <w:rPr>
          <w:sz w:val="28"/>
          <w:b/>
        </w:rPr>
        <w:t>3.2.5其他要求</w:t>
      </w:r>
    </w:p>
    <w:p>
      <w:pPr>
        <w:pStyle w:val="null3"/>
      </w:pPr>
      <w:r>
        <w:rPr/>
        <w:t>采购包1：</w:t>
      </w:r>
    </w:p>
    <w:p>
      <w:pPr>
        <w:pStyle w:val="null3"/>
      </w:pPr>
      <w:r>
        <w:rPr/>
        <w:t>上郡办金刚寺社区日间照料中心招运营商项目：上郡路街道金刚寺日间照料中心位于榆林市榆阳区金刚寺金丰巷1号，辖区60岁以上老年人占总人口的9%，是一所以社区医养结合模式为主导的新时代老年人日常生活照料中心。 金刚寺社区日间照料中心，面积为520多平方米，设有社区食堂、文化活动室、棋牌室、休息室、心理疏导室、康复理疗室等。 日间照料中心为老年人提供个性化饭食、老年生日活动、养生保健、助洁、助餐、助医、助行、助乐、精神慰藉、等一站式服务。</w:t>
      </w:r>
    </w:p>
    <w:p>
      <w:pPr>
        <w:pStyle w:val="null3"/>
      </w:pPr>
      <w:r>
        <w:rPr/>
        <w:t>采购包2：</w:t>
      </w:r>
    </w:p>
    <w:p>
      <w:pPr>
        <w:pStyle w:val="null3"/>
      </w:pPr>
      <w:r>
        <w:rPr/>
        <w:t>上郡路夏洲路社区日间照料中心招运营商项目：上郡路街道夏洲路日间照料中心位于榆林市榆阳区金沙路东城新筑小区，域内60岁以上老年人占总人口的10%，是一所以社区医养结合模式为主导的新时代老年人日常生活照料中心。 夏洲路社区日间照料中心，面积为500平方米，设有社区食堂、餐厅、棋牌室、心理疏导室、休息室、康复理疗室等。 日间照料中心为老年人提供个性化饭食、老年生日活动、养生保健、助洁、助餐、助医、助行、助乐、精神慰藉、等一站式服务。</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一年</w:t>
      </w:r>
    </w:p>
    <w:p>
      <w:pPr>
        <w:pStyle w:val="null3"/>
      </w:pPr>
      <w:r>
        <w:rPr/>
        <w:t>采购包2：</w:t>
      </w:r>
    </w:p>
    <w:p>
      <w:pPr>
        <w:pStyle w:val="null3"/>
      </w:pPr>
      <w:r>
        <w:rPr/>
        <w:t>一年</w:t>
      </w:r>
    </w:p>
    <w:p>
      <w:pPr>
        <w:pStyle w:val="null3"/>
        <w:outlineLvl w:val="3"/>
      </w:pPr>
      <w:r>
        <w:rPr>
          <w:sz w:val="24"/>
          <w:b/>
        </w:rPr>
        <w:t>3.3.2服务地点</w:t>
      </w:r>
    </w:p>
    <w:p>
      <w:pPr>
        <w:pStyle w:val="null3"/>
      </w:pPr>
      <w:r>
        <w:rPr/>
        <w:t>采购包1：</w:t>
      </w:r>
    </w:p>
    <w:p>
      <w:pPr>
        <w:pStyle w:val="null3"/>
      </w:pPr>
      <w:r>
        <w:rPr/>
        <w:t>上郡路街道金刚寺社区日间照料中心</w:t>
      </w:r>
    </w:p>
    <w:p>
      <w:pPr>
        <w:pStyle w:val="null3"/>
      </w:pPr>
      <w:r>
        <w:rPr/>
        <w:t>采购包2：</w:t>
      </w:r>
    </w:p>
    <w:p>
      <w:pPr>
        <w:pStyle w:val="null3"/>
      </w:pPr>
      <w:r>
        <w:rPr/>
        <w:t>上郡路街道夏洲路社区日间照料中心</w:t>
      </w:r>
    </w:p>
    <w:p>
      <w:pPr>
        <w:pStyle w:val="null3"/>
        <w:outlineLvl w:val="3"/>
      </w:pPr>
      <w:r>
        <w:rPr>
          <w:sz w:val="24"/>
          <w:b/>
        </w:rPr>
        <w:t>3.3.3考核（验收）标准和方法</w:t>
      </w:r>
    </w:p>
    <w:p>
      <w:pPr>
        <w:pStyle w:val="null3"/>
      </w:pPr>
      <w:r>
        <w:rPr/>
        <w:t>采购包1：</w:t>
      </w:r>
    </w:p>
    <w:p>
      <w:pPr>
        <w:pStyle w:val="null3"/>
      </w:pPr>
      <w:r>
        <w:rPr/>
        <w:t>上级部门绩效考核合格后</w:t>
      </w:r>
    </w:p>
    <w:p>
      <w:pPr>
        <w:pStyle w:val="null3"/>
      </w:pPr>
      <w:r>
        <w:rPr/>
        <w:t>采购包2：</w:t>
      </w:r>
    </w:p>
    <w:p>
      <w:pPr>
        <w:pStyle w:val="null3"/>
      </w:pPr>
      <w:r>
        <w:rPr/>
        <w:t>上级部门绩效考核</w:t>
      </w:r>
    </w:p>
    <w:p>
      <w:pPr>
        <w:pStyle w:val="null3"/>
        <w:outlineLvl w:val="3"/>
      </w:pPr>
      <w:r>
        <w:rPr>
          <w:sz w:val="24"/>
          <w:b/>
        </w:rPr>
        <w:t>3.3.4支付方式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上级部门绩效考核后</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上级部门绩效考评合格后</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（一）按《中华人民共和国民法典》中的相关条款执行。 （二）未按合同要求提供产品或产品质量不能满足合同要求，采购人有权依据《中华人民共和国民法典》有关条款及合同约定终止合同，并要求中标投标人承担违约责任。</w:t>
      </w:r>
    </w:p>
    <w:p>
      <w:pPr>
        <w:pStyle w:val="null3"/>
      </w:pPr>
      <w:r>
        <w:rPr/>
        <w:t>采购包2：</w:t>
      </w:r>
    </w:p>
    <w:p>
      <w:pPr>
        <w:pStyle w:val="null3"/>
      </w:pPr>
      <w:r>
        <w:rPr/>
        <w:t>（一）按《中华人民共和国民法典》中的相关条款执行。 （二）未按合同要求提供产品或产品质量不能满足合同要求，采购人有权依据《中华人民共和国民法典》有关条款及合同约定终止合同，并要求中标投标人承担违约责任。</w:t>
      </w:r>
    </w:p>
    <w:p>
      <w:pPr>
        <w:pStyle w:val="null3"/>
        <w:outlineLvl w:val="2"/>
      </w:pPr>
      <w:r>
        <w:rPr>
          <w:sz w:val="28"/>
          <w:b/>
        </w:rPr>
        <w:t>3.4其他要求</w:t>
      </w:r>
    </w:p>
    <w:p>
      <w:pPr>
        <w:pStyle w:val="null3"/>
      </w:pPr>
      <w:r>
        <w:rPr/>
        <w:t>上郡办金刚寺社区日间照料中心招运营商项目：上郡路街道金刚寺日间照料中心位于榆林市榆阳区金刚寺金丰巷1号，辖区60岁以上老年人占总人口的9%，是一所以社区医养结合模式为主导的新时代老年人日常生活照料中心。 金刚寺社区日间照料中心，面积为520多平方米，设有社区食堂、文化活动室、棋牌室、休息室、心理疏导室、康复理疗室等。 日间照料中心为老年人提供个性化饭食、老年生日活动、养生保健、助洁、助餐、助医、助行、助乐、精神慰藉、等一站式服务。 上郡路夏洲路社区日间照料中心招运营商项目：上郡路街道夏洲路日间照料中心位于榆林市榆阳区金沙路东城新筑小区，域内60岁以上老年人占总人口的10%，是一所以社区医养结合模式为主导的新时代老年人日常生活照料中心。 夏洲路社区日间照料中心，面积为500平方米，设有社区食堂、餐厅、棋牌室、心理疏导室、休息室、康复理疗室等。 日间照料中心为老年人提供个性化饭食、老年生日活动、养生保健、助洁、助餐、助医、助行、助乐、精神慰藉、等一站式服务。</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参与的供应商（联合体）服务全部由符合政策要求的小微企业承接。</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参与的供应商（联合体）服务全部由符合政策要求的小微企业承接。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tc>
        <w:tc>
          <w:tcPr>
            <w:tcW w:type="dxa" w:w="1661"/>
          </w:tcPr>
          <w:p>
            <w:pPr>
              <w:pStyle w:val="null3"/>
            </w:pPr>
            <w:r>
              <w:rPr/>
              <w:t>法定代表人授权委托书 投标人书面声明函</w:t>
            </w:r>
          </w:p>
        </w:tc>
      </w:tr>
      <w:tr>
        <w:tc>
          <w:tcPr>
            <w:tcW w:type="dxa" w:w="831"/>
          </w:tcPr>
          <w:p>
            <w:pPr>
              <w:pStyle w:val="null3"/>
            </w:pPr>
            <w:r>
              <w:rPr/>
              <w:t>2</w:t>
            </w:r>
          </w:p>
        </w:tc>
        <w:tc>
          <w:tcPr>
            <w:tcW w:type="dxa" w:w="2492"/>
          </w:tcPr>
          <w:p>
            <w:pPr>
              <w:pStyle w:val="null3"/>
            </w:pPr>
            <w:r>
              <w:rPr/>
              <w:t>法定代表人委托授权书</w:t>
            </w:r>
          </w:p>
        </w:tc>
        <w:tc>
          <w:tcPr>
            <w:tcW w:type="dxa" w:w="3322"/>
          </w:tcPr>
          <w:p>
            <w:pPr>
              <w:pStyle w:val="null3"/>
            </w:pPr>
            <w:r>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和在本单位的社会保障资金缴纳证明。</w:t>
            </w:r>
          </w:p>
        </w:tc>
        <w:tc>
          <w:tcPr>
            <w:tcW w:type="dxa" w:w="1661"/>
          </w:tcPr>
          <w:p>
            <w:pPr>
              <w:pStyle w:val="null3"/>
            </w:pPr>
            <w:r>
              <w:rPr/>
              <w:t>法定代表人授权委托书</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供应商提供上一年度至开标前已缴存的至少三个月的社会保障资金缴存单据或社保机构开具的社会保险参保缴费情况证明。依法不需要缴纳社会保障资金的供应商应提供相关文件证明。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供应商提供上一年度至开标前已缴纳的至少三个月的纳税证明或完税证明，纳税证明或完税证明上应有代收机构或税务机关的公章。依法免税的供应商应提供相关文件证明。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商业信用</w:t>
            </w:r>
          </w:p>
        </w:tc>
        <w:tc>
          <w:tcPr>
            <w:tcW w:type="dxa" w:w="3322"/>
          </w:tcPr>
          <w:p>
            <w:pPr>
              <w:pStyle w:val="null3"/>
            </w:pPr>
            <w:r>
              <w:rPr/>
              <w:t>供应商应具备良好的商业信誉，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w:t>
            </w:r>
          </w:p>
        </w:tc>
        <w:tc>
          <w:tcPr>
            <w:tcW w:type="dxa" w:w="1661"/>
          </w:tcPr>
          <w:p>
            <w:pPr>
              <w:pStyle w:val="null3"/>
            </w:pPr>
            <w:r>
              <w:rPr/>
              <w:t>供应商应提交的相关资格证明材料 投标人书面声明函</w:t>
            </w:r>
          </w:p>
        </w:tc>
      </w:tr>
      <w:tr>
        <w:tc>
          <w:tcPr>
            <w:tcW w:type="dxa" w:w="831"/>
          </w:tcPr>
          <w:p>
            <w:pPr>
              <w:pStyle w:val="null3"/>
            </w:pPr>
            <w:r>
              <w:rPr/>
              <w:t>6</w:t>
            </w:r>
          </w:p>
        </w:tc>
        <w:tc>
          <w:tcPr>
            <w:tcW w:type="dxa" w:w="2492"/>
          </w:tcPr>
          <w:p>
            <w:pPr>
              <w:pStyle w:val="null3"/>
            </w:pPr>
            <w:r>
              <w:rPr/>
              <w:t>本项目全部面向小微企业采购</w:t>
            </w:r>
          </w:p>
        </w:tc>
        <w:tc>
          <w:tcPr>
            <w:tcW w:type="dxa" w:w="3322"/>
          </w:tcPr>
          <w:p>
            <w:pPr>
              <w:pStyle w:val="null3"/>
            </w:pPr>
            <w:r>
              <w:rPr/>
              <w:t>本项目全部面向小微企业采购，投标人应填写《中小企业声明函(服务)》</w:t>
            </w:r>
          </w:p>
        </w:tc>
        <w:tc>
          <w:tcPr>
            <w:tcW w:type="dxa" w:w="1661"/>
          </w:tcPr>
          <w:p>
            <w:pPr>
              <w:pStyle w:val="null3"/>
            </w:pPr>
            <w:r>
              <w:rPr/>
              <w:t>中小企业声明函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法定代表人委托授权书</w:t>
            </w:r>
          </w:p>
        </w:tc>
        <w:tc>
          <w:tcPr>
            <w:tcW w:type="dxa" w:w="3322"/>
          </w:tcPr>
          <w:p>
            <w:pPr>
              <w:pStyle w:val="null3"/>
            </w:pPr>
            <w:r>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和在本单位的社会保障资金缴纳证明。</w:t>
            </w:r>
          </w:p>
        </w:tc>
        <w:tc>
          <w:tcPr>
            <w:tcW w:type="dxa" w:w="1661"/>
          </w:tcPr>
          <w:p>
            <w:pPr>
              <w:pStyle w:val="null3"/>
            </w:pPr>
            <w:r>
              <w:rPr/>
              <w:t>法定代表人授权委托书</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供应商提供上一年度至开标前已缴存的至少三个月的社会保障资金缴存单据或社保机构开具的社会保险参保缴费情况证明。依法不需要缴纳社会保障资金的供应商应提供相关文件证明。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供应商提供上一年度至开标前已缴纳的至少三个月的纳税证明或完税证明，纳税证明或完税证明上应有代收机构或税务机关的公章。依法免税的供应商应提供相关文件证明。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商业信用</w:t>
            </w:r>
          </w:p>
        </w:tc>
        <w:tc>
          <w:tcPr>
            <w:tcW w:type="dxa" w:w="3322"/>
          </w:tcPr>
          <w:p>
            <w:pPr>
              <w:pStyle w:val="null3"/>
            </w:pPr>
            <w:r>
              <w:rPr/>
              <w:t>供应商应具备良好的商业信誉，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w:t>
            </w:r>
          </w:p>
        </w:tc>
        <w:tc>
          <w:tcPr>
            <w:tcW w:type="dxa" w:w="1661"/>
          </w:tcPr>
          <w:p>
            <w:pPr>
              <w:pStyle w:val="null3"/>
            </w:pPr>
            <w:r>
              <w:rPr/>
              <w:t>供应商应提交的相关资格证明材料 投标人书面声明函</w:t>
            </w:r>
          </w:p>
        </w:tc>
      </w:tr>
      <w:tr>
        <w:tc>
          <w:tcPr>
            <w:tcW w:type="dxa" w:w="831"/>
          </w:tcPr>
          <w:p>
            <w:pPr>
              <w:pStyle w:val="null3"/>
            </w:pPr>
            <w:r>
              <w:rPr/>
              <w:t>6</w:t>
            </w:r>
          </w:p>
        </w:tc>
        <w:tc>
          <w:tcPr>
            <w:tcW w:type="dxa" w:w="2492"/>
          </w:tcPr>
          <w:p>
            <w:pPr>
              <w:pStyle w:val="null3"/>
            </w:pPr>
            <w:r>
              <w:rPr/>
              <w:t>本项目全部面向小微企业采购</w:t>
            </w:r>
          </w:p>
        </w:tc>
        <w:tc>
          <w:tcPr>
            <w:tcW w:type="dxa" w:w="3322"/>
          </w:tcPr>
          <w:p>
            <w:pPr>
              <w:pStyle w:val="null3"/>
            </w:pPr>
            <w:r>
              <w:rPr/>
              <w:t>本项目全部面向小微企业采购，投标人应填写《中小企业声明函(服务)》</w:t>
            </w:r>
          </w:p>
        </w:tc>
        <w:tc>
          <w:tcPr>
            <w:tcW w:type="dxa" w:w="1661"/>
          </w:tcPr>
          <w:p>
            <w:pPr>
              <w:pStyle w:val="null3"/>
            </w:pPr>
            <w:r>
              <w:rPr/>
              <w:t>中小企业声明函</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响应文件语言</w:t>
            </w:r>
          </w:p>
        </w:tc>
        <w:tc>
          <w:tcPr>
            <w:tcW w:type="dxa" w:w="3322"/>
          </w:tcPr>
          <w:p>
            <w:pPr>
              <w:pStyle w:val="null3"/>
            </w:pPr>
            <w:r>
              <w:rPr/>
              <w:t>响应文件语言符合磋商文件要求。</w:t>
            </w:r>
          </w:p>
        </w:tc>
        <w:tc>
          <w:tcPr>
            <w:tcW w:type="dxa" w:w="1661"/>
          </w:tcPr>
          <w:p>
            <w:pPr>
              <w:pStyle w:val="null3"/>
            </w:pPr>
            <w:r>
              <w:rPr/>
              <w:t>响应文件封面 服务方案</w:t>
            </w:r>
          </w:p>
        </w:tc>
      </w:tr>
      <w:tr>
        <w:tc>
          <w:tcPr>
            <w:tcW w:type="dxa" w:w="831"/>
          </w:tcPr>
          <w:p>
            <w:pPr>
              <w:pStyle w:val="null3"/>
            </w:pPr>
            <w:r>
              <w:rPr/>
              <w:t>3</w:t>
            </w:r>
          </w:p>
        </w:tc>
        <w:tc>
          <w:tcPr>
            <w:tcW w:type="dxa" w:w="2492"/>
          </w:tcPr>
          <w:p>
            <w:pPr>
              <w:pStyle w:val="null3"/>
            </w:pPr>
            <w:r>
              <w:rPr/>
              <w:t>响应文件封面、投标函、法定代表人授权委托书三处的项目名称、项目编号、标段</w:t>
            </w:r>
          </w:p>
        </w:tc>
        <w:tc>
          <w:tcPr>
            <w:tcW w:type="dxa" w:w="3322"/>
          </w:tcPr>
          <w:p>
            <w:pPr>
              <w:pStyle w:val="null3"/>
            </w:pPr>
            <w:r>
              <w:rPr/>
              <w:t>三处均无遗漏，且与所投项目名称、项目编号、标段一致。</w:t>
            </w:r>
          </w:p>
        </w:tc>
        <w:tc>
          <w:tcPr>
            <w:tcW w:type="dxa" w:w="1661"/>
          </w:tcPr>
          <w:p>
            <w:pPr>
              <w:pStyle w:val="null3"/>
            </w:pPr>
            <w:r>
              <w:rPr/>
              <w:t>响应文件封面 法定代表人授权委托书 响应函</w:t>
            </w:r>
          </w:p>
        </w:tc>
      </w:tr>
      <w:tr>
        <w:tc>
          <w:tcPr>
            <w:tcW w:type="dxa" w:w="831"/>
          </w:tcPr>
          <w:p>
            <w:pPr>
              <w:pStyle w:val="null3"/>
            </w:pPr>
            <w:r>
              <w:rPr/>
              <w:t>4</w:t>
            </w:r>
          </w:p>
        </w:tc>
        <w:tc>
          <w:tcPr>
            <w:tcW w:type="dxa" w:w="2492"/>
          </w:tcPr>
          <w:p>
            <w:pPr>
              <w:pStyle w:val="null3"/>
            </w:pPr>
            <w:r>
              <w:rPr/>
              <w:t>响应文件签署、盖章</w:t>
            </w:r>
          </w:p>
        </w:tc>
        <w:tc>
          <w:tcPr>
            <w:tcW w:type="dxa" w:w="3322"/>
          </w:tcPr>
          <w:p>
            <w:pPr>
              <w:pStyle w:val="null3"/>
            </w:pPr>
            <w:r>
              <w:rPr/>
              <w:t>均按磋商文件要求盖章（评分标准中要求提供的证明材料除外）。</w:t>
            </w:r>
          </w:p>
        </w:tc>
        <w:tc>
          <w:tcPr>
            <w:tcW w:type="dxa" w:w="1661"/>
          </w:tcPr>
          <w:p>
            <w:pPr>
              <w:pStyle w:val="null3"/>
            </w:pPr>
            <w:r>
              <w:rPr/>
              <w:t>响应文件封面 法定代表人授权委托书 中小企业声明函 服务方案 供应商应提交的相关资格证明材料 标的清单 投标人书面声明函 报价表 响应函</w:t>
            </w:r>
          </w:p>
        </w:tc>
      </w:tr>
      <w:tr>
        <w:tc>
          <w:tcPr>
            <w:tcW w:type="dxa" w:w="831"/>
          </w:tcPr>
          <w:p>
            <w:pPr>
              <w:pStyle w:val="null3"/>
            </w:pPr>
            <w:r>
              <w:rPr/>
              <w:t>5</w:t>
            </w:r>
          </w:p>
        </w:tc>
        <w:tc>
          <w:tcPr>
            <w:tcW w:type="dxa" w:w="2492"/>
          </w:tcPr>
          <w:p>
            <w:pPr>
              <w:pStyle w:val="null3"/>
            </w:pPr>
            <w:r>
              <w:rPr/>
              <w:t>响应文件组成</w:t>
            </w:r>
          </w:p>
        </w:tc>
        <w:tc>
          <w:tcPr>
            <w:tcW w:type="dxa" w:w="3322"/>
          </w:tcPr>
          <w:p>
            <w:pPr>
              <w:pStyle w:val="null3"/>
            </w:pPr>
            <w:r>
              <w:rPr/>
              <w:t>投标文件应包含以下内容： （1）资格证明文件； （2）符合性证明文件； （3）投标方案。</w:t>
            </w:r>
          </w:p>
        </w:tc>
        <w:tc>
          <w:tcPr>
            <w:tcW w:type="dxa" w:w="1661"/>
          </w:tcPr>
          <w:p>
            <w:pPr>
              <w:pStyle w:val="null3"/>
            </w:pPr>
            <w:r>
              <w:rPr/>
              <w:t>商务应答表 服务方案 供应商应提交的相关资格证明材料</w:t>
            </w:r>
          </w:p>
        </w:tc>
      </w:tr>
      <w:tr>
        <w:tc>
          <w:tcPr>
            <w:tcW w:type="dxa" w:w="831"/>
          </w:tcPr>
          <w:p>
            <w:pPr>
              <w:pStyle w:val="null3"/>
            </w:pPr>
            <w:r>
              <w:rPr/>
              <w:t>6</w:t>
            </w:r>
          </w:p>
        </w:tc>
        <w:tc>
          <w:tcPr>
            <w:tcW w:type="dxa" w:w="2492"/>
          </w:tcPr>
          <w:p>
            <w:pPr>
              <w:pStyle w:val="null3"/>
            </w:pPr>
            <w:r>
              <w:rPr/>
              <w:t>响应文件有效期</w:t>
            </w:r>
          </w:p>
        </w:tc>
        <w:tc>
          <w:tcPr>
            <w:tcW w:type="dxa" w:w="3322"/>
          </w:tcPr>
          <w:p>
            <w:pPr>
              <w:pStyle w:val="null3"/>
            </w:pPr>
            <w:r>
              <w:rPr/>
              <w:t>响应文件有效期符合磋商文件的要求。</w:t>
            </w:r>
          </w:p>
        </w:tc>
        <w:tc>
          <w:tcPr>
            <w:tcW w:type="dxa" w:w="1661"/>
          </w:tcPr>
          <w:p>
            <w:pPr>
              <w:pStyle w:val="null3"/>
            </w:pPr>
            <w:r>
              <w:rPr/>
              <w:t>服务内容及服务邀请应答表 商务应答表 服务方案</w:t>
            </w:r>
          </w:p>
        </w:tc>
      </w:tr>
      <w:tr>
        <w:tc>
          <w:tcPr>
            <w:tcW w:type="dxa" w:w="831"/>
          </w:tcPr>
          <w:p>
            <w:pPr>
              <w:pStyle w:val="null3"/>
            </w:pPr>
            <w:r>
              <w:rPr/>
              <w:t>7</w:t>
            </w:r>
          </w:p>
        </w:tc>
        <w:tc>
          <w:tcPr>
            <w:tcW w:type="dxa" w:w="2492"/>
          </w:tcPr>
          <w:p>
            <w:pPr>
              <w:pStyle w:val="null3"/>
            </w:pPr>
            <w:r>
              <w:rPr/>
              <w:t>开标一览表</w:t>
            </w:r>
          </w:p>
        </w:tc>
        <w:tc>
          <w:tcPr>
            <w:tcW w:type="dxa" w:w="3322"/>
          </w:tcPr>
          <w:p>
            <w:pPr>
              <w:pStyle w:val="null3"/>
            </w:pPr>
            <w:r>
              <w:rPr/>
              <w:t>（1）投标报价符合唯一性要求： （2）开标一览表填写符合要求； （3）计量单位、报价货币均符合招标文件要求； （4）未超出采购预算或招标文件规定的最高限价。</w:t>
            </w:r>
          </w:p>
        </w:tc>
        <w:tc>
          <w:tcPr>
            <w:tcW w:type="dxa" w:w="1661"/>
          </w:tcPr>
          <w:p>
            <w:pPr>
              <w:pStyle w:val="null3"/>
            </w:pPr>
            <w:r>
              <w:rPr/>
              <w:t>报价表</w:t>
            </w:r>
          </w:p>
        </w:tc>
      </w:tr>
      <w:tr>
        <w:tc>
          <w:tcPr>
            <w:tcW w:type="dxa" w:w="831"/>
          </w:tcPr>
          <w:p>
            <w:pPr>
              <w:pStyle w:val="null3"/>
            </w:pPr>
            <w:r>
              <w:rPr/>
              <w:t>8</w:t>
            </w:r>
          </w:p>
        </w:tc>
        <w:tc>
          <w:tcPr>
            <w:tcW w:type="dxa" w:w="2492"/>
          </w:tcPr>
          <w:p>
            <w:pPr>
              <w:pStyle w:val="null3"/>
            </w:pPr>
            <w:r>
              <w:rPr/>
              <w:t>技术服务要求</w:t>
            </w:r>
          </w:p>
        </w:tc>
        <w:tc>
          <w:tcPr>
            <w:tcW w:type="dxa" w:w="3322"/>
          </w:tcPr>
          <w:p>
            <w:pPr>
              <w:pStyle w:val="null3"/>
            </w:pPr>
            <w:r>
              <w:rPr/>
              <w:t>完全理解并接受对合格投标人、合格的服务要求，实质性要求没有负偏离。</w:t>
            </w:r>
          </w:p>
        </w:tc>
        <w:tc>
          <w:tcPr>
            <w:tcW w:type="dxa" w:w="1661"/>
          </w:tcPr>
          <w:p>
            <w:pPr>
              <w:pStyle w:val="null3"/>
            </w:pPr>
            <w:r>
              <w:rPr/>
              <w:t>响应文件封面 服务方案</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响应文件语言</w:t>
            </w:r>
          </w:p>
        </w:tc>
        <w:tc>
          <w:tcPr>
            <w:tcW w:type="dxa" w:w="3322"/>
          </w:tcPr>
          <w:p>
            <w:pPr>
              <w:pStyle w:val="null3"/>
            </w:pPr>
            <w:r>
              <w:rPr/>
              <w:t>响应文件语言符合磋商文件要求。</w:t>
            </w:r>
          </w:p>
        </w:tc>
        <w:tc>
          <w:tcPr>
            <w:tcW w:type="dxa" w:w="1661"/>
          </w:tcPr>
          <w:p>
            <w:pPr>
              <w:pStyle w:val="null3"/>
            </w:pPr>
            <w:r>
              <w:rPr/>
              <w:t>响应文件封面 服务方案</w:t>
            </w:r>
          </w:p>
        </w:tc>
      </w:tr>
      <w:tr>
        <w:tc>
          <w:tcPr>
            <w:tcW w:type="dxa" w:w="831"/>
          </w:tcPr>
          <w:p>
            <w:pPr>
              <w:pStyle w:val="null3"/>
            </w:pPr>
            <w:r>
              <w:rPr/>
              <w:t>3</w:t>
            </w:r>
          </w:p>
        </w:tc>
        <w:tc>
          <w:tcPr>
            <w:tcW w:type="dxa" w:w="2492"/>
          </w:tcPr>
          <w:p>
            <w:pPr>
              <w:pStyle w:val="null3"/>
            </w:pPr>
            <w:r>
              <w:rPr/>
              <w:t>响应文件封面、投标函、法定代表人授权委托书三处的项目名称、项目编号、标段</w:t>
            </w:r>
          </w:p>
        </w:tc>
        <w:tc>
          <w:tcPr>
            <w:tcW w:type="dxa" w:w="3322"/>
          </w:tcPr>
          <w:p>
            <w:pPr>
              <w:pStyle w:val="null3"/>
            </w:pPr>
            <w:r>
              <w:rPr/>
              <w:t>三处均无遗漏，且与所投项目名称、项目编号、标段一致。</w:t>
            </w:r>
          </w:p>
        </w:tc>
        <w:tc>
          <w:tcPr>
            <w:tcW w:type="dxa" w:w="1661"/>
          </w:tcPr>
          <w:p>
            <w:pPr>
              <w:pStyle w:val="null3"/>
            </w:pPr>
            <w:r>
              <w:rPr/>
              <w:t>响应文件封面 响应函</w:t>
            </w:r>
          </w:p>
        </w:tc>
      </w:tr>
      <w:tr>
        <w:tc>
          <w:tcPr>
            <w:tcW w:type="dxa" w:w="831"/>
          </w:tcPr>
          <w:p>
            <w:pPr>
              <w:pStyle w:val="null3"/>
            </w:pPr>
            <w:r>
              <w:rPr/>
              <w:t>4</w:t>
            </w:r>
          </w:p>
        </w:tc>
        <w:tc>
          <w:tcPr>
            <w:tcW w:type="dxa" w:w="2492"/>
          </w:tcPr>
          <w:p>
            <w:pPr>
              <w:pStyle w:val="null3"/>
            </w:pPr>
            <w:r>
              <w:rPr/>
              <w:t>响应文件签署、盖章</w:t>
            </w:r>
          </w:p>
        </w:tc>
        <w:tc>
          <w:tcPr>
            <w:tcW w:type="dxa" w:w="3322"/>
          </w:tcPr>
          <w:p>
            <w:pPr>
              <w:pStyle w:val="null3"/>
            </w:pPr>
            <w:r>
              <w:rPr/>
              <w:t>均按磋商文件要求盖章（评分标准中要求提供的证明材料除外）。</w:t>
            </w:r>
          </w:p>
        </w:tc>
        <w:tc>
          <w:tcPr>
            <w:tcW w:type="dxa" w:w="1661"/>
          </w:tcPr>
          <w:p>
            <w:pPr>
              <w:pStyle w:val="null3"/>
            </w:pPr>
            <w:r>
              <w:rPr/>
              <w:t>响应文件封面 中小企业声明函 服务方案 供应商应提交的相关资格证明材料 标的清单 报价表 响应函</w:t>
            </w:r>
          </w:p>
        </w:tc>
      </w:tr>
      <w:tr>
        <w:tc>
          <w:tcPr>
            <w:tcW w:type="dxa" w:w="831"/>
          </w:tcPr>
          <w:p>
            <w:pPr>
              <w:pStyle w:val="null3"/>
            </w:pPr>
            <w:r>
              <w:rPr/>
              <w:t>5</w:t>
            </w:r>
          </w:p>
        </w:tc>
        <w:tc>
          <w:tcPr>
            <w:tcW w:type="dxa" w:w="2492"/>
          </w:tcPr>
          <w:p>
            <w:pPr>
              <w:pStyle w:val="null3"/>
            </w:pPr>
            <w:r>
              <w:rPr/>
              <w:t>响应文件组成</w:t>
            </w:r>
          </w:p>
        </w:tc>
        <w:tc>
          <w:tcPr>
            <w:tcW w:type="dxa" w:w="3322"/>
          </w:tcPr>
          <w:p>
            <w:pPr>
              <w:pStyle w:val="null3"/>
            </w:pPr>
            <w:r>
              <w:rPr/>
              <w:t>投标文件应包含以下内容： （1）资格证明文件； （2）符合性证明文件； （3）投标方案。</w:t>
            </w:r>
          </w:p>
        </w:tc>
        <w:tc>
          <w:tcPr>
            <w:tcW w:type="dxa" w:w="1661"/>
          </w:tcPr>
          <w:p>
            <w:pPr>
              <w:pStyle w:val="null3"/>
            </w:pPr>
            <w:r>
              <w:rPr/>
              <w:t>商务应答表 服务方案 供应商应提交的相关资格证明材料</w:t>
            </w:r>
          </w:p>
        </w:tc>
      </w:tr>
      <w:tr>
        <w:tc>
          <w:tcPr>
            <w:tcW w:type="dxa" w:w="831"/>
          </w:tcPr>
          <w:p>
            <w:pPr>
              <w:pStyle w:val="null3"/>
            </w:pPr>
            <w:r>
              <w:rPr/>
              <w:t>6</w:t>
            </w:r>
          </w:p>
        </w:tc>
        <w:tc>
          <w:tcPr>
            <w:tcW w:type="dxa" w:w="2492"/>
          </w:tcPr>
          <w:p>
            <w:pPr>
              <w:pStyle w:val="null3"/>
            </w:pPr>
            <w:r>
              <w:rPr/>
              <w:t>响应文件有效期</w:t>
            </w:r>
          </w:p>
        </w:tc>
        <w:tc>
          <w:tcPr>
            <w:tcW w:type="dxa" w:w="3322"/>
          </w:tcPr>
          <w:p>
            <w:pPr>
              <w:pStyle w:val="null3"/>
            </w:pPr>
            <w:r>
              <w:rPr/>
              <w:t>响应文件有效期符合磋商文件的要求。</w:t>
            </w:r>
          </w:p>
        </w:tc>
        <w:tc>
          <w:tcPr>
            <w:tcW w:type="dxa" w:w="1661"/>
          </w:tcPr>
          <w:p>
            <w:pPr>
              <w:pStyle w:val="null3"/>
            </w:pPr>
            <w:r>
              <w:rPr/>
              <w:t>服务内容及服务邀请应答表 商务应答表 服务方案</w:t>
            </w:r>
          </w:p>
        </w:tc>
      </w:tr>
      <w:tr>
        <w:tc>
          <w:tcPr>
            <w:tcW w:type="dxa" w:w="831"/>
          </w:tcPr>
          <w:p>
            <w:pPr>
              <w:pStyle w:val="null3"/>
            </w:pPr>
            <w:r>
              <w:rPr/>
              <w:t>7</w:t>
            </w:r>
          </w:p>
        </w:tc>
        <w:tc>
          <w:tcPr>
            <w:tcW w:type="dxa" w:w="2492"/>
          </w:tcPr>
          <w:p>
            <w:pPr>
              <w:pStyle w:val="null3"/>
            </w:pPr>
            <w:r>
              <w:rPr/>
              <w:t>开标一览表</w:t>
            </w:r>
          </w:p>
        </w:tc>
        <w:tc>
          <w:tcPr>
            <w:tcW w:type="dxa" w:w="3322"/>
          </w:tcPr>
          <w:p>
            <w:pPr>
              <w:pStyle w:val="null3"/>
            </w:pPr>
            <w:r>
              <w:rPr/>
              <w:t>（1）投标报价符合唯一性要求： （2）开标一览表填写符合要求； （3）计量单位、报价货币均符合招标文件要求； （4）未超出采购预算或招标文件规定的最高限价。</w:t>
            </w:r>
          </w:p>
        </w:tc>
        <w:tc>
          <w:tcPr>
            <w:tcW w:type="dxa" w:w="1661"/>
          </w:tcPr>
          <w:p>
            <w:pPr>
              <w:pStyle w:val="null3"/>
            </w:pPr>
            <w:r>
              <w:rPr/>
              <w:t>报价表</w:t>
            </w:r>
          </w:p>
        </w:tc>
      </w:tr>
      <w:tr>
        <w:tc>
          <w:tcPr>
            <w:tcW w:type="dxa" w:w="831"/>
          </w:tcPr>
          <w:p>
            <w:pPr>
              <w:pStyle w:val="null3"/>
            </w:pPr>
            <w:r>
              <w:rPr/>
              <w:t>8</w:t>
            </w:r>
          </w:p>
        </w:tc>
        <w:tc>
          <w:tcPr>
            <w:tcW w:type="dxa" w:w="2492"/>
          </w:tcPr>
          <w:p>
            <w:pPr>
              <w:pStyle w:val="null3"/>
            </w:pPr>
            <w:r>
              <w:rPr/>
              <w:t>技术服务要求</w:t>
            </w:r>
          </w:p>
        </w:tc>
        <w:tc>
          <w:tcPr>
            <w:tcW w:type="dxa" w:w="3322"/>
          </w:tcPr>
          <w:p>
            <w:pPr>
              <w:pStyle w:val="null3"/>
            </w:pPr>
            <w:r>
              <w:rPr/>
              <w:t>完全理解并接受对合格投标人、合格的服务要求，实质性要求没有负偏离。</w:t>
            </w:r>
          </w:p>
        </w:tc>
        <w:tc>
          <w:tcPr>
            <w:tcW w:type="dxa" w:w="1661"/>
          </w:tcPr>
          <w:p>
            <w:pPr>
              <w:pStyle w:val="null3"/>
            </w:pPr>
            <w:r>
              <w:rPr/>
              <w:t>响应文件封面 服务方案</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服务标准方案</w:t>
            </w:r>
          </w:p>
        </w:tc>
        <w:tc>
          <w:tcPr>
            <w:tcW w:type="dxa" w:w="2492"/>
          </w:tcPr>
          <w:p>
            <w:pPr>
              <w:pStyle w:val="null3"/>
            </w:pPr>
            <w:r>
              <w:rPr/>
              <w:t>投标内容齐全，数量准确无漏项，完全满足招标需求(0-15分)； 人员配备（(技能、资质及分工等)等情况(0-15分)； 主要负责人员资质、相关管理经验等配备情况,（0-10分）； 项目组织实施计划完整可行，分工明确到位，协调措施有力，具有完成项目的组织能力(0-10分)； 服务承诺(0-4分); 管理制度(0-4分); 是否设置合理的奖惩、考核制度(0-3分); 具有相应的财力、物力、人力保障，能够保证服务正常运转(0-2分) 服务标准分值不得赋满分。</w:t>
            </w:r>
          </w:p>
        </w:tc>
        <w:tc>
          <w:tcPr>
            <w:tcW w:type="dxa" w:w="831"/>
          </w:tcPr>
          <w:p>
            <w:pPr>
              <w:pStyle w:val="null3"/>
              <w:jc w:val="right"/>
            </w:pPr>
            <w:r>
              <w:rPr/>
              <w:t>63.0000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财务状况</w:t>
            </w:r>
          </w:p>
        </w:tc>
        <w:tc>
          <w:tcPr>
            <w:tcW w:type="dxa" w:w="2492"/>
          </w:tcPr>
          <w:p>
            <w:pPr>
              <w:pStyle w:val="null3"/>
            </w:pPr>
            <w:r>
              <w:rPr/>
              <w:t>如实填报近期投标人基本信息表(2分)； 如实提供近期财务报表(2分)； 如实提供近期税务机关出具的完税证明(2分)。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信誉业绩</w:t>
            </w:r>
          </w:p>
        </w:tc>
        <w:tc>
          <w:tcPr>
            <w:tcW w:type="dxa" w:w="2492"/>
          </w:tcPr>
          <w:p>
            <w:pPr>
              <w:pStyle w:val="null3"/>
            </w:pPr>
            <w:r>
              <w:rPr/>
              <w:t>提供开户银行资信证明(5分)； 提供同类项目的业绩证明≥三份(5分)； 提供同类项目的业绩证明≥二份(3分）； 提供同类项目的业绩证明≥一份(1分)； 无类似项目业绩单项合同不得分； 以合同或中标确认书为依据，不累计得分。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履约服务</w:t>
            </w:r>
          </w:p>
        </w:tc>
        <w:tc>
          <w:tcPr>
            <w:tcW w:type="dxa" w:w="2492"/>
          </w:tcPr>
          <w:p>
            <w:pPr>
              <w:pStyle w:val="null3"/>
            </w:pPr>
            <w:r>
              <w:rPr/>
              <w:t>提供履约服务标准公约，在项目实施、培训、补救措施等方面，具有明确的承诺。</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商务响应</w:t>
            </w:r>
          </w:p>
        </w:tc>
        <w:tc>
          <w:tcPr>
            <w:tcW w:type="dxa" w:w="2492"/>
          </w:tcPr>
          <w:p>
            <w:pPr>
              <w:pStyle w:val="null3"/>
            </w:pPr>
            <w:r>
              <w:rPr/>
              <w:t>商务响应逐条响应。</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满足磋商文件要求且最后磋商报价最低的供应商的价格为磋商基准价，其价格分为满分。其他供应商的价格分按照下列公式计算：磋商报价得分=（磋商基准接/最后磋商报价)x10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服务标准方案</w:t>
            </w:r>
          </w:p>
        </w:tc>
        <w:tc>
          <w:tcPr>
            <w:tcW w:type="dxa" w:w="2492"/>
          </w:tcPr>
          <w:p>
            <w:pPr>
              <w:pStyle w:val="null3"/>
            </w:pPr>
            <w:r>
              <w:rPr/>
              <w:t>投标内容齐全，数量准确无漏项，完全满足招标需求(0-15分)； 人员配备（(技能、资质及分工等)等情况(0-15分)； 主要负责人员资质、相关管理经验等配备情况,（0-10分）； 项目组织实施计划完整可行，分工明确到位，协调措施有力，具有完成项目的组织能力(0-10分)； 服务承诺(0-4分); 管理制度(0-4分); 是否设置合理的奖惩、考核制度(0-3分); 具有相应的财力、物力、人力保障，能够保证服务正常运转(0-2分) 服务标准分值不得赋满分。</w:t>
            </w:r>
          </w:p>
        </w:tc>
        <w:tc>
          <w:tcPr>
            <w:tcW w:type="dxa" w:w="831"/>
          </w:tcPr>
          <w:p>
            <w:pPr>
              <w:pStyle w:val="null3"/>
              <w:jc w:val="right"/>
            </w:pPr>
            <w:r>
              <w:rPr/>
              <w:t>63.0000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财务状况</w:t>
            </w:r>
          </w:p>
        </w:tc>
        <w:tc>
          <w:tcPr>
            <w:tcW w:type="dxa" w:w="2492"/>
          </w:tcPr>
          <w:p>
            <w:pPr>
              <w:pStyle w:val="null3"/>
            </w:pPr>
            <w:r>
              <w:rPr/>
              <w:t>如实填报近期投标人基本信息表(2分)； 如实提供近期财务报表(2分)； 如实提供近期税务机关出具的完税证明(2分)。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信誉业绩</w:t>
            </w:r>
          </w:p>
        </w:tc>
        <w:tc>
          <w:tcPr>
            <w:tcW w:type="dxa" w:w="2492"/>
          </w:tcPr>
          <w:p>
            <w:pPr>
              <w:pStyle w:val="null3"/>
            </w:pPr>
            <w:r>
              <w:rPr/>
              <w:t>提供开户银行资信证明(5分)； 提供同类项目的业绩证明≥三份(5分)； 提供同类项目的业绩证明≥二份(3分）； 提供同类项目的业绩证明≥一份(1分)； 无类似项目业绩单项合同不得分； 以合同或中标确认书为依据，不累计得分。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履约服务</w:t>
            </w:r>
          </w:p>
        </w:tc>
        <w:tc>
          <w:tcPr>
            <w:tcW w:type="dxa" w:w="2492"/>
          </w:tcPr>
          <w:p>
            <w:pPr>
              <w:pStyle w:val="null3"/>
            </w:pPr>
            <w:r>
              <w:rPr/>
              <w:t>提供履约服务标准公约，在项目实施、培训、补救措施等方面，具有明确的承诺。</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商务响应</w:t>
            </w:r>
          </w:p>
        </w:tc>
        <w:tc>
          <w:tcPr>
            <w:tcW w:type="dxa" w:w="2492"/>
          </w:tcPr>
          <w:p>
            <w:pPr>
              <w:pStyle w:val="null3"/>
            </w:pPr>
            <w:r>
              <w:rPr/>
              <w:t>商务响应逐条响应。</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满足磋商文件要求且最后磋商报价最低的供应商的价格为磋商基准价，其价格分为满分。其他供应商的价格分按照下列公式计算：磋商报价得分=（磋商基准接/最后磋商报价)x10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详见附件：法定代表人授权委托书</w:t>
      </w:r>
    </w:p>
    <w:p>
      <w:pPr>
        <w:pStyle w:val="null3"/>
        <w:ind w:firstLine="960"/>
      </w:pPr>
      <w:r>
        <w:rPr/>
        <w:t>详见附件：投标人书面声明函</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详见附件：法定代表人授权委托书</w:t>
      </w:r>
    </w:p>
    <w:p>
      <w:pPr>
        <w:pStyle w:val="null3"/>
        <w:ind w:firstLine="960"/>
      </w:pPr>
      <w:r>
        <w:rPr/>
        <w:t>详见附件：投标人书面声明函</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详见附件：社区老年人日照中心运营协议.docx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