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sz w:val="36"/>
          <w:szCs w:val="36"/>
        </w:rPr>
      </w:pPr>
      <w:r>
        <w:rPr>
          <w:rFonts w:ascii="宋体" w:hAnsi="宋体" w:eastAsia="宋体" w:cs="宋体"/>
          <w:b/>
          <w:kern w:val="0"/>
          <w:sz w:val="36"/>
          <w:szCs w:val="36"/>
          <w:bdr w:val="none" w:color="auto" w:sz="0" w:space="0"/>
          <w:lang w:val="en-US" w:eastAsia="zh-CN" w:bidi="ar"/>
        </w:rPr>
        <w:t>榆林市榆阳区淤地坝项目中心榆阳区2024年中央水利发展资金项目老旧淤地坝提升改造、除险加固工程勘测设计服务招标公告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榆阳区2024年中央水利发展资金项目老旧淤地坝提升改造、除险加固工程勘测设计服务</w:t>
      </w:r>
      <w:r>
        <w:rPr>
          <w:rFonts w:hint="eastAsia" w:ascii="微软雅黑" w:hAnsi="微软雅黑" w:eastAsia="微软雅黑" w:cs="微软雅黑"/>
          <w:i w:val="0"/>
          <w:caps w:val="0"/>
          <w:color w:val="333333"/>
          <w:spacing w:val="0"/>
          <w:sz w:val="21"/>
          <w:szCs w:val="21"/>
          <w:bdr w:val="none" w:color="auto" w:sz="0" w:space="0"/>
          <w:shd w:val="clear" w:fill="FFFFFF"/>
        </w:rPr>
        <w:t>招标项目的潜在投标人应在CA锁自行下载获取招标文件，并于 2024年12月03日 09时30分 （北京时间）前递交投标文件。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项目编号：YYZFCG（2024）82号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项目名称：榆阳区2024年中央水利发展资金项目老旧淤地坝提升改造、除险加固工程勘测设计服务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预算金额：1,104,100.00元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合同包1(榆阳区2024年中央水利发展资金项目老旧淤地坝提升改造、除险加固工程勘测设计服务项目N1):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合同包预算金额：538,200.00元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合同包最高限价：538,200.00元</w:t>
      </w:r>
    </w:p>
    <w:tbl>
      <w:tblPr>
        <w:tblW w:w="182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9"/>
        <w:gridCol w:w="4495"/>
        <w:gridCol w:w="4495"/>
        <w:gridCol w:w="1499"/>
        <w:gridCol w:w="2997"/>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工程设计服务</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榆阳区2024年中央水利发展资金项目老旧淤地坝提升改造、除险加固 工程勘测设计服务项目N1标段</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538,200.00</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bookmarkStart w:id="0" w:name="_GoBack"/>
            <w:bookmarkEnd w:id="0"/>
            <w:r>
              <w:rPr>
                <w:rFonts w:ascii="宋体" w:hAnsi="宋体" w:eastAsia="宋体" w:cs="宋体"/>
                <w:kern w:val="0"/>
                <w:sz w:val="21"/>
                <w:szCs w:val="21"/>
                <w:bdr w:val="none" w:color="auto" w:sz="0" w:space="0"/>
                <w:lang w:val="en-US" w:eastAsia="zh-CN" w:bidi="ar"/>
              </w:rPr>
              <w:t>538,200.00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合同履行期限：根据施工合同而定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合同包2(榆阳区2024年中央水利发展资金项目老旧淤地坝提升改造、除险加固工程勘测设计服务项目N2):</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合同包预算金额：565,900.00元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合同包最高限价：565,900.00元</w:t>
      </w:r>
    </w:p>
    <w:tbl>
      <w:tblPr>
        <w:tblW w:w="182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9"/>
        <w:gridCol w:w="4495"/>
        <w:gridCol w:w="4495"/>
        <w:gridCol w:w="1499"/>
        <w:gridCol w:w="2997"/>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工程设计服务</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榆阳区2024年中央水利发展资金项目老旧淤地坝提升改造、除险加固 工程勘测设计服务项目N2标段</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565,900.00</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565,900.00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合同履行期限：根据施工合同而定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合同包1(榆阳区2024年中央水利发展资金项目老旧淤地坝提升改造、除险加固工程勘测设计服务项目N1)落实政府采购政策需满足的资格要求如下: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按照相关政策落实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合同包2(榆阳区2024年中央水利发展资金项目老旧淤地坝提升改造、除险加固工程勘测设计服务项目N2)落实政府采购政策需满足的资格要求如下: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按照相关政策落实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合同包1(榆阳区2024年中央水利发展资金项目老旧淤地坝提升改造、除险加固工程勘测设计服务项目N1)特定资格要求如下: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2023年度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本项目开标前12个月内已缴存的至少三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3.5税收缴纳证明：供应商提供本项目开标前12个月内已缴纳的至少三个月的纳税证明或完税证明，纳税证明或完税证明上应有代收机构或税务机关的公章。依法免税的供应商应提供相关文件证明。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 供应商需具备工程设计专业资质水利行业或水土保持专业丙级及以上资质。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3.9本项目全部面向小微企业采购。投标人应填写《中小企业声明函（服务）》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合同包2(榆阳区2024年中央水利发展资金项目老旧淤地坝提升改造、除险加固工程勘测设计服务项目N2)特定资格要求如下: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2023年度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本项目开标前12个月内已缴存的至少三个月的社会保障资金缴存单据或社保机构开具的社会保险参保缴费情况证明。依法不需要缴纳社会保障资金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3.5税收缴纳证明：供应商提供本项目开标前12个月内已缴纳的至少三个月的纳税证明或完税证明，纳税证明或完税证明上应有代收机构或税务机关的公章。依法免税的供应商应提供相关文件证明。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 供应商需具备工程设计专业资质水利行业或水土保持专业丙级及以上资质。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3.8本项目不接受联合体投标。单位负责人为同一人或者存在直接控股、管理关系的不同供应商不得参加同一合同项下的政府采购活动。</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3.9本项目全部面向小微企业采购。投标人应填写《中小企业声明函（服务）》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2024年11月08日 至 2024年11月15日 ，每天上午 08:00:00 至 12:00:00 ，下午 12:00:00 至 17:30:00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途径：CA锁自行下载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 2024年12月03日 09时30分43秒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提交投标文件地点：网上递交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开标地点：榆林市不见面开标大厅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w:t>
      </w:r>
      <w:r>
        <w:rPr>
          <w:rStyle w:val="6"/>
          <w:rFonts w:ascii="仿宋" w:hAnsi="仿宋" w:eastAsia="仿宋" w:cs="仿宋"/>
          <w:b/>
          <w:i w:val="0"/>
          <w:caps w:val="0"/>
          <w:spacing w:val="0"/>
          <w:sz w:val="21"/>
          <w:szCs w:val="21"/>
          <w:bdr w:val="none" w:color="auto" w:sz="0" w:space="0"/>
          <w:shd w:val="clear" w:fill="FFFFFF"/>
        </w:rPr>
        <w:t>榆林市市民大厦三楼</w:t>
      </w:r>
      <w:r>
        <w:rPr>
          <w:rStyle w:val="6"/>
          <w:rFonts w:hint="eastAsia" w:ascii="仿宋" w:hAnsi="仿宋" w:eastAsia="仿宋" w:cs="仿宋"/>
          <w:b/>
          <w:i w:val="0"/>
          <w:caps w:val="0"/>
          <w:spacing w:val="0"/>
          <w:sz w:val="21"/>
          <w:szCs w:val="21"/>
          <w:bdr w:val="none" w:color="auto" w:sz="0" w:space="0"/>
          <w:shd w:val="clear" w:fill="FFFFFF"/>
        </w:rPr>
        <w:t>E14、E15窗口，电话0912-3452148</w:t>
      </w:r>
      <w:r>
        <w:rPr>
          <w:rStyle w:val="6"/>
          <w:rFonts w:hint="eastAsia" w:ascii="微软雅黑" w:hAnsi="微软雅黑" w:eastAsia="微软雅黑" w:cs="微软雅黑"/>
          <w:b/>
          <w:i w:val="0"/>
          <w:caps w:val="0"/>
          <w:spacing w:val="0"/>
          <w:sz w:val="21"/>
          <w:szCs w:val="2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2、建议使用带有麦克风和摄像头的笔记本电脑。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3、 请各投标供应商按照陕西省财政厅《关于政府采购供应商注册登记有关事项的通知》要求，通过陕西省政府采购网注册登记加入陕西省政府采购供应商库。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名称：榆林市榆阳区淤地坝项目中心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地址：榆林市榆阳区金沙北路2号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联系方式：15349127888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地址：榆阳区政务服务中心三楼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25AFB"/>
    <w:rsid w:val="58825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2024-11-08T02:17:00Z</dcterms:created>
  <dc:creator>张淑媛</dc:creator>
  <cp:lastModifiedBy>张淑媛</cp:lastModifiedBy>
  <dcterms:modified xsi:type="dcterms:W3CDTF">2024-11-08T02:17:37Z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