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9DA04">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榆林市城市管理执法局采购自然资源规划局地下停车场扩建改建项目设计服务竞争性谈判公告</w:t>
      </w:r>
    </w:p>
    <w:p w14:paraId="56E111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项目概况</w:t>
      </w:r>
    </w:p>
    <w:p w14:paraId="10FB8E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采购自然资源规划局地下停车场扩建改建项目设计服务采购项目的潜在供应商应在登录全国公共资源交易中心平台（陕西省）使用CA锁报名后自行下载获取采购文件，并于2024年12月</w:t>
      </w:r>
      <w:r>
        <w:rPr>
          <w:rFonts w:hint="eastAsia" w:ascii="宋体" w:hAnsi="宋体" w:cs="宋体"/>
          <w:color w:val="auto"/>
          <w:sz w:val="24"/>
          <w:szCs w:val="24"/>
          <w:shd w:val="clear" w:color="auto" w:fill="FFFFFF"/>
          <w:lang w:eastAsia="zh-CN"/>
        </w:rPr>
        <w:t>2</w:t>
      </w:r>
      <w:r>
        <w:rPr>
          <w:rFonts w:hint="eastAsia" w:ascii="宋体" w:hAnsi="宋体" w:cs="宋体"/>
          <w:color w:val="auto"/>
          <w:sz w:val="24"/>
          <w:szCs w:val="24"/>
          <w:shd w:val="clear" w:color="auto" w:fill="FFFFFF"/>
          <w:lang w:val="en-US" w:eastAsia="zh-CN"/>
        </w:rPr>
        <w:t>7</w:t>
      </w:r>
      <w:r>
        <w:rPr>
          <w:rFonts w:hint="eastAsia" w:ascii="宋体" w:hAnsi="宋体" w:cs="宋体"/>
          <w:color w:val="auto"/>
          <w:sz w:val="24"/>
          <w:szCs w:val="24"/>
          <w:shd w:val="clear" w:color="auto" w:fill="FFFFFF"/>
          <w:lang w:eastAsia="zh-CN"/>
        </w:rPr>
        <w:t>日</w:t>
      </w:r>
      <w:r>
        <w:rPr>
          <w:rFonts w:hint="eastAsia" w:ascii="宋体" w:hAnsi="宋体" w:cs="宋体"/>
          <w:color w:val="auto"/>
          <w:sz w:val="24"/>
          <w:szCs w:val="24"/>
          <w:shd w:val="clear" w:color="auto" w:fill="FFFFFF"/>
          <w:lang w:val="en-US" w:eastAsia="zh-CN"/>
        </w:rPr>
        <w:t>09</w:t>
      </w:r>
      <w:r>
        <w:rPr>
          <w:rFonts w:hint="eastAsia" w:ascii="宋体" w:hAnsi="宋体" w:cs="宋体"/>
          <w:color w:val="auto"/>
          <w:sz w:val="24"/>
          <w:szCs w:val="24"/>
          <w:shd w:val="clear" w:color="auto" w:fill="FFFFFF"/>
        </w:rPr>
        <w:t>时</w:t>
      </w:r>
      <w:r>
        <w:rPr>
          <w:rFonts w:hint="eastAsia" w:ascii="宋体" w:hAnsi="宋体" w:cs="宋体"/>
          <w:color w:val="auto"/>
          <w:sz w:val="24"/>
          <w:szCs w:val="24"/>
          <w:shd w:val="clear" w:color="auto" w:fill="FFFFFF"/>
          <w:lang w:val="en-US" w:eastAsia="zh-CN"/>
        </w:rPr>
        <w:t>0</w:t>
      </w:r>
      <w:r>
        <w:rPr>
          <w:rFonts w:hint="eastAsia" w:ascii="宋体" w:hAnsi="宋体" w:cs="宋体"/>
          <w:color w:val="auto"/>
          <w:sz w:val="24"/>
          <w:szCs w:val="24"/>
          <w:shd w:val="clear" w:color="auto" w:fill="FFFFFF"/>
        </w:rPr>
        <w:t>0</w:t>
      </w:r>
      <w:r>
        <w:rPr>
          <w:rFonts w:hint="eastAsia" w:ascii="宋体" w:hAnsi="宋体" w:eastAsia="宋体" w:cs="宋体"/>
          <w:i w:val="0"/>
          <w:iCs w:val="0"/>
          <w:caps w:val="0"/>
          <w:color w:val="333333"/>
          <w:spacing w:val="0"/>
          <w:sz w:val="24"/>
          <w:szCs w:val="24"/>
          <w:shd w:val="clear" w:fill="FFFFFF"/>
        </w:rPr>
        <w:t>分（北京时间）前提交响应文件。</w:t>
      </w:r>
    </w:p>
    <w:p w14:paraId="10076A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一、项目基本情况</w:t>
      </w:r>
    </w:p>
    <w:p w14:paraId="3D1432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项目编号：SXZC2024-FW-198</w:t>
      </w:r>
    </w:p>
    <w:p w14:paraId="5F5B7F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项目名称：采购自然资源规划局地下停车场扩建改建项目设计服务</w:t>
      </w:r>
    </w:p>
    <w:p w14:paraId="2AA029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采购方式：竞争性谈判</w:t>
      </w:r>
    </w:p>
    <w:p w14:paraId="5621BB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预算金额：241,000.00元</w:t>
      </w:r>
    </w:p>
    <w:p w14:paraId="533350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17A398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合同包1(榆林市城市管理执法局采购自然资源规划局地下停车场扩建改建项目设计服务):</w:t>
      </w:r>
    </w:p>
    <w:p w14:paraId="403B83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合同包预算金额：241,000.00元</w:t>
      </w:r>
    </w:p>
    <w:p w14:paraId="11581C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合同包最高限价：241,000.00元</w:t>
      </w:r>
    </w:p>
    <w:tbl>
      <w:tblPr>
        <w:tblStyle w:val="5"/>
        <w:tblW w:w="92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2"/>
        <w:gridCol w:w="1156"/>
        <w:gridCol w:w="2828"/>
        <w:gridCol w:w="772"/>
        <w:gridCol w:w="1129"/>
        <w:gridCol w:w="1440"/>
        <w:gridCol w:w="1440"/>
      </w:tblGrid>
      <w:tr w14:paraId="6FF193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9" w:hRule="atLeast"/>
          <w:tblHeader/>
        </w:trPr>
        <w:tc>
          <w:tcPr>
            <w:tcW w:w="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615C2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0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4D856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7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B1C2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B2A00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5E4DA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A1620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8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2D218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35C718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3537B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9E857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AC2EC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采购自然资源规划局地下停车场扩建改建项目设计服务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857D8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D8960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AFBA89">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241,000.00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8C80E4">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241,000.00</w:t>
            </w:r>
          </w:p>
        </w:tc>
      </w:tr>
    </w:tbl>
    <w:p w14:paraId="1AB037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30CBE9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合同履行期限：合同签订之日起30日历天内完成</w:t>
      </w:r>
    </w:p>
    <w:p w14:paraId="422221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二、申请人的资格要求：</w:t>
      </w:r>
    </w:p>
    <w:p w14:paraId="5319D7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41FF10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33C631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合同包1(榆林市城市管理执法局采购自然资源规划局地下停车场扩建改建项目设计服务)落实政府采购政策需满足的资格要求如下:</w:t>
      </w:r>
    </w:p>
    <w:p w14:paraId="5C0628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（1）《政府采购促进中小企业发展管理办法》（财库〔2020〕46号）；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（3）《财政部、民政部、中国残疾人联合会关于促进残疾人就业政府采购政策的通知》（财库[2017]141号）；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（5）《关于在政府采购活动中查询及使用信用记录有关问题的通知》（财库〔2016〕125号）；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（6）《榆林市财政局关于进一步加大政府采购支持中小企业力度的通知》（榆政财采发〔2022〕10号)；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（7）《陕西省财政厅关于进一步加大政府采购支持中小企业力度的通知》(陕财采发〔2022〕5号)；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（8）《陕西省财政厅 中国人民银行西安分行关于深人推进政府采购信用融资业务的通知》（陕财办采〔2023]5号）。</w:t>
      </w:r>
    </w:p>
    <w:p w14:paraId="12EB2F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3DC1E4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合同包1(榆林市城市管理执法局采购自然资源规划局地下停车场扩建改建项目设计服务)特定资格要求如下:</w:t>
      </w:r>
    </w:p>
    <w:p w14:paraId="744392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投标人为具有独立承担民事责任能力的法人、事业法人、其他组织。企业法人应提供合法有效的标识有统一社会信用代码的营业执照；事业法人应提供事业单位法人证书；其他组织应提供合法登记证明文件；</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（2）供应商须具有建设行政主管部门颁发的建筑行业（建筑工程）专业乙级及以上设计资质，并在人员、设备、资金等方面具备相应的设计能力；拟派的项目负责人须具备一级建筑注册师执业资格；</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财务状况报告：提供经审计后完整有效的2023年度财务审计报告，成立时间至提交谈判响应文件递交截止时间不足一年的，须提供其基本存款账户开户银行近三个月内出具的银行资信证明或自成立以来的财务报表；其他组织提供银行出具的资信证明或财务报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（4）税收缴纳证明：提供2024年01月01日至今已缴纳的至少一个月的纳税证明或完税证明（时间以税款所属日期为准、税种须包含增值税或企业所得税），依法免税的单位应提供相关证明材料；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（5）社会保障资金缴纳证明：提供2024年01月01日至今已缴纳的至少一个月的社会保障资金银行缴费单据或社保机构开具的社会保险参保缴费情况证明，依法不需要缴纳社会保障资金的单位应提供相关证明材料；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（6）参加政府采购活动前三年内，在经营活动中没有重大违法记录的书面声明；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（7）提供具有履行合同所必需的设备和专业技术能力的证明资料或承诺书；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对列入信用中国”网站（www.creditchina.gov.cn）记录失信被执行人、重大税收违法失信主体、企业经营异常名录记录名单、中国政府采购网（www.ccgp.gov.cn）政府采购严重违法失信行为信息记录”的单位拒绝参与政府采购活动；w.ccgp.gov.cn)等网页截图及信用中国报告；</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（9）投标信用承诺书；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（10）榆林市政府采购服务类项目供应商信用承诺书；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（11）本项目专门面向中小企业采购，供应商须提供中小企业声明函；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备注：本项目不接受联合体投标、不允许分包，单位负责人为同一人或者存在直接控股、管理关系的不同投标人，不得参加同一合同项下的政府采购活动。</w:t>
      </w:r>
    </w:p>
    <w:p w14:paraId="1B7974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三、获取采购文件</w:t>
      </w:r>
    </w:p>
    <w:p w14:paraId="42150F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时间：2024年12月2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日至2024年12月2</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日，每天上午09:00:00至12:00:00，下午14:00:00至17:00:00（北京时间）</w:t>
      </w:r>
    </w:p>
    <w:p w14:paraId="15A8B4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途径：登录全国公共资源交易中心平台（陕西省）使用CA锁</w:t>
      </w:r>
      <w:bookmarkStart w:id="0" w:name="_GoBack"/>
      <w:bookmarkEnd w:id="0"/>
      <w:r>
        <w:rPr>
          <w:rFonts w:hint="eastAsia" w:ascii="宋体" w:hAnsi="宋体" w:eastAsia="宋体" w:cs="宋体"/>
          <w:i w:val="0"/>
          <w:iCs w:val="0"/>
          <w:caps w:val="0"/>
          <w:color w:val="333333"/>
          <w:spacing w:val="0"/>
          <w:sz w:val="24"/>
          <w:szCs w:val="24"/>
          <w:shd w:val="clear" w:fill="FFFFFF"/>
        </w:rPr>
        <w:t>报名后自行下载</w:t>
      </w:r>
    </w:p>
    <w:p w14:paraId="47293A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方式：在线获取</w:t>
      </w:r>
    </w:p>
    <w:p w14:paraId="234222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售价：0元</w:t>
      </w:r>
    </w:p>
    <w:p w14:paraId="386770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四、响应文件提交</w:t>
      </w:r>
    </w:p>
    <w:p w14:paraId="1147D0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截止时间：2024年12月</w:t>
      </w:r>
      <w:r>
        <w:rPr>
          <w:rFonts w:hint="eastAsia" w:ascii="宋体" w:hAnsi="宋体" w:cs="宋体"/>
          <w:color w:val="auto"/>
          <w:sz w:val="24"/>
          <w:szCs w:val="24"/>
          <w:shd w:val="clear" w:color="auto" w:fill="FFFFFF"/>
          <w:lang w:eastAsia="zh-CN"/>
        </w:rPr>
        <w:t>2</w:t>
      </w:r>
      <w:r>
        <w:rPr>
          <w:rFonts w:hint="eastAsia" w:ascii="宋体" w:hAnsi="宋体" w:cs="宋体"/>
          <w:color w:val="auto"/>
          <w:sz w:val="24"/>
          <w:szCs w:val="24"/>
          <w:shd w:val="clear" w:color="auto" w:fill="FFFFFF"/>
          <w:lang w:val="en-US" w:eastAsia="zh-CN"/>
        </w:rPr>
        <w:t>7</w:t>
      </w:r>
      <w:r>
        <w:rPr>
          <w:rFonts w:hint="eastAsia" w:ascii="宋体" w:hAnsi="宋体" w:cs="宋体"/>
          <w:color w:val="auto"/>
          <w:sz w:val="24"/>
          <w:szCs w:val="24"/>
          <w:shd w:val="clear" w:color="auto" w:fill="FFFFFF"/>
          <w:lang w:eastAsia="zh-CN"/>
        </w:rPr>
        <w:t>日</w:t>
      </w:r>
      <w:r>
        <w:rPr>
          <w:rFonts w:hint="eastAsia" w:ascii="宋体" w:hAnsi="宋体" w:cs="宋体"/>
          <w:color w:val="auto"/>
          <w:sz w:val="24"/>
          <w:szCs w:val="24"/>
          <w:shd w:val="clear" w:color="auto" w:fill="FFFFFF"/>
          <w:lang w:val="en-US" w:eastAsia="zh-CN"/>
        </w:rPr>
        <w:t>09</w:t>
      </w:r>
      <w:r>
        <w:rPr>
          <w:rFonts w:hint="eastAsia" w:ascii="宋体" w:hAnsi="宋体" w:cs="宋体"/>
          <w:color w:val="auto"/>
          <w:sz w:val="24"/>
          <w:szCs w:val="24"/>
          <w:shd w:val="clear" w:color="auto" w:fill="FFFFFF"/>
        </w:rPr>
        <w:t>时</w:t>
      </w:r>
      <w:r>
        <w:rPr>
          <w:rFonts w:hint="eastAsia" w:ascii="宋体" w:hAnsi="宋体" w:cs="宋体"/>
          <w:color w:val="auto"/>
          <w:sz w:val="24"/>
          <w:szCs w:val="24"/>
          <w:shd w:val="clear" w:color="auto" w:fill="FFFFFF"/>
          <w:lang w:val="en-US" w:eastAsia="zh-CN"/>
        </w:rPr>
        <w:t>0</w:t>
      </w:r>
      <w:r>
        <w:rPr>
          <w:rFonts w:hint="eastAsia" w:ascii="宋体" w:hAnsi="宋体" w:cs="宋体"/>
          <w:color w:val="auto"/>
          <w:sz w:val="24"/>
          <w:szCs w:val="24"/>
          <w:shd w:val="clear" w:color="auto" w:fill="FFFFFF"/>
        </w:rPr>
        <w:t>0</w:t>
      </w:r>
      <w:r>
        <w:rPr>
          <w:rFonts w:hint="eastAsia" w:ascii="宋体" w:hAnsi="宋体" w:eastAsia="宋体" w:cs="宋体"/>
          <w:i w:val="0"/>
          <w:iCs w:val="0"/>
          <w:caps w:val="0"/>
          <w:color w:val="333333"/>
          <w:spacing w:val="0"/>
          <w:sz w:val="24"/>
          <w:szCs w:val="24"/>
          <w:shd w:val="clear" w:fill="FFFFFF"/>
        </w:rPr>
        <w:t>分00秒（北京时间）</w:t>
      </w:r>
    </w:p>
    <w:p w14:paraId="1FDD0B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地点：陕西省榆林市榆阳区航宇路住建局对面三楼中财招标公司多功能会议室</w:t>
      </w:r>
    </w:p>
    <w:p w14:paraId="7F02AB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五、开启</w:t>
      </w:r>
    </w:p>
    <w:p w14:paraId="3CD21E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时间：2024年12月</w:t>
      </w:r>
      <w:r>
        <w:rPr>
          <w:rFonts w:hint="eastAsia" w:ascii="宋体" w:hAnsi="宋体" w:cs="宋体"/>
          <w:color w:val="auto"/>
          <w:sz w:val="24"/>
          <w:szCs w:val="24"/>
          <w:shd w:val="clear" w:color="auto" w:fill="FFFFFF"/>
          <w:lang w:eastAsia="zh-CN"/>
        </w:rPr>
        <w:t>2</w:t>
      </w:r>
      <w:r>
        <w:rPr>
          <w:rFonts w:hint="eastAsia" w:ascii="宋体" w:hAnsi="宋体" w:cs="宋体"/>
          <w:color w:val="auto"/>
          <w:sz w:val="24"/>
          <w:szCs w:val="24"/>
          <w:shd w:val="clear" w:color="auto" w:fill="FFFFFF"/>
          <w:lang w:val="en-US" w:eastAsia="zh-CN"/>
        </w:rPr>
        <w:t>7</w:t>
      </w:r>
      <w:r>
        <w:rPr>
          <w:rFonts w:hint="eastAsia" w:ascii="宋体" w:hAnsi="宋体" w:cs="宋体"/>
          <w:color w:val="auto"/>
          <w:sz w:val="24"/>
          <w:szCs w:val="24"/>
          <w:shd w:val="clear" w:color="auto" w:fill="FFFFFF"/>
          <w:lang w:eastAsia="zh-CN"/>
        </w:rPr>
        <w:t>日</w:t>
      </w:r>
      <w:r>
        <w:rPr>
          <w:rFonts w:hint="eastAsia" w:ascii="宋体" w:hAnsi="宋体" w:cs="宋体"/>
          <w:color w:val="auto"/>
          <w:sz w:val="24"/>
          <w:szCs w:val="24"/>
          <w:shd w:val="clear" w:color="auto" w:fill="FFFFFF"/>
          <w:lang w:val="en-US" w:eastAsia="zh-CN"/>
        </w:rPr>
        <w:t>09</w:t>
      </w:r>
      <w:r>
        <w:rPr>
          <w:rFonts w:hint="eastAsia" w:ascii="宋体" w:hAnsi="宋体" w:cs="宋体"/>
          <w:color w:val="auto"/>
          <w:sz w:val="24"/>
          <w:szCs w:val="24"/>
          <w:shd w:val="clear" w:color="auto" w:fill="FFFFFF"/>
        </w:rPr>
        <w:t>时</w:t>
      </w:r>
      <w:r>
        <w:rPr>
          <w:rFonts w:hint="eastAsia" w:ascii="宋体" w:hAnsi="宋体" w:cs="宋体"/>
          <w:color w:val="auto"/>
          <w:sz w:val="24"/>
          <w:szCs w:val="24"/>
          <w:shd w:val="clear" w:color="auto" w:fill="FFFFFF"/>
          <w:lang w:val="en-US" w:eastAsia="zh-CN"/>
        </w:rPr>
        <w:t>0</w:t>
      </w:r>
      <w:r>
        <w:rPr>
          <w:rFonts w:hint="eastAsia" w:ascii="宋体" w:hAnsi="宋体" w:cs="宋体"/>
          <w:color w:val="auto"/>
          <w:sz w:val="24"/>
          <w:szCs w:val="24"/>
          <w:shd w:val="clear" w:color="auto" w:fill="FFFFFF"/>
        </w:rPr>
        <w:t>0</w:t>
      </w:r>
      <w:r>
        <w:rPr>
          <w:rFonts w:hint="eastAsia" w:ascii="宋体" w:hAnsi="宋体" w:eastAsia="宋体" w:cs="宋体"/>
          <w:i w:val="0"/>
          <w:iCs w:val="0"/>
          <w:caps w:val="0"/>
          <w:color w:val="333333"/>
          <w:spacing w:val="0"/>
          <w:sz w:val="24"/>
          <w:szCs w:val="24"/>
          <w:shd w:val="clear" w:fill="FFFFFF"/>
        </w:rPr>
        <w:t>分00秒（北京时间）</w:t>
      </w:r>
    </w:p>
    <w:p w14:paraId="100E2F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地点：陕西省榆林市榆阳区航宇路住建局对面三楼中财招标公司多功能会议室</w:t>
      </w:r>
    </w:p>
    <w:p w14:paraId="35059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六、公告期限</w:t>
      </w:r>
    </w:p>
    <w:p w14:paraId="0E6270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14:paraId="09632B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七、其他补充事宜</w:t>
      </w:r>
    </w:p>
    <w:p w14:paraId="4A4DCC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4）投标人应随时关注发布的变更公告，当澄清或修改的内容影响谈判响应文件编制时，将在交易平台上同步发布答疑文件，此时投标人应从“项目流程〉答疑文件下载”下载最新发布的答疑文件（*.SXSCF 格式），并使用该文件重新编制谈判响应文件，使用旧版谈判文件或旧版答疑文件制作的谈判响应文件，将拒绝接收。</w:t>
      </w:r>
    </w:p>
    <w:p w14:paraId="10683F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282735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1FA496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名称：榆林市城市管理执法局</w:t>
      </w:r>
    </w:p>
    <w:p w14:paraId="213DC3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地址：榆林市湖滨南路4号</w:t>
      </w:r>
    </w:p>
    <w:p w14:paraId="4457F7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联系方式：0912-3894063</w:t>
      </w:r>
    </w:p>
    <w:p w14:paraId="4A27E2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659097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名称：陕西中财招标代理有限公司</w:t>
      </w:r>
    </w:p>
    <w:p w14:paraId="5FE06A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地址：陕西省榆林市榆阳区航宇路住建局正对面（中财）二楼</w:t>
      </w:r>
    </w:p>
    <w:p w14:paraId="1A71C8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联系方式：0912-8101110、13379579900</w:t>
      </w:r>
    </w:p>
    <w:p w14:paraId="30D0FA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174F71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项目联系人：冯莹、杨丹丹</w:t>
      </w:r>
    </w:p>
    <w:p w14:paraId="0127F0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电话：0912-8101110、13379579900</w:t>
      </w:r>
    </w:p>
    <w:p w14:paraId="7C8C6BF2">
      <w:pPr>
        <w:keepNext w:val="0"/>
        <w:keepLines w:val="0"/>
        <w:widowControl/>
        <w:suppressLineNumbers w:val="0"/>
        <w:wordWrap w:val="0"/>
        <w:spacing w:line="360" w:lineRule="auto"/>
        <w:jc w:val="both"/>
        <w:rPr>
          <w:rFonts w:hint="eastAsia" w:ascii="宋体" w:hAnsi="宋体" w:eastAsia="宋体" w:cs="宋体"/>
          <w:sz w:val="24"/>
          <w:szCs w:val="24"/>
        </w:rPr>
      </w:pPr>
    </w:p>
    <w:p w14:paraId="533C6A79">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A6BEC"/>
    <w:rsid w:val="143A6BEC"/>
    <w:rsid w:val="2EBF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2456</Words>
  <Characters>2981</Characters>
  <Lines>0</Lines>
  <Paragraphs>0</Paragraphs>
  <TotalTime>0</TotalTime>
  <ScaleCrop>false</ScaleCrop>
  <LinksUpToDate>false</LinksUpToDate>
  <CharactersWithSpaces>2988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2024-12-20T08:43:00Z</dcterms:created>
  <dc:creator>xbdqg</dc:creator>
  <cp:lastModifiedBy>xbdqg</cp:lastModifiedBy>
  <dcterms:modified xsi:type="dcterms:W3CDTF">2024-12-23T01:14:47Z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6799CE7F79844E46B89255AF8CC3D73A_11</vt:lpwstr>
  </property>
</Properties>
</file>