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95186">
      <w:pPr>
        <w:spacing w:line="560" w:lineRule="exact"/>
        <w:ind w:left="2650" w:hanging="2650" w:hangingChars="600"/>
        <w:textAlignment w:val="baseline"/>
        <w:rPr>
          <w:rFonts w:ascii="仿宋" w:hAnsi="黑体" w:eastAsia="仿宋"/>
          <w:b/>
          <w:sz w:val="44"/>
        </w:rPr>
      </w:pPr>
      <w:r>
        <w:rPr>
          <w:rFonts w:hint="eastAsia" w:ascii="仿宋" w:hAnsi="黑体" w:eastAsia="仿宋"/>
          <w:b/>
          <w:sz w:val="44"/>
        </w:rPr>
        <w:t>202</w:t>
      </w:r>
      <w:r>
        <w:rPr>
          <w:rFonts w:hint="eastAsia" w:ascii="仿宋" w:hAnsi="黑体" w:eastAsia="仿宋"/>
          <w:b/>
          <w:sz w:val="44"/>
          <w:lang w:val="en-US" w:eastAsia="zh-CN"/>
        </w:rPr>
        <w:t>3</w:t>
      </w:r>
      <w:r>
        <w:rPr>
          <w:rFonts w:hint="eastAsia" w:ascii="仿宋" w:hAnsi="黑体" w:eastAsia="仿宋"/>
          <w:b/>
          <w:sz w:val="44"/>
        </w:rPr>
        <w:t xml:space="preserve">年中央产油大县奖励资金项目采购 </w:t>
      </w:r>
      <w:r>
        <w:rPr>
          <w:rFonts w:ascii="仿宋" w:hAnsi="黑体" w:eastAsia="仿宋"/>
          <w:b/>
          <w:sz w:val="44"/>
        </w:rPr>
        <w:t xml:space="preserve"> </w:t>
      </w:r>
      <w:r>
        <w:rPr>
          <w:rFonts w:hint="eastAsia" w:ascii="仿宋" w:hAnsi="黑体" w:eastAsia="仿宋"/>
          <w:b/>
          <w:sz w:val="44"/>
        </w:rPr>
        <w:t>内容及要求</w:t>
      </w:r>
    </w:p>
    <w:p w14:paraId="6D51D663">
      <w:pPr>
        <w:spacing w:line="560" w:lineRule="exact"/>
        <w:ind w:left="2640" w:hanging="2640" w:hangingChars="600"/>
        <w:textAlignment w:val="baseline"/>
        <w:rPr>
          <w:rFonts w:ascii="方正小标宋简体" w:hAnsi="黑体" w:eastAsia="方正小标宋简体"/>
          <w:sz w:val="44"/>
        </w:rPr>
      </w:pPr>
    </w:p>
    <w:p w14:paraId="42BC373B">
      <w:pPr>
        <w:ind w:firstLine="640" w:firstLineChars="200"/>
        <w:rPr>
          <w:rFonts w:ascii="仿宋_GB2312" w:eastAsia="仿宋"/>
          <w:sz w:val="32"/>
          <w:szCs w:val="32"/>
        </w:rPr>
      </w:pPr>
      <w:r>
        <w:rPr>
          <w:rFonts w:hint="eastAsia" w:ascii="仿宋_GB2312" w:eastAsia="仿宋"/>
          <w:sz w:val="32"/>
          <w:szCs w:val="32"/>
        </w:rPr>
        <w:t>一、</w:t>
      </w:r>
      <w:r>
        <w:rPr>
          <w:rFonts w:hint="eastAsia" w:ascii="仿宋_GB2312" w:eastAsia="仿宋"/>
          <w:b/>
          <w:bCs/>
          <w:sz w:val="32"/>
          <w:szCs w:val="32"/>
        </w:rPr>
        <w:t>项目基本情况</w:t>
      </w:r>
    </w:p>
    <w:p w14:paraId="46F919D1">
      <w:pPr>
        <w:ind w:firstLine="640" w:firstLineChars="200"/>
        <w:rPr>
          <w:rFonts w:hint="default" w:ascii="仿宋_GB2312" w:eastAsia="仿宋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</w:rPr>
        <w:t>根据《汉中市财政局关于下达2023年中央产油大县奖励资金的通知》（汉财办建〔2023〕158号）文件以及《镇巴县财政局关于下达2023年中央产油大县奖励资金预算的通知》（镇财办建〔2023〕45号）精神，拨付下达我县中央产油大县奖励资金235万元，扶持粮油生产和产业发展。</w:t>
      </w:r>
      <w:r>
        <w:rPr>
          <w:rFonts w:hint="eastAsia" w:ascii="仿宋_GB2312" w:eastAsia="仿宋"/>
          <w:sz w:val="32"/>
          <w:szCs w:val="32"/>
        </w:rPr>
        <w:t>其中</w:t>
      </w:r>
      <w:r>
        <w:rPr>
          <w:rFonts w:hint="eastAsia" w:ascii="仿宋_GB2312" w:eastAsia="仿宋"/>
          <w:sz w:val="32"/>
          <w:szCs w:val="32"/>
          <w:lang w:val="en-US" w:eastAsia="zh-CN"/>
        </w:rPr>
        <w:t>80</w:t>
      </w:r>
      <w:r>
        <w:rPr>
          <w:rFonts w:hint="eastAsia" w:ascii="仿宋_GB2312" w:eastAsia="仿宋"/>
          <w:sz w:val="32"/>
          <w:szCs w:val="32"/>
        </w:rPr>
        <w:t>万元用于采购适合我县</w:t>
      </w:r>
      <w:r>
        <w:rPr>
          <w:rFonts w:hint="eastAsia" w:ascii="仿宋_GB2312" w:eastAsia="仿宋"/>
          <w:sz w:val="32"/>
          <w:szCs w:val="32"/>
          <w:lang w:val="en-US" w:eastAsia="zh-CN"/>
        </w:rPr>
        <w:t>油菜生产</w:t>
      </w:r>
      <w:r>
        <w:rPr>
          <w:rFonts w:hint="eastAsia" w:ascii="仿宋_GB2312" w:eastAsia="仿宋"/>
          <w:sz w:val="32"/>
          <w:szCs w:val="32"/>
        </w:rPr>
        <w:t>的</w:t>
      </w:r>
      <w:r>
        <w:rPr>
          <w:rFonts w:hint="eastAsia" w:ascii="仿宋_GB2312" w:eastAsia="仿宋"/>
          <w:b/>
          <w:bCs/>
          <w:sz w:val="32"/>
          <w:szCs w:val="32"/>
          <w:lang w:val="en-US" w:eastAsia="zh-CN"/>
        </w:rPr>
        <w:t>复合肥。</w:t>
      </w:r>
    </w:p>
    <w:p w14:paraId="1DD879D3">
      <w:pPr>
        <w:ind w:firstLine="645"/>
        <w:rPr>
          <w:rFonts w:hint="eastAsia" w:ascii="仿宋_GB2312" w:eastAsia="仿宋"/>
          <w:sz w:val="32"/>
          <w:szCs w:val="32"/>
          <w:lang w:val="en-US" w:eastAsia="zh-CN"/>
        </w:rPr>
      </w:pPr>
      <w:r>
        <w:rPr>
          <w:rFonts w:hint="eastAsia" w:ascii="仿宋_GB2312" w:eastAsia="仿宋"/>
          <w:sz w:val="32"/>
          <w:szCs w:val="32"/>
          <w:lang w:val="en-US" w:eastAsia="zh-CN"/>
        </w:rPr>
        <w:t>经业务技术专家多次商讨</w:t>
      </w:r>
      <w:r>
        <w:rPr>
          <w:rFonts w:hint="eastAsia" w:ascii="仿宋_GB2312" w:eastAsia="仿宋"/>
          <w:sz w:val="32"/>
          <w:szCs w:val="32"/>
        </w:rPr>
        <w:t>，拟采购</w:t>
      </w:r>
      <w:r>
        <w:rPr>
          <w:rFonts w:hint="eastAsia" w:ascii="仿宋_GB2312" w:eastAsia="仿宋"/>
          <w:sz w:val="32"/>
          <w:szCs w:val="32"/>
          <w:lang w:val="en-US" w:eastAsia="zh-CN"/>
        </w:rPr>
        <w:t>油菜专用复合肥数量不低于240吨。</w:t>
      </w:r>
    </w:p>
    <w:p w14:paraId="373E82D1">
      <w:pPr>
        <w:ind w:firstLine="645"/>
        <w:rPr>
          <w:rFonts w:ascii="仿宋_GB2312" w:eastAsia="仿宋"/>
          <w:b/>
          <w:bCs/>
          <w:sz w:val="32"/>
          <w:szCs w:val="32"/>
        </w:rPr>
      </w:pPr>
      <w:r>
        <w:rPr>
          <w:rFonts w:hint="eastAsia" w:ascii="仿宋_GB2312" w:eastAsia="仿宋"/>
          <w:sz w:val="32"/>
          <w:szCs w:val="32"/>
        </w:rPr>
        <w:t>二、</w:t>
      </w:r>
      <w:r>
        <w:rPr>
          <w:rFonts w:hint="eastAsia" w:ascii="仿宋_GB2312" w:eastAsia="仿宋"/>
          <w:b/>
          <w:bCs/>
          <w:sz w:val="32"/>
          <w:szCs w:val="32"/>
        </w:rPr>
        <w:t>采购预算及形成方式</w:t>
      </w:r>
    </w:p>
    <w:p w14:paraId="2B2B50D8">
      <w:pPr>
        <w:ind w:firstLine="645"/>
        <w:rPr>
          <w:rFonts w:ascii="仿宋_GB2312" w:eastAsia="仿宋"/>
          <w:sz w:val="32"/>
          <w:szCs w:val="32"/>
        </w:rPr>
      </w:pPr>
      <w:r>
        <w:rPr>
          <w:rFonts w:hint="eastAsia" w:ascii="仿宋_GB2312" w:eastAsia="仿宋"/>
          <w:sz w:val="32"/>
          <w:szCs w:val="32"/>
        </w:rPr>
        <w:t>项目预算资金由县</w:t>
      </w:r>
      <w:r>
        <w:rPr>
          <w:rFonts w:hint="eastAsia" w:ascii="仿宋_GB2312" w:eastAsia="仿宋"/>
          <w:sz w:val="32"/>
          <w:szCs w:val="32"/>
          <w:lang w:val="en-US" w:eastAsia="zh-CN"/>
        </w:rPr>
        <w:t>财政</w:t>
      </w:r>
      <w:r>
        <w:rPr>
          <w:rFonts w:hint="eastAsia" w:ascii="仿宋_GB2312" w:eastAsia="仿宋"/>
          <w:sz w:val="32"/>
          <w:szCs w:val="32"/>
        </w:rPr>
        <w:t>拨入。</w:t>
      </w:r>
    </w:p>
    <w:p w14:paraId="3331F31B">
      <w:pPr>
        <w:ind w:firstLine="645"/>
        <w:rPr>
          <w:rFonts w:ascii="仿宋_GB2312" w:eastAsia="仿宋"/>
          <w:b/>
          <w:bCs/>
          <w:sz w:val="32"/>
          <w:szCs w:val="32"/>
        </w:rPr>
      </w:pPr>
      <w:r>
        <w:rPr>
          <w:rFonts w:hint="eastAsia" w:ascii="仿宋_GB2312" w:eastAsia="仿宋"/>
          <w:sz w:val="32"/>
          <w:szCs w:val="32"/>
        </w:rPr>
        <w:t>三、</w:t>
      </w:r>
      <w:r>
        <w:rPr>
          <w:rFonts w:hint="eastAsia" w:ascii="仿宋_GB2312" w:eastAsia="仿宋"/>
          <w:b/>
          <w:bCs/>
          <w:sz w:val="32"/>
          <w:szCs w:val="32"/>
        </w:rPr>
        <w:t>具体采购内容和技术规格要求</w:t>
      </w:r>
    </w:p>
    <w:p w14:paraId="35DECDB3">
      <w:pPr>
        <w:spacing w:line="360" w:lineRule="auto"/>
        <w:ind w:firstLine="645"/>
        <w:rPr>
          <w:rFonts w:hint="eastAsia" w:ascii="仿宋_GB2312" w:eastAsia="仿宋"/>
          <w:sz w:val="32"/>
          <w:szCs w:val="32"/>
        </w:rPr>
      </w:pPr>
      <w:r>
        <w:rPr>
          <w:rFonts w:hint="eastAsia" w:ascii="仿宋_GB2312" w:eastAsia="仿宋"/>
          <w:sz w:val="32"/>
          <w:szCs w:val="32"/>
        </w:rPr>
        <w:t>品种的质量执行标准，技术规格均必须达标。要求包装</w:t>
      </w:r>
      <w:r>
        <w:rPr>
          <w:rFonts w:hint="eastAsia" w:ascii="仿宋_GB2312" w:eastAsia="仿宋"/>
          <w:sz w:val="32"/>
          <w:szCs w:val="32"/>
          <w:lang w:val="en-US" w:eastAsia="zh-CN"/>
        </w:rPr>
        <w:t>为40公斤</w:t>
      </w:r>
      <w:r>
        <w:rPr>
          <w:rFonts w:hint="eastAsia" w:ascii="仿宋_GB2312" w:eastAsia="仿宋"/>
          <w:sz w:val="32"/>
          <w:szCs w:val="32"/>
        </w:rPr>
        <w:t>/袋。</w:t>
      </w:r>
    </w:p>
    <w:p w14:paraId="014F11D2">
      <w:pPr>
        <w:spacing w:line="360" w:lineRule="auto"/>
        <w:ind w:firstLine="645"/>
        <w:rPr>
          <w:rFonts w:ascii="仿宋_GB2312" w:eastAsia="仿宋"/>
          <w:b/>
          <w:bCs/>
          <w:sz w:val="32"/>
          <w:szCs w:val="32"/>
        </w:rPr>
      </w:pPr>
      <w:r>
        <w:rPr>
          <w:rFonts w:hint="eastAsia" w:ascii="仿宋_GB2312" w:eastAsia="仿宋"/>
          <w:sz w:val="32"/>
          <w:szCs w:val="32"/>
        </w:rPr>
        <w:t>四、</w:t>
      </w:r>
      <w:r>
        <w:rPr>
          <w:rFonts w:hint="eastAsia" w:ascii="仿宋_GB2312" w:eastAsia="仿宋"/>
          <w:b/>
          <w:bCs/>
          <w:sz w:val="32"/>
          <w:szCs w:val="32"/>
        </w:rPr>
        <w:t>技术标准要求</w:t>
      </w:r>
    </w:p>
    <w:p w14:paraId="6FFA030D">
      <w:pPr>
        <w:spacing w:line="360" w:lineRule="auto"/>
        <w:ind w:firstLine="645"/>
        <w:rPr>
          <w:rFonts w:hint="default" w:ascii="仿宋_GB2312" w:eastAsia="仿宋"/>
          <w:sz w:val="32"/>
          <w:szCs w:val="32"/>
          <w:lang w:val="en-US" w:eastAsia="zh-CN"/>
        </w:rPr>
      </w:pPr>
      <w:r>
        <w:rPr>
          <w:rFonts w:hint="eastAsia" w:ascii="仿宋_GB2312" w:eastAsia="仿宋"/>
          <w:sz w:val="32"/>
          <w:szCs w:val="32"/>
        </w:rPr>
        <w:t>质量执行标准，技术规格均必须达到</w:t>
      </w:r>
      <w:r>
        <w:rPr>
          <w:rFonts w:hint="eastAsia" w:ascii="仿宋_GB2312" w:eastAsia="仿宋"/>
          <w:sz w:val="32"/>
          <w:szCs w:val="32"/>
          <w:lang w:val="en-US" w:eastAsia="zh-CN"/>
        </w:rPr>
        <w:t>GB/T15063-2020</w:t>
      </w:r>
      <w:r>
        <w:rPr>
          <w:rFonts w:hint="eastAsia" w:ascii="仿宋_GB2312" w:eastAsia="仿宋"/>
          <w:sz w:val="32"/>
          <w:szCs w:val="32"/>
        </w:rPr>
        <w:t>标准。</w:t>
      </w:r>
      <w:r>
        <w:rPr>
          <w:rFonts w:hint="eastAsia" w:ascii="仿宋_GB2312" w:eastAsia="仿宋"/>
          <w:sz w:val="32"/>
          <w:szCs w:val="32"/>
          <w:lang w:val="en-US" w:eastAsia="zh-CN"/>
        </w:rPr>
        <w:t>N:P:K配比25:5:10.</w:t>
      </w:r>
    </w:p>
    <w:p w14:paraId="70983668">
      <w:pPr>
        <w:spacing w:line="360" w:lineRule="auto"/>
        <w:ind w:firstLine="645"/>
        <w:rPr>
          <w:rFonts w:ascii="仿宋_GB2312" w:eastAsia="仿宋"/>
          <w:b/>
          <w:bCs/>
          <w:sz w:val="32"/>
          <w:szCs w:val="32"/>
        </w:rPr>
      </w:pPr>
      <w:r>
        <w:rPr>
          <w:rFonts w:hint="eastAsia" w:ascii="仿宋_GB2312" w:eastAsia="仿宋"/>
          <w:sz w:val="32"/>
          <w:szCs w:val="32"/>
        </w:rPr>
        <w:t>五、</w:t>
      </w:r>
      <w:r>
        <w:rPr>
          <w:rFonts w:hint="eastAsia" w:ascii="仿宋_GB2312" w:eastAsia="仿宋"/>
          <w:b/>
          <w:bCs/>
          <w:sz w:val="32"/>
          <w:szCs w:val="32"/>
        </w:rPr>
        <w:t>完成时间</w:t>
      </w:r>
    </w:p>
    <w:p w14:paraId="6D9BDF09">
      <w:pPr>
        <w:spacing w:line="360" w:lineRule="auto"/>
        <w:ind w:firstLine="645"/>
        <w:rPr>
          <w:rFonts w:ascii="仿宋_GB2312" w:eastAsia="仿宋"/>
          <w:sz w:val="32"/>
          <w:szCs w:val="32"/>
        </w:rPr>
      </w:pPr>
      <w:r>
        <w:rPr>
          <w:rFonts w:hint="eastAsia" w:ascii="仿宋_GB2312" w:eastAsia="仿宋"/>
          <w:sz w:val="32"/>
          <w:szCs w:val="32"/>
          <w:lang w:eastAsia="zh-CN"/>
        </w:rPr>
        <w:t>合同签订后</w:t>
      </w:r>
      <w:r>
        <w:rPr>
          <w:rFonts w:hint="eastAsia" w:ascii="仿宋_GB2312" w:eastAsia="仿宋"/>
          <w:sz w:val="32"/>
          <w:szCs w:val="32"/>
          <w:lang w:val="en-US" w:eastAsia="zh-CN"/>
        </w:rPr>
        <w:t>30天内完成所有工作</w:t>
      </w:r>
      <w:bookmarkStart w:id="0" w:name="_GoBack"/>
      <w:bookmarkEnd w:id="0"/>
      <w:r>
        <w:rPr>
          <w:rFonts w:hint="eastAsia" w:ascii="仿宋_GB2312" w:eastAsia="仿宋"/>
          <w:sz w:val="32"/>
          <w:szCs w:val="32"/>
        </w:rPr>
        <w:t>。</w:t>
      </w:r>
    </w:p>
    <w:p w14:paraId="5A19874F">
      <w:pPr>
        <w:spacing w:line="360" w:lineRule="auto"/>
        <w:ind w:firstLine="645"/>
        <w:rPr>
          <w:rFonts w:ascii="仿宋_GB2312" w:eastAsia="仿宋"/>
          <w:b/>
          <w:bCs/>
          <w:sz w:val="32"/>
          <w:szCs w:val="32"/>
        </w:rPr>
      </w:pPr>
      <w:r>
        <w:rPr>
          <w:rFonts w:hint="eastAsia" w:ascii="仿宋_GB2312" w:eastAsia="仿宋"/>
          <w:sz w:val="32"/>
          <w:szCs w:val="32"/>
        </w:rPr>
        <w:t>六、</w:t>
      </w:r>
      <w:r>
        <w:rPr>
          <w:rFonts w:hint="eastAsia" w:ascii="仿宋_GB2312" w:eastAsia="仿宋"/>
          <w:b/>
          <w:bCs/>
          <w:sz w:val="32"/>
          <w:szCs w:val="32"/>
        </w:rPr>
        <w:t>验收方法及标准</w:t>
      </w:r>
    </w:p>
    <w:p w14:paraId="44F093B2">
      <w:pPr>
        <w:spacing w:line="360" w:lineRule="auto"/>
        <w:ind w:firstLine="645"/>
        <w:rPr>
          <w:rFonts w:ascii="仿宋_GB2312" w:eastAsia="仿宋"/>
          <w:sz w:val="32"/>
          <w:szCs w:val="32"/>
        </w:rPr>
      </w:pPr>
      <w:r>
        <w:rPr>
          <w:rFonts w:hint="eastAsia" w:ascii="仿宋_GB2312" w:eastAsia="仿宋"/>
          <w:sz w:val="32"/>
          <w:szCs w:val="32"/>
        </w:rPr>
        <w:t>抽样，开袋验货。</w:t>
      </w:r>
    </w:p>
    <w:p w14:paraId="7857ABA6">
      <w:pPr>
        <w:spacing w:line="360" w:lineRule="auto"/>
        <w:ind w:firstLine="645"/>
        <w:rPr>
          <w:rFonts w:ascii="仿宋_GB2312" w:eastAsia="仿宋"/>
          <w:b/>
          <w:bCs/>
          <w:sz w:val="32"/>
          <w:szCs w:val="32"/>
        </w:rPr>
      </w:pPr>
      <w:r>
        <w:rPr>
          <w:rFonts w:hint="eastAsia" w:ascii="仿宋_GB2312" w:eastAsia="仿宋"/>
          <w:sz w:val="32"/>
          <w:szCs w:val="32"/>
        </w:rPr>
        <w:t>七、</w:t>
      </w:r>
      <w:r>
        <w:rPr>
          <w:rFonts w:hint="eastAsia" w:ascii="仿宋_GB2312" w:eastAsia="仿宋"/>
          <w:b/>
          <w:bCs/>
          <w:sz w:val="32"/>
          <w:szCs w:val="32"/>
        </w:rPr>
        <w:t>付款方式</w:t>
      </w:r>
    </w:p>
    <w:p w14:paraId="20CA41DA">
      <w:pPr>
        <w:spacing w:line="360" w:lineRule="auto"/>
        <w:ind w:firstLine="645"/>
        <w:rPr>
          <w:rFonts w:ascii="仿宋_GB2312" w:eastAsia="仿宋"/>
          <w:sz w:val="32"/>
          <w:szCs w:val="32"/>
        </w:rPr>
      </w:pPr>
      <w:r>
        <w:rPr>
          <w:rFonts w:hint="eastAsia" w:ascii="仿宋_GB2312" w:eastAsia="仿宋"/>
          <w:sz w:val="32"/>
          <w:szCs w:val="32"/>
        </w:rPr>
        <w:t>财政云系统转账。</w:t>
      </w:r>
    </w:p>
    <w:p w14:paraId="1BB89FF6">
      <w:pPr>
        <w:spacing w:line="360" w:lineRule="auto"/>
        <w:ind w:firstLine="645"/>
        <w:rPr>
          <w:rFonts w:ascii="仿宋_GB2312" w:eastAsia="仿宋"/>
          <w:b/>
          <w:bCs/>
          <w:sz w:val="32"/>
          <w:szCs w:val="32"/>
        </w:rPr>
      </w:pPr>
      <w:r>
        <w:rPr>
          <w:rFonts w:hint="eastAsia" w:ascii="仿宋_GB2312" w:eastAsia="仿宋"/>
          <w:sz w:val="32"/>
          <w:szCs w:val="32"/>
        </w:rPr>
        <w:t>八、</w:t>
      </w:r>
      <w:r>
        <w:rPr>
          <w:rFonts w:hint="eastAsia" w:ascii="仿宋_GB2312" w:eastAsia="仿宋"/>
          <w:b/>
          <w:bCs/>
          <w:sz w:val="32"/>
          <w:szCs w:val="32"/>
        </w:rPr>
        <w:t>售后服务要求</w:t>
      </w:r>
    </w:p>
    <w:p w14:paraId="173A5F64">
      <w:pPr>
        <w:spacing w:line="360" w:lineRule="auto"/>
        <w:ind w:firstLine="645"/>
        <w:rPr>
          <w:rFonts w:ascii="仿宋_GB2312" w:eastAsia="仿宋"/>
          <w:sz w:val="32"/>
          <w:szCs w:val="32"/>
        </w:rPr>
      </w:pPr>
      <w:r>
        <w:rPr>
          <w:rFonts w:hint="eastAsia" w:ascii="仿宋_GB2312" w:eastAsia="仿宋"/>
          <w:sz w:val="32"/>
          <w:szCs w:val="32"/>
        </w:rPr>
        <w:t>跟踪服务，直至生育周期结束。</w:t>
      </w:r>
    </w:p>
    <w:p w14:paraId="055A83D8">
      <w:pPr>
        <w:spacing w:line="360" w:lineRule="auto"/>
        <w:ind w:firstLine="645"/>
        <w:rPr>
          <w:rFonts w:ascii="仿宋_GB2312" w:eastAsia="仿宋"/>
          <w:b/>
          <w:bCs/>
          <w:sz w:val="32"/>
          <w:szCs w:val="32"/>
        </w:rPr>
      </w:pPr>
      <w:r>
        <w:rPr>
          <w:rFonts w:hint="eastAsia" w:ascii="仿宋_GB2312" w:eastAsia="仿宋"/>
          <w:sz w:val="32"/>
          <w:szCs w:val="32"/>
        </w:rPr>
        <w:t>九、</w:t>
      </w:r>
      <w:r>
        <w:rPr>
          <w:rFonts w:hint="eastAsia" w:ascii="仿宋_GB2312" w:eastAsia="仿宋"/>
          <w:b/>
          <w:bCs/>
          <w:sz w:val="32"/>
          <w:szCs w:val="32"/>
        </w:rPr>
        <w:t>供应商资格要求</w:t>
      </w:r>
    </w:p>
    <w:p w14:paraId="7FD2CB46">
      <w:pPr>
        <w:spacing w:line="360" w:lineRule="auto"/>
        <w:ind w:firstLine="645"/>
        <w:rPr>
          <w:rFonts w:ascii="仿宋_GB2312" w:eastAsia="仿宋"/>
          <w:sz w:val="32"/>
          <w:szCs w:val="32"/>
        </w:rPr>
      </w:pPr>
      <w:r>
        <w:rPr>
          <w:rFonts w:hint="eastAsia" w:ascii="仿宋_GB2312" w:eastAsia="仿宋"/>
          <w:sz w:val="32"/>
          <w:szCs w:val="32"/>
        </w:rPr>
        <w:t>营养执照规定范围之内，信誉良好。</w:t>
      </w:r>
    </w:p>
    <w:p w14:paraId="494F1CC6">
      <w:pPr>
        <w:spacing w:line="360" w:lineRule="auto"/>
        <w:ind w:firstLine="645"/>
        <w:rPr>
          <w:rFonts w:ascii="仿宋_GB2312" w:eastAsia="仿宋"/>
          <w:sz w:val="32"/>
          <w:szCs w:val="32"/>
        </w:rPr>
      </w:pPr>
    </w:p>
    <w:p w14:paraId="765721E7">
      <w:pPr>
        <w:spacing w:line="360" w:lineRule="auto"/>
        <w:ind w:firstLine="645"/>
        <w:rPr>
          <w:rFonts w:eastAsia="仿宋"/>
          <w:sz w:val="32"/>
        </w:rPr>
      </w:pPr>
    </w:p>
    <w:p w14:paraId="37D89643">
      <w:pPr>
        <w:spacing w:line="360" w:lineRule="auto"/>
        <w:ind w:firstLine="645"/>
        <w:rPr>
          <w:rFonts w:eastAsia="仿宋"/>
          <w:sz w:val="32"/>
        </w:rPr>
      </w:pPr>
    </w:p>
    <w:p w14:paraId="7573D391">
      <w:pPr>
        <w:spacing w:line="360" w:lineRule="auto"/>
        <w:ind w:firstLine="645"/>
        <w:rPr>
          <w:rFonts w:eastAsia="仿宋"/>
          <w:sz w:val="32"/>
        </w:rPr>
      </w:pPr>
    </w:p>
    <w:p w14:paraId="7E63C481">
      <w:pPr>
        <w:spacing w:line="360" w:lineRule="auto"/>
        <w:ind w:firstLine="645"/>
        <w:rPr>
          <w:rFonts w:hint="default" w:eastAsia="仿宋"/>
          <w:sz w:val="32"/>
          <w:lang w:val="en-US" w:eastAsia="zh-CN"/>
        </w:rPr>
      </w:pPr>
      <w:r>
        <w:rPr>
          <w:rFonts w:hint="eastAsia" w:eastAsia="仿宋"/>
          <w:sz w:val="32"/>
        </w:rPr>
        <w:t xml:space="preserve"> </w:t>
      </w:r>
      <w:r>
        <w:rPr>
          <w:rFonts w:eastAsia="仿宋"/>
          <w:sz w:val="32"/>
        </w:rPr>
        <w:t xml:space="preserve">                    </w:t>
      </w:r>
      <w:r>
        <w:rPr>
          <w:rFonts w:hint="eastAsia" w:eastAsia="仿宋"/>
          <w:sz w:val="32"/>
        </w:rPr>
        <w:t>镇巴县农业</w:t>
      </w:r>
      <w:r>
        <w:rPr>
          <w:rFonts w:hint="eastAsia" w:eastAsia="仿宋"/>
          <w:sz w:val="32"/>
          <w:lang w:val="en-US" w:eastAsia="zh-CN"/>
        </w:rPr>
        <w:t>农村局</w:t>
      </w:r>
    </w:p>
    <w:p w14:paraId="31B8D05F">
      <w:pPr>
        <w:spacing w:line="360" w:lineRule="auto"/>
        <w:ind w:firstLine="5120" w:firstLineChars="1600"/>
        <w:rPr>
          <w:rFonts w:eastAsia="仿宋"/>
          <w:sz w:val="32"/>
        </w:rPr>
      </w:pPr>
      <w:r>
        <w:rPr>
          <w:rFonts w:hint="eastAsia" w:eastAsia="仿宋"/>
          <w:sz w:val="32"/>
        </w:rPr>
        <w:t>2</w:t>
      </w:r>
      <w:r>
        <w:rPr>
          <w:rFonts w:eastAsia="仿宋"/>
          <w:sz w:val="32"/>
        </w:rPr>
        <w:t>02</w:t>
      </w:r>
      <w:r>
        <w:rPr>
          <w:rFonts w:hint="eastAsia" w:eastAsia="仿宋"/>
          <w:sz w:val="32"/>
          <w:lang w:val="en-US" w:eastAsia="zh-CN"/>
        </w:rPr>
        <w:t>4</w:t>
      </w:r>
      <w:r>
        <w:rPr>
          <w:rFonts w:hint="eastAsia" w:eastAsia="仿宋"/>
          <w:sz w:val="32"/>
        </w:rPr>
        <w:t>年8月</w:t>
      </w:r>
      <w:r>
        <w:rPr>
          <w:rFonts w:hint="eastAsia" w:eastAsia="仿宋"/>
          <w:sz w:val="32"/>
          <w:lang w:val="en-US" w:eastAsia="zh-CN"/>
        </w:rPr>
        <w:t>6</w:t>
      </w:r>
      <w:r>
        <w:rPr>
          <w:rFonts w:hint="eastAsia" w:eastAsia="仿宋"/>
          <w:sz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51287FF-AF1C-4988-911F-03E8ACA657A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A780029E-3D4F-4AEE-983B-E49C0581598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83B465D-439C-43DB-A82B-9763EFFF8FE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511EE8EE-6630-49F7-B63F-AFCA2CB6F79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A43B5F04-F20E-4D27-9212-BF20554902C8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0OTFlZGI1M2VjYTEyZGE5M2JlNDVjZGNlYTQzMmYifQ=="/>
  </w:docVars>
  <w:rsids>
    <w:rsidRoot w:val="00ED286D"/>
    <w:rsid w:val="00150C89"/>
    <w:rsid w:val="001D6159"/>
    <w:rsid w:val="00243DA3"/>
    <w:rsid w:val="00270A9F"/>
    <w:rsid w:val="00506BB9"/>
    <w:rsid w:val="007B046C"/>
    <w:rsid w:val="009A155C"/>
    <w:rsid w:val="00BD5404"/>
    <w:rsid w:val="00C1266A"/>
    <w:rsid w:val="00D407A9"/>
    <w:rsid w:val="00ED286D"/>
    <w:rsid w:val="00FB2CD9"/>
    <w:rsid w:val="00FD5728"/>
    <w:rsid w:val="06F77CB6"/>
    <w:rsid w:val="275D3F44"/>
    <w:rsid w:val="355C58D3"/>
    <w:rsid w:val="382D2917"/>
    <w:rsid w:val="4ADC0B1B"/>
    <w:rsid w:val="4D70376E"/>
    <w:rsid w:val="52995EC9"/>
    <w:rsid w:val="61DC1B6B"/>
    <w:rsid w:val="6844013C"/>
    <w:rsid w:val="6C7553FD"/>
    <w:rsid w:val="768F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410</Words>
  <Characters>462</Characters>
  <Lines>4</Lines>
  <Paragraphs>1</Paragraphs>
  <TotalTime>0</TotalTime>
  <ScaleCrop>false</ScaleCrop>
  <LinksUpToDate>false</LinksUpToDate>
  <CharactersWithSpaces>485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2022-08-19T14:29:00Z</dcterms:created>
  <dc:creator>程开利</dc:creator>
  <cp:lastModifiedBy>记住这个夏天</cp:lastModifiedBy>
  <dcterms:modified xsi:type="dcterms:W3CDTF">2024-09-14T01:05:35Z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EA9D7AAAD697411F99A6CCFE486942F2_13</vt:lpwstr>
  </property>
</Properties>
</file>