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3656"/>
        <w:gridCol w:w="1014"/>
        <w:gridCol w:w="728"/>
        <w:gridCol w:w="1066"/>
        <w:gridCol w:w="1197"/>
      </w:tblGrid>
      <w:tr w14:paraId="1A964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989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</w:t>
            </w:r>
          </w:p>
          <w:p w14:paraId="4AC2A23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型号</w:t>
            </w:r>
          </w:p>
        </w:tc>
        <w:tc>
          <w:tcPr>
            <w:tcW w:w="3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704E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参数及规格要求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B21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0C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数量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DB2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单价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D97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金额</w:t>
            </w:r>
          </w:p>
        </w:tc>
      </w:tr>
      <w:tr w14:paraId="066AD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A29733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台式电脑</w:t>
            </w:r>
          </w:p>
        </w:tc>
        <w:tc>
          <w:tcPr>
            <w:tcW w:w="36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E680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1、机型：国产处理器商用台式机；</w:t>
            </w:r>
          </w:p>
          <w:p w14:paraId="70F598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2、处理器：主频≥2.8GHz、核心≥8个、缓存≥16MB，x86架构；</w:t>
            </w:r>
          </w:p>
          <w:p w14:paraId="7B871D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3、主板：与处理器相匹配芯片组主板；</w:t>
            </w:r>
          </w:p>
          <w:p w14:paraId="0E6E37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4、内存：≥16GB DDR4 2666MHz 内存，≥4个内存插槽；</w:t>
            </w:r>
          </w:p>
          <w:p w14:paraId="4C67A4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5、硬盘：≥512GB SSD，预留3.5英寸SATA硬盘仓位；</w:t>
            </w:r>
          </w:p>
          <w:p w14:paraId="396F5E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6、光驱：选配；</w:t>
            </w:r>
          </w:p>
          <w:p w14:paraId="50B42E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bookmarkStart w:id="0" w:name="_Hlk152237546"/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7、显卡：≥2GB显存国产芯片独立显卡，显卡≥1000MHz核心频率、≥DirectX11支持，VGA+HDMI视频输出接口；</w:t>
            </w:r>
          </w:p>
          <w:bookmarkEnd w:id="0"/>
          <w:p w14:paraId="5473C7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8、音频：集成5.1声道高清声卡，≥5个音频接口；</w:t>
            </w:r>
          </w:p>
          <w:p w14:paraId="58260C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9、网卡：集成千兆网卡；</w:t>
            </w:r>
          </w:p>
          <w:p w14:paraId="6E3741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10、I/O扩展槽：≥4个PCIe标准插槽，其中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少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1个PCIe4.0 x16插槽；</w:t>
            </w:r>
          </w:p>
          <w:p w14:paraId="36E9BB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11、I/O扩展接口：≥9个USB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3.2 Gen1接口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少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于4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个、≥1个串口；</w:t>
            </w:r>
          </w:p>
          <w:p w14:paraId="3108B3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12、键盘鼠标：USB接口防泼溅键盘、光电鼠标；</w:t>
            </w:r>
          </w:p>
          <w:p w14:paraId="056661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13、电源：≥200W电源；</w:t>
            </w:r>
          </w:p>
          <w:p w14:paraId="015F6F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14、BIOS：国产固件，支持智能USB接口管理，支持硬盘数据加密及数据安全擦除；</w:t>
            </w:r>
          </w:p>
          <w:p w14:paraId="74A514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15、机箱：配置可拆卸防尘网小型机箱；</w:t>
            </w:r>
          </w:p>
          <w:p w14:paraId="30CE17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16、操作系统：预装国产麒麟桌面操作系统，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可实现医院现有业务系统正常运行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；</w:t>
            </w:r>
          </w:p>
          <w:p w14:paraId="4CF7C6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17、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18"/>
                <w:szCs w:val="18"/>
                <w:lang w:val="en-US" w:eastAsia="zh-CN" w:bidi="ar"/>
              </w:rPr>
              <w:t>显示器：≥2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18"/>
                <w:szCs w:val="18"/>
                <w:lang w:val="en-US" w:eastAsia="zh-CN" w:bidi="ar"/>
              </w:rPr>
              <w:t>英寸液晶显示器，分辨率≥1920x1080、刷新率≥100Hz、亮度≥300nits、对比度≥4000:1，VGA + HDMI+ DP视频输入接口带原厂数字信号线缆、VESA标准安装孔；</w:t>
            </w:r>
          </w:p>
          <w:p w14:paraId="115842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18、一键恢复：独立操作系统之外的基于BIOS层系统备份与恢复功能，支持多种介质备份与恢复（本地硬盘、U盘或移动硬盘等），支持多种方式部署（U盘部署、PXE部署和脚本部署等）、支持多种操作系统备份与恢复（KyLin或UOS等）；</w:t>
            </w:r>
          </w:p>
          <w:p w14:paraId="76667F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19、保修服务：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年第二工作日上门免费保修服务；</w:t>
            </w:r>
          </w:p>
          <w:p w14:paraId="063319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20、其他要求：以上主要技术指标（处理器规格、扩展槽和接口规格及数量等）需提供官网链接地址及截图等证明材料。</w:t>
            </w:r>
          </w:p>
          <w:p w14:paraId="7C92E2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提供五年国产化操作系统授权。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7C8C78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台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C9B87F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107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5C255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2AD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4DE6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E603E3"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台式电脑</w:t>
            </w:r>
          </w:p>
        </w:tc>
        <w:tc>
          <w:tcPr>
            <w:tcW w:w="36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6C05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1、机型：国产处理器商用台式机；</w:t>
            </w:r>
          </w:p>
          <w:p w14:paraId="53B8B3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2、处理器：主频≥2.8GHz、核心≥8个、缓存≥16MB，x86架构；</w:t>
            </w:r>
          </w:p>
          <w:p w14:paraId="0E57A0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3、主板：与处理器相匹配芯片组主板；</w:t>
            </w:r>
          </w:p>
          <w:p w14:paraId="21821E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4、内存：≥16GB DDR4 2666MHz 内存，≥4个内存插槽；</w:t>
            </w:r>
          </w:p>
          <w:p w14:paraId="613903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5、硬盘：≥512GB SSD，预留3.5英寸SATA硬盘仓位；</w:t>
            </w:r>
          </w:p>
          <w:p w14:paraId="386C79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6、光驱：选配；</w:t>
            </w:r>
          </w:p>
          <w:p w14:paraId="68A5CF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7、显卡：≥4GB显存国产芯片独立显卡，显卡≥1000MHz核心频率、≥DirectX11支持，VGA+HDMI视频输出接口；</w:t>
            </w:r>
          </w:p>
          <w:p w14:paraId="058782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8、音频：集成5.1声道高清声卡，≥5个音频接口；</w:t>
            </w:r>
          </w:p>
          <w:p w14:paraId="76F49A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9、网卡：集成千兆网卡；</w:t>
            </w:r>
          </w:p>
          <w:p w14:paraId="037063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10、I/O扩展槽：≥4个PCIe标准插槽，其中不少于1个PCIe4.0 x16插槽；</w:t>
            </w:r>
          </w:p>
          <w:p w14:paraId="38A5AB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11、I/O扩展接口：≥9个USB，3.2 Gen1接口不少于4个、≥1个串口；</w:t>
            </w:r>
          </w:p>
          <w:p w14:paraId="6CF948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12、键盘鼠标：USB接口防泼溅键盘、光电鼠标；</w:t>
            </w:r>
          </w:p>
          <w:p w14:paraId="5E20A1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13、电源：≥200W电源；</w:t>
            </w:r>
          </w:p>
          <w:p w14:paraId="164BAD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14、BIOS：国产固件，支持智能USB接口管理，支持硬盘数据加密及数据安全擦除；</w:t>
            </w:r>
          </w:p>
          <w:p w14:paraId="5934AA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15、机箱：配置可拆卸防尘网小型机箱；</w:t>
            </w:r>
          </w:p>
          <w:p w14:paraId="40DB35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16、操作系统：预装国产麒麟桌面操作系统，可实现医院现有业务系统正常运行；</w:t>
            </w:r>
          </w:p>
          <w:p w14:paraId="3E0D20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17、显示器：≥27英寸液晶显示器，分辨率≥1920x1080、刷新率≥100Hz、亮度≥300nits、对比度≥4000:1，VGA + HDMI+ DP视频输入接口带原厂数字信号线缆、VESA标准安装孔；</w:t>
            </w:r>
          </w:p>
          <w:p w14:paraId="19357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18、一键恢复：独立操作系统之外的基于BIOS层系统备份与恢复功能，支持多种介质备份与恢复（本地硬盘、U盘或移动硬盘等），支持多种方式部署（U盘部署、PXE部署和脚本部署等）、支持多种操作系统备份与恢复（KyLin或UOS等）；</w:t>
            </w:r>
          </w:p>
          <w:p w14:paraId="780B2D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19、保修服务：五年第二工作日上门免费保修服务；</w:t>
            </w:r>
          </w:p>
          <w:p w14:paraId="7EE24B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20、其他要求：以上主要技术指标（处理器规格、扩展槽和接口规格及数量等）需提供官网链接地址及截图等证明材料。</w:t>
            </w:r>
          </w:p>
          <w:p w14:paraId="55D06F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21、提供五年国产化操作系统授权。</w:t>
            </w:r>
          </w:p>
          <w:p w14:paraId="12D811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22、含内网布线及辅材一批。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79C0BA">
            <w:pPr>
              <w:jc w:val="center"/>
              <w:rPr>
                <w:rFonts w:hint="default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台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13583B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0536D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9586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07DA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3B2CF6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显示器</w:t>
            </w:r>
          </w:p>
        </w:tc>
        <w:tc>
          <w:tcPr>
            <w:tcW w:w="36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931ADC">
            <w:pPr>
              <w:rPr>
                <w:rFonts w:hint="eastAsia" w:ascii="宋体" w:hAnsi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显示器：≥27英寸液晶显示器，分辨率≥1920x1080、刷新率≥100Hz、亮度≥300nits、对比度≥4000:1，VGA + HDMI+ DP视频输入接口带原厂数字信号线缆、VESA标准安装孔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。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480F7A">
            <w:pPr>
              <w:jc w:val="center"/>
              <w:rPr>
                <w:rFonts w:hint="default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台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B1CC7D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82A70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F2D9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EBFF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DD5AAE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其它</w:t>
            </w:r>
          </w:p>
        </w:tc>
        <w:tc>
          <w:tcPr>
            <w:tcW w:w="36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7BF5C5">
            <w:pP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内网布线及辅材一批（含约2000米网线、300个水晶头。）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37DF0B">
            <w:pPr>
              <w:jc w:val="center"/>
              <w:rPr>
                <w:rFonts w:hint="default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批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66AD84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F2FE5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17A2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3DED2156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7D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2024-12-10T08:58:31Z</dcterms:created>
  <dc:creator>ld</dc:creator>
  <cp:lastModifiedBy>微信用户</cp:lastModifiedBy>
  <dcterms:modified xsi:type="dcterms:W3CDTF">2024-12-10T08:58:48Z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5CBDC80CD9884079B5CAB8E26C4B1B5D_12</vt:lpwstr>
  </property>
</Properties>
</file>