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65169">
      <w:pPr>
        <w:pStyle w:val="11"/>
        <w:shd w:val="clear"/>
        <w:ind w:left="0" w:leftChars="0" w:firstLine="0" w:firstLineChars="0"/>
        <w:jc w:val="center"/>
        <w:outlineLvl w:val="0"/>
        <w:rPr>
          <w:rFonts w:hint="eastAsia" w:ascii="黑体" w:hAnsi="黑体" w:eastAsia="黑体" w:cs="黑体"/>
          <w:b/>
          <w:color w:val="auto"/>
          <w:kern w:val="2"/>
          <w:sz w:val="36"/>
          <w:szCs w:val="36"/>
          <w:highlight w:val="none"/>
          <w:lang w:val="en-US" w:eastAsia="zh-CN" w:bidi="ar-SA"/>
        </w:rPr>
      </w:pPr>
      <w:r>
        <w:rPr>
          <w:rFonts w:hint="eastAsia" w:ascii="黑体" w:hAnsi="黑体" w:eastAsia="黑体" w:cs="黑体"/>
          <w:b/>
          <w:color w:val="auto"/>
          <w:kern w:val="2"/>
          <w:sz w:val="36"/>
          <w:szCs w:val="36"/>
          <w:highlight w:val="none"/>
          <w:lang w:val="en-US" w:eastAsia="zh-CN" w:bidi="ar-SA"/>
        </w:rPr>
        <w:t>招标公告</w:t>
      </w:r>
    </w:p>
    <w:p w14:paraId="71CECE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auto"/>
        <w:outlineLvl w:val="1"/>
        <w:rPr>
          <w:rFonts w:hint="eastAsia" w:ascii="仿宋" w:hAnsi="仿宋" w:eastAsia="仿宋" w:cs="仿宋"/>
          <w:b w:val="0"/>
          <w:bCs w:val="0"/>
          <w:color w:val="auto"/>
          <w:sz w:val="21"/>
          <w:szCs w:val="21"/>
          <w:u w:val="single"/>
        </w:rPr>
      </w:pPr>
      <w:bookmarkStart w:id="0" w:name="_Toc17162"/>
      <w:r>
        <w:rPr>
          <w:rStyle w:val="10"/>
          <w:rFonts w:hint="eastAsia" w:ascii="仿宋" w:hAnsi="仿宋" w:eastAsia="仿宋" w:cs="仿宋"/>
          <w:b/>
          <w:bCs/>
          <w:i w:val="0"/>
          <w:iCs w:val="0"/>
          <w:caps w:val="0"/>
          <w:color w:val="auto"/>
          <w:spacing w:val="0"/>
          <w:sz w:val="21"/>
          <w:szCs w:val="21"/>
          <w:u w:val="single"/>
          <w:shd w:val="clear" w:fill="FFFFFF"/>
        </w:rPr>
        <w:t>项目概况</w:t>
      </w:r>
      <w:bookmarkEnd w:id="0"/>
    </w:p>
    <w:p w14:paraId="6E0BC4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lang w:eastAsia="zh-CN"/>
        </w:rPr>
        <w:t>西乡县城区排洪闸门应急改造工程（监控智能控制系统）招标项目的潜在投标人应在汉中市汉台区西一环路蓝天御苑小区商铺二层门面房南侧获取招标文件，并于 2025年01月09日 14时30分 （北京时间）前递交投标文件。</w:t>
      </w:r>
    </w:p>
    <w:p w14:paraId="69F0FF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1"/>
        <w:rPr>
          <w:rFonts w:hint="eastAsia" w:ascii="仿宋" w:hAnsi="仿宋" w:eastAsia="仿宋" w:cs="仿宋"/>
          <w:b w:val="0"/>
          <w:bCs w:val="0"/>
          <w:color w:val="auto"/>
          <w:sz w:val="21"/>
          <w:szCs w:val="21"/>
        </w:rPr>
      </w:pPr>
      <w:bookmarkStart w:id="1" w:name="_Toc12370"/>
      <w:r>
        <w:rPr>
          <w:rStyle w:val="10"/>
          <w:rFonts w:hint="eastAsia" w:ascii="仿宋" w:hAnsi="仿宋" w:eastAsia="仿宋" w:cs="仿宋"/>
          <w:b/>
          <w:bCs/>
          <w:i w:val="0"/>
          <w:iCs w:val="0"/>
          <w:caps w:val="0"/>
          <w:color w:val="auto"/>
          <w:spacing w:val="0"/>
          <w:sz w:val="21"/>
          <w:szCs w:val="21"/>
          <w:shd w:val="clear" w:fill="FFFFFF"/>
        </w:rPr>
        <w:t>一、项目基本情况</w:t>
      </w:r>
      <w:bookmarkEnd w:id="1"/>
    </w:p>
    <w:p w14:paraId="73A0B0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项目编号：TZZB-HZ-2024326C</w:t>
      </w:r>
    </w:p>
    <w:p w14:paraId="77ABD7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项目名称：西乡县城区排洪闸门应急改造工程（监控智能控制系统）</w:t>
      </w:r>
    </w:p>
    <w:p w14:paraId="60F533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采购方式：公开招标</w:t>
      </w:r>
    </w:p>
    <w:p w14:paraId="71C51A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预算金额：912,242.00元</w:t>
      </w:r>
    </w:p>
    <w:p w14:paraId="1CCA61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采购需求：</w:t>
      </w:r>
    </w:p>
    <w:p w14:paraId="097115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合同包1(西乡县城区排洪闸门应急改造工程（监控智能控制系统）):</w:t>
      </w:r>
    </w:p>
    <w:p w14:paraId="7A7886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firstLineChars="3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合同包预算金额：912,242.00元</w:t>
      </w:r>
    </w:p>
    <w:p w14:paraId="4F8EBF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firstLineChars="3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合同包最高限价：912,242.00元</w:t>
      </w:r>
    </w:p>
    <w:tbl>
      <w:tblPr>
        <w:tblStyle w:val="8"/>
        <w:tblW w:w="963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36"/>
        <w:gridCol w:w="1064"/>
        <w:gridCol w:w="1116"/>
        <w:gridCol w:w="1380"/>
        <w:gridCol w:w="1632"/>
        <w:gridCol w:w="1632"/>
        <w:gridCol w:w="1771"/>
      </w:tblGrid>
      <w:tr w14:paraId="3A5A5B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103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C9CDA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品目号</w:t>
            </w:r>
          </w:p>
        </w:tc>
        <w:tc>
          <w:tcPr>
            <w:tcW w:w="106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2EB73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品目名称</w:t>
            </w:r>
          </w:p>
        </w:tc>
        <w:tc>
          <w:tcPr>
            <w:tcW w:w="111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257B3F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采购标的</w:t>
            </w:r>
          </w:p>
        </w:tc>
        <w:tc>
          <w:tcPr>
            <w:tcW w:w="13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48371A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数量（单位）</w:t>
            </w:r>
          </w:p>
        </w:tc>
        <w:tc>
          <w:tcPr>
            <w:tcW w:w="16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DF8C70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技术规格、参数及要求</w:t>
            </w:r>
          </w:p>
        </w:tc>
        <w:tc>
          <w:tcPr>
            <w:tcW w:w="16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04434D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品目预算(元)</w:t>
            </w:r>
          </w:p>
        </w:tc>
        <w:tc>
          <w:tcPr>
            <w:tcW w:w="177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45F075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最高限价(元)</w:t>
            </w:r>
          </w:p>
        </w:tc>
      </w:tr>
      <w:tr w14:paraId="277670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jc w:val="center"/>
        </w:trPr>
        <w:tc>
          <w:tcPr>
            <w:tcW w:w="103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528FBC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1-1</w:t>
            </w:r>
          </w:p>
        </w:tc>
        <w:tc>
          <w:tcPr>
            <w:tcW w:w="106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C9156E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其他信息化设备</w:t>
            </w:r>
          </w:p>
        </w:tc>
        <w:tc>
          <w:tcPr>
            <w:tcW w:w="111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DBF88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监控智能控制系统</w:t>
            </w:r>
          </w:p>
        </w:tc>
        <w:tc>
          <w:tcPr>
            <w:tcW w:w="13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1A4DFD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1(批)</w:t>
            </w:r>
          </w:p>
        </w:tc>
        <w:tc>
          <w:tcPr>
            <w:tcW w:w="16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4C0AE4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详见采购文件</w:t>
            </w:r>
          </w:p>
        </w:tc>
        <w:tc>
          <w:tcPr>
            <w:tcW w:w="16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8513FE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i w:val="0"/>
                <w:iCs w:val="0"/>
                <w:caps w:val="0"/>
                <w:color w:val="auto"/>
                <w:spacing w:val="0"/>
                <w:sz w:val="21"/>
                <w:szCs w:val="21"/>
                <w:shd w:val="clear" w:fill="FFFFFF"/>
              </w:rPr>
              <w:t>912,242.00</w:t>
            </w:r>
          </w:p>
        </w:tc>
        <w:tc>
          <w:tcPr>
            <w:tcW w:w="177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B855F7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i w:val="0"/>
                <w:iCs w:val="0"/>
                <w:caps w:val="0"/>
                <w:color w:val="auto"/>
                <w:spacing w:val="0"/>
                <w:sz w:val="21"/>
                <w:szCs w:val="21"/>
                <w:shd w:val="clear" w:fill="FFFFFF"/>
              </w:rPr>
              <w:t>912,242.00</w:t>
            </w:r>
          </w:p>
        </w:tc>
      </w:tr>
    </w:tbl>
    <w:p w14:paraId="370F58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firstLineChars="300"/>
        <w:jc w:val="both"/>
        <w:textAlignment w:val="auto"/>
        <w:rPr>
          <w:rFonts w:hint="eastAsia" w:ascii="仿宋" w:hAnsi="仿宋" w:eastAsia="仿宋" w:cs="仿宋"/>
          <w:i w:val="0"/>
          <w:iCs w:val="0"/>
          <w:caps w:val="0"/>
          <w:color w:val="auto"/>
          <w:spacing w:val="0"/>
          <w:sz w:val="21"/>
          <w:szCs w:val="21"/>
          <w:shd w:val="clear" w:fill="FFFFFF"/>
        </w:rPr>
      </w:pPr>
      <w:bookmarkStart w:id="2" w:name="_Toc26929"/>
      <w:r>
        <w:rPr>
          <w:rFonts w:hint="eastAsia" w:ascii="仿宋" w:hAnsi="仿宋" w:eastAsia="仿宋" w:cs="仿宋"/>
          <w:i w:val="0"/>
          <w:iCs w:val="0"/>
          <w:caps w:val="0"/>
          <w:color w:val="auto"/>
          <w:spacing w:val="0"/>
          <w:sz w:val="21"/>
          <w:szCs w:val="21"/>
          <w:shd w:val="clear" w:fill="FFFFFF"/>
        </w:rPr>
        <w:t>本合同包不接受联合体投标</w:t>
      </w:r>
    </w:p>
    <w:p w14:paraId="49C28E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firstLineChars="3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合同履行期限：详见</w:t>
      </w:r>
      <w:r>
        <w:rPr>
          <w:rFonts w:hint="eastAsia" w:ascii="仿宋" w:hAnsi="仿宋" w:eastAsia="仿宋" w:cs="仿宋"/>
          <w:i w:val="0"/>
          <w:iCs w:val="0"/>
          <w:caps w:val="0"/>
          <w:color w:val="auto"/>
          <w:spacing w:val="0"/>
          <w:sz w:val="21"/>
          <w:szCs w:val="21"/>
          <w:shd w:val="clear" w:fill="FFFFFF"/>
          <w:lang w:val="en-US" w:eastAsia="zh-CN"/>
        </w:rPr>
        <w:t>采购</w:t>
      </w:r>
      <w:r>
        <w:rPr>
          <w:rFonts w:hint="eastAsia" w:ascii="仿宋" w:hAnsi="仿宋" w:eastAsia="仿宋" w:cs="仿宋"/>
          <w:i w:val="0"/>
          <w:iCs w:val="0"/>
          <w:caps w:val="0"/>
          <w:color w:val="auto"/>
          <w:spacing w:val="0"/>
          <w:sz w:val="21"/>
          <w:szCs w:val="21"/>
          <w:shd w:val="clear" w:fill="FFFFFF"/>
        </w:rPr>
        <w:t>文件</w:t>
      </w:r>
    </w:p>
    <w:p w14:paraId="4ED04C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1"/>
        <w:rPr>
          <w:rFonts w:hint="eastAsia" w:ascii="仿宋" w:hAnsi="仿宋" w:eastAsia="仿宋" w:cs="仿宋"/>
          <w:b w:val="0"/>
          <w:bCs w:val="0"/>
          <w:color w:val="auto"/>
          <w:sz w:val="21"/>
          <w:szCs w:val="21"/>
        </w:rPr>
      </w:pPr>
      <w:r>
        <w:rPr>
          <w:rStyle w:val="10"/>
          <w:rFonts w:hint="eastAsia" w:ascii="仿宋" w:hAnsi="仿宋" w:eastAsia="仿宋" w:cs="仿宋"/>
          <w:b/>
          <w:bCs/>
          <w:i w:val="0"/>
          <w:iCs w:val="0"/>
          <w:caps w:val="0"/>
          <w:color w:val="auto"/>
          <w:spacing w:val="0"/>
          <w:sz w:val="21"/>
          <w:szCs w:val="21"/>
          <w:shd w:val="clear" w:fill="FFFFFF"/>
        </w:rPr>
        <w:t>二、申请人的资格要求：</w:t>
      </w:r>
      <w:bookmarkEnd w:id="2"/>
    </w:p>
    <w:p w14:paraId="68A44D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1.满足《中华人民共和国政府采购法》第二十二条规定;</w:t>
      </w:r>
    </w:p>
    <w:p w14:paraId="5873CF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2.落实政府采购政策需满足的资格要求：</w:t>
      </w:r>
    </w:p>
    <w:p w14:paraId="501F44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合同包1(西乡县城区排洪闸门应急改造工程（监控智能控制系统）)落实政府采购政策需满足的资格要求如下:</w:t>
      </w:r>
    </w:p>
    <w:p w14:paraId="02F894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本项目不专门面向中小企业采购。</w:t>
      </w:r>
    </w:p>
    <w:p w14:paraId="521260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3.本项目的特定资格要求：</w:t>
      </w:r>
    </w:p>
    <w:p w14:paraId="2C5645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合同包1(西乡县城区排洪闸门应急改造工程（监控智能控制系统）)特定资格要求如下:</w:t>
      </w:r>
    </w:p>
    <w:p w14:paraId="62E7A7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3.1 满足《中华人民共和国政府采购法》第二十二条的规定,提供下列资格证明文件：</w:t>
      </w:r>
      <w:r>
        <w:rPr>
          <w:rFonts w:hint="eastAsia" w:ascii="仿宋" w:hAnsi="仿宋" w:eastAsia="仿宋" w:cs="仿宋"/>
          <w:i w:val="0"/>
          <w:iCs w:val="0"/>
          <w:caps w:val="0"/>
          <w:color w:val="auto"/>
          <w:spacing w:val="0"/>
          <w:sz w:val="21"/>
          <w:szCs w:val="21"/>
          <w:shd w:val="clear" w:fill="FFFFFF"/>
        </w:rPr>
        <w:br w:type="textWrapping"/>
      </w:r>
      <w:r>
        <w:rPr>
          <w:rFonts w:hint="eastAsia" w:ascii="仿宋" w:hAnsi="仿宋" w:eastAsia="仿宋" w:cs="仿宋"/>
          <w:i w:val="0"/>
          <w:iCs w:val="0"/>
          <w:caps w:val="0"/>
          <w:color w:val="auto"/>
          <w:spacing w:val="0"/>
          <w:sz w:val="21"/>
          <w:szCs w:val="21"/>
          <w:shd w:val="clear" w:fill="FFFFFF"/>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auto"/>
          <w:spacing w:val="0"/>
          <w:sz w:val="21"/>
          <w:szCs w:val="21"/>
          <w:shd w:val="clear" w:fill="FFFFFF"/>
        </w:rPr>
        <w:br w:type="textWrapping"/>
      </w:r>
      <w:r>
        <w:rPr>
          <w:rFonts w:hint="eastAsia" w:ascii="仿宋" w:hAnsi="仿宋" w:eastAsia="仿宋" w:cs="仿宋"/>
          <w:i w:val="0"/>
          <w:iCs w:val="0"/>
          <w:caps w:val="0"/>
          <w:color w:val="auto"/>
          <w:spacing w:val="0"/>
          <w:sz w:val="21"/>
          <w:szCs w:val="21"/>
          <w:shd w:val="clear" w:fill="FFFFFF"/>
        </w:rPr>
        <w:t>（2）投标人须提供政府采购投标人资格承诺函。</w:t>
      </w:r>
      <w:r>
        <w:rPr>
          <w:rFonts w:hint="eastAsia" w:ascii="仿宋" w:hAnsi="仿宋" w:eastAsia="仿宋" w:cs="仿宋"/>
          <w:i w:val="0"/>
          <w:iCs w:val="0"/>
          <w:caps w:val="0"/>
          <w:color w:val="auto"/>
          <w:spacing w:val="0"/>
          <w:sz w:val="21"/>
          <w:szCs w:val="21"/>
          <w:shd w:val="clear" w:fill="FFFFFF"/>
        </w:rPr>
        <w:br w:type="textWrapping"/>
      </w:r>
      <w:r>
        <w:rPr>
          <w:rFonts w:hint="eastAsia" w:ascii="仿宋" w:hAnsi="仿宋" w:eastAsia="仿宋" w:cs="仿宋"/>
          <w:i w:val="0"/>
          <w:iCs w:val="0"/>
          <w:caps w:val="0"/>
          <w:color w:val="auto"/>
          <w:spacing w:val="0"/>
          <w:sz w:val="21"/>
          <w:szCs w:val="21"/>
          <w:shd w:val="clear" w:fill="FFFFFF"/>
        </w:rPr>
        <w:t>3.2 本项目特定资格要求：</w:t>
      </w:r>
      <w:r>
        <w:rPr>
          <w:rFonts w:hint="eastAsia" w:ascii="仿宋" w:hAnsi="仿宋" w:eastAsia="仿宋" w:cs="仿宋"/>
          <w:i w:val="0"/>
          <w:iCs w:val="0"/>
          <w:caps w:val="0"/>
          <w:color w:val="auto"/>
          <w:spacing w:val="0"/>
          <w:sz w:val="21"/>
          <w:szCs w:val="21"/>
          <w:shd w:val="clear" w:fill="FFFFFF"/>
        </w:rPr>
        <w:br w:type="textWrapping"/>
      </w:r>
      <w:r>
        <w:rPr>
          <w:rFonts w:hint="eastAsia" w:ascii="仿宋" w:hAnsi="仿宋" w:eastAsia="仿宋" w:cs="仿宋"/>
          <w:i w:val="0"/>
          <w:iCs w:val="0"/>
          <w:caps w:val="0"/>
          <w:color w:val="auto"/>
          <w:spacing w:val="0"/>
          <w:sz w:val="21"/>
          <w:szCs w:val="21"/>
          <w:shd w:val="clear" w:fill="FFFFFF"/>
        </w:rPr>
        <w:t>（1）法定代表人直接参加投标的，须出具法人身份证；法定代表人授权代表参加投标的，须出具法定代表人授权书及授权代表身份证。</w:t>
      </w:r>
    </w:p>
    <w:p w14:paraId="41B3D8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422" w:firstLineChars="200"/>
        <w:jc w:val="both"/>
        <w:textAlignment w:val="auto"/>
        <w:rPr>
          <w:rFonts w:hint="eastAsia" w:ascii="仿宋" w:hAnsi="仿宋" w:eastAsia="仿宋" w:cs="仿宋"/>
          <w:b w:val="0"/>
          <w:bCs w:val="0"/>
          <w:color w:val="auto"/>
          <w:sz w:val="21"/>
          <w:szCs w:val="21"/>
        </w:rPr>
      </w:pPr>
      <w:bookmarkStart w:id="3" w:name="_Toc18653"/>
      <w:r>
        <w:rPr>
          <w:rStyle w:val="10"/>
          <w:rFonts w:hint="eastAsia" w:ascii="仿宋" w:hAnsi="仿宋" w:eastAsia="仿宋" w:cs="仿宋"/>
          <w:b/>
          <w:bCs/>
          <w:i w:val="0"/>
          <w:iCs w:val="0"/>
          <w:caps w:val="0"/>
          <w:color w:val="auto"/>
          <w:spacing w:val="0"/>
          <w:sz w:val="21"/>
          <w:szCs w:val="21"/>
          <w:shd w:val="clear" w:fill="FFFFFF"/>
        </w:rPr>
        <w:t>三、获取招标文件</w:t>
      </w:r>
      <w:bookmarkEnd w:id="3"/>
    </w:p>
    <w:p w14:paraId="75FA79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时间： </w:t>
      </w:r>
      <w:r>
        <w:rPr>
          <w:rFonts w:hint="eastAsia" w:ascii="仿宋" w:hAnsi="仿宋" w:eastAsia="仿宋" w:cs="仿宋"/>
          <w:i w:val="0"/>
          <w:iCs w:val="0"/>
          <w:caps w:val="0"/>
          <w:color w:val="auto"/>
          <w:spacing w:val="0"/>
          <w:sz w:val="21"/>
          <w:szCs w:val="21"/>
          <w:shd w:val="clear" w:fill="FFFFFF"/>
        </w:rPr>
        <w:t>2024年12月20日 至 2024年12月26日</w:t>
      </w:r>
      <w:r>
        <w:rPr>
          <w:rFonts w:hint="eastAsia" w:ascii="仿宋" w:hAnsi="仿宋" w:eastAsia="仿宋" w:cs="仿宋"/>
          <w:i w:val="0"/>
          <w:iCs w:val="0"/>
          <w:caps w:val="0"/>
          <w:color w:val="auto"/>
          <w:spacing w:val="0"/>
          <w:sz w:val="21"/>
          <w:szCs w:val="21"/>
          <w:shd w:val="clear" w:fill="FFFFFF"/>
        </w:rPr>
        <w:t> ，每天上午 08:00:00 至 12:00:00 ，下午 14:00:00 至 18:00:00 （北京时间）</w:t>
      </w:r>
    </w:p>
    <w:p w14:paraId="6B99D3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途径：汉中市汉台区西一环路蓝天御苑小区商铺二层门面房南侧</w:t>
      </w:r>
    </w:p>
    <w:p w14:paraId="4E3C00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方式：现场获取</w:t>
      </w:r>
    </w:p>
    <w:p w14:paraId="1CE1C9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售价： 500元</w:t>
      </w:r>
    </w:p>
    <w:p w14:paraId="0514AA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1"/>
        <w:rPr>
          <w:rFonts w:hint="eastAsia" w:ascii="仿宋" w:hAnsi="仿宋" w:eastAsia="仿宋" w:cs="仿宋"/>
          <w:b w:val="0"/>
          <w:bCs w:val="0"/>
          <w:color w:val="auto"/>
          <w:sz w:val="21"/>
          <w:szCs w:val="21"/>
        </w:rPr>
      </w:pPr>
      <w:bookmarkStart w:id="4" w:name="_Toc9651"/>
      <w:r>
        <w:rPr>
          <w:rStyle w:val="10"/>
          <w:rFonts w:hint="eastAsia" w:ascii="仿宋" w:hAnsi="仿宋" w:eastAsia="仿宋" w:cs="仿宋"/>
          <w:b/>
          <w:bCs/>
          <w:i w:val="0"/>
          <w:iCs w:val="0"/>
          <w:caps w:val="0"/>
          <w:color w:val="auto"/>
          <w:spacing w:val="0"/>
          <w:sz w:val="21"/>
          <w:szCs w:val="21"/>
          <w:shd w:val="clear" w:fill="FFFFFF"/>
        </w:rPr>
        <w:t>四、提交投标文件截止时间、开标时间和地点</w:t>
      </w:r>
      <w:bookmarkEnd w:id="4"/>
    </w:p>
    <w:p w14:paraId="38877C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时间： </w:t>
      </w:r>
      <w:r>
        <w:rPr>
          <w:rFonts w:hint="eastAsia" w:ascii="仿宋" w:hAnsi="仿宋" w:eastAsia="仿宋" w:cs="仿宋"/>
          <w:i w:val="0"/>
          <w:iCs w:val="0"/>
          <w:caps w:val="0"/>
          <w:color w:val="auto"/>
          <w:spacing w:val="0"/>
          <w:sz w:val="21"/>
          <w:szCs w:val="21"/>
          <w:shd w:val="clear" w:fill="FFFFFF"/>
        </w:rPr>
        <w:t>2025年01月09日 14时30分00秒 （北京时间）</w:t>
      </w:r>
    </w:p>
    <w:p w14:paraId="52726C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提交投标文件地点：汉中市汉台区西一环路蓝天御苑小区商铺二层门面房南侧开标室</w:t>
      </w:r>
    </w:p>
    <w:p w14:paraId="22AEA3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开标地点：汉中市汉台区西一环路蓝天御苑小区商铺二层门面房南侧开标室</w:t>
      </w:r>
    </w:p>
    <w:p w14:paraId="3FE8F2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1"/>
        <w:rPr>
          <w:rFonts w:hint="eastAsia" w:ascii="仿宋" w:hAnsi="仿宋" w:eastAsia="仿宋" w:cs="仿宋"/>
          <w:b w:val="0"/>
          <w:bCs w:val="0"/>
          <w:color w:val="auto"/>
          <w:sz w:val="21"/>
          <w:szCs w:val="21"/>
        </w:rPr>
      </w:pPr>
      <w:bookmarkStart w:id="5" w:name="_Toc2959"/>
      <w:r>
        <w:rPr>
          <w:rStyle w:val="10"/>
          <w:rFonts w:hint="eastAsia" w:ascii="仿宋" w:hAnsi="仿宋" w:eastAsia="仿宋" w:cs="仿宋"/>
          <w:b/>
          <w:bCs/>
          <w:i w:val="0"/>
          <w:iCs w:val="0"/>
          <w:caps w:val="0"/>
          <w:color w:val="auto"/>
          <w:spacing w:val="0"/>
          <w:sz w:val="21"/>
          <w:szCs w:val="21"/>
          <w:shd w:val="clear" w:fill="FFFFFF"/>
        </w:rPr>
        <w:t>五、公告期限</w:t>
      </w:r>
      <w:bookmarkEnd w:id="5"/>
    </w:p>
    <w:p w14:paraId="24E18E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自本公告发布之日起5个工作日。</w:t>
      </w:r>
    </w:p>
    <w:p w14:paraId="2E33B2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1"/>
        <w:rPr>
          <w:rFonts w:hint="eastAsia" w:ascii="仿宋" w:hAnsi="仿宋" w:eastAsia="仿宋" w:cs="仿宋"/>
          <w:b w:val="0"/>
          <w:bCs w:val="0"/>
          <w:color w:val="auto"/>
          <w:sz w:val="21"/>
          <w:szCs w:val="21"/>
        </w:rPr>
      </w:pPr>
      <w:bookmarkStart w:id="6" w:name="_Toc21776"/>
      <w:r>
        <w:rPr>
          <w:rStyle w:val="10"/>
          <w:rFonts w:hint="eastAsia" w:ascii="仿宋" w:hAnsi="仿宋" w:eastAsia="仿宋" w:cs="仿宋"/>
          <w:b/>
          <w:bCs/>
          <w:i w:val="0"/>
          <w:iCs w:val="0"/>
          <w:caps w:val="0"/>
          <w:color w:val="auto"/>
          <w:spacing w:val="0"/>
          <w:sz w:val="21"/>
          <w:szCs w:val="21"/>
          <w:shd w:val="clear" w:fill="FFFFFF"/>
        </w:rPr>
        <w:t>六、其他补充事宜</w:t>
      </w:r>
      <w:bookmarkEnd w:id="6"/>
    </w:p>
    <w:p w14:paraId="64D3C4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kern w:val="0"/>
          <w:sz w:val="21"/>
          <w:szCs w:val="21"/>
          <w:shd w:val="clear" w:fill="FFFFFF"/>
          <w:lang w:val="en-US" w:eastAsia="zh-CN" w:bidi="ar"/>
        </w:rPr>
      </w:pPr>
      <w:r>
        <w:rPr>
          <w:rFonts w:hint="eastAsia" w:ascii="仿宋" w:hAnsi="仿宋" w:eastAsia="仿宋" w:cs="仿宋"/>
          <w:i w:val="0"/>
          <w:iCs w:val="0"/>
          <w:caps w:val="0"/>
          <w:color w:val="auto"/>
          <w:spacing w:val="0"/>
          <w:kern w:val="0"/>
          <w:sz w:val="21"/>
          <w:szCs w:val="21"/>
          <w:shd w:val="clear" w:fill="FFFFFF"/>
          <w:lang w:val="en-US" w:eastAsia="zh-CN" w:bidi="ar"/>
        </w:rPr>
        <w:t>1、潜在投标人获取招标文件时需出示获取人身份证原件，并提交企业介绍信原件（介绍信注明项目名称、项目编号、联系人、联系方式）及加盖公章的经办人身份证复印件一份。本项目招标文件不提供邮寄，须现场现金购买，售后不退。  </w:t>
      </w:r>
    </w:p>
    <w:p w14:paraId="2B8FF7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kern w:val="0"/>
          <w:sz w:val="21"/>
          <w:szCs w:val="21"/>
          <w:shd w:val="clear" w:fill="FFFFFF"/>
          <w:lang w:val="en-US" w:eastAsia="zh-CN" w:bidi="ar"/>
        </w:rPr>
      </w:pPr>
      <w:r>
        <w:rPr>
          <w:rFonts w:hint="eastAsia" w:ascii="仿宋" w:hAnsi="仿宋" w:eastAsia="仿宋" w:cs="仿宋"/>
          <w:i w:val="0"/>
          <w:iCs w:val="0"/>
          <w:caps w:val="0"/>
          <w:color w:val="auto"/>
          <w:spacing w:val="0"/>
          <w:kern w:val="0"/>
          <w:sz w:val="21"/>
          <w:szCs w:val="21"/>
          <w:shd w:val="clear" w:fill="FFFFFF"/>
          <w:lang w:val="en-US" w:eastAsia="zh-CN" w:bidi="ar"/>
        </w:rPr>
        <w:t> 2、注意事项：根据《陕西省财政厅关于政府采购供应商注册登记有关事项的通知》的规定，投标人在获取招标文件后，应及时注册登记加入陕西省政府采购供应商库。因投标人自身原因未及时登记入库而导致的一切后果由投标人自行承担。</w:t>
      </w:r>
    </w:p>
    <w:p w14:paraId="26A933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kern w:val="0"/>
          <w:sz w:val="21"/>
          <w:szCs w:val="21"/>
          <w:shd w:val="clear" w:fill="FFFFFF"/>
          <w:lang w:val="en-US" w:eastAsia="zh-CN" w:bidi="ar"/>
        </w:rPr>
      </w:pPr>
      <w:r>
        <w:rPr>
          <w:rFonts w:hint="eastAsia" w:ascii="仿宋" w:hAnsi="仿宋" w:eastAsia="仿宋" w:cs="仿宋"/>
          <w:i w:val="0"/>
          <w:iCs w:val="0"/>
          <w:caps w:val="0"/>
          <w:color w:val="auto"/>
          <w:spacing w:val="0"/>
          <w:kern w:val="0"/>
          <w:sz w:val="21"/>
          <w:szCs w:val="21"/>
          <w:shd w:val="clear" w:fill="FFFFFF"/>
          <w:lang w:val="en-US" w:eastAsia="zh-CN" w:bidi="ar"/>
        </w:rPr>
        <w:t> 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按相关规定需要落实的其他政府采购政策。</w:t>
      </w:r>
    </w:p>
    <w:p w14:paraId="615C59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1"/>
        <w:rPr>
          <w:rFonts w:hint="eastAsia" w:ascii="仿宋" w:hAnsi="仿宋" w:eastAsia="仿宋" w:cs="仿宋"/>
          <w:b w:val="0"/>
          <w:bCs w:val="0"/>
          <w:color w:val="auto"/>
          <w:sz w:val="21"/>
          <w:szCs w:val="21"/>
        </w:rPr>
      </w:pPr>
      <w:bookmarkStart w:id="7" w:name="_Toc30399"/>
      <w:r>
        <w:rPr>
          <w:rStyle w:val="10"/>
          <w:rFonts w:hint="eastAsia" w:ascii="仿宋" w:hAnsi="仿宋" w:eastAsia="仿宋" w:cs="仿宋"/>
          <w:b/>
          <w:bCs/>
          <w:i w:val="0"/>
          <w:iCs w:val="0"/>
          <w:caps w:val="0"/>
          <w:color w:val="auto"/>
          <w:spacing w:val="0"/>
          <w:sz w:val="21"/>
          <w:szCs w:val="21"/>
          <w:shd w:val="clear" w:fill="FFFFFF"/>
        </w:rPr>
        <w:t>七、对本次招标提出询问，请按以下方式联系。</w:t>
      </w:r>
      <w:bookmarkEnd w:id="7"/>
    </w:p>
    <w:p w14:paraId="7221BC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291" w:firstLineChars="139"/>
        <w:jc w:val="left"/>
        <w:textAlignment w:val="auto"/>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1.采购人信息</w:t>
      </w:r>
    </w:p>
    <w:p w14:paraId="452C20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99" w:firstLineChars="238"/>
        <w:jc w:val="left"/>
        <w:textAlignment w:val="auto"/>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名称：西乡县住房和城乡建设管理局</w:t>
      </w:r>
    </w:p>
    <w:p w14:paraId="05149E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99" w:firstLineChars="238"/>
        <w:jc w:val="left"/>
        <w:textAlignment w:val="auto"/>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地址：汉中市西乡县金牛路31号</w:t>
      </w:r>
    </w:p>
    <w:p w14:paraId="5D3CD3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99" w:firstLineChars="238"/>
        <w:jc w:val="left"/>
        <w:textAlignment w:val="auto"/>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联系方式：0916-3197035</w:t>
      </w:r>
    </w:p>
    <w:p w14:paraId="005C57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291" w:firstLineChars="139"/>
        <w:jc w:val="left"/>
        <w:textAlignment w:val="auto"/>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2.采购代理机构信息</w:t>
      </w:r>
    </w:p>
    <w:p w14:paraId="16707A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99" w:firstLineChars="238"/>
        <w:jc w:val="left"/>
        <w:textAlignment w:val="auto"/>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名称：同正项目管理有限公司</w:t>
      </w:r>
    </w:p>
    <w:p w14:paraId="1D1F68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99" w:firstLineChars="238"/>
        <w:jc w:val="left"/>
        <w:textAlignment w:val="auto"/>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地址：汉中市汉台区西一环路蓝天御苑小区商铺二层门面房南侧</w:t>
      </w:r>
    </w:p>
    <w:p w14:paraId="1E77ED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99" w:firstLineChars="238"/>
        <w:jc w:val="left"/>
        <w:textAlignment w:val="auto"/>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联系方式：0916-8897702</w:t>
      </w:r>
    </w:p>
    <w:p w14:paraId="372281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291" w:firstLineChars="139"/>
        <w:jc w:val="left"/>
        <w:textAlignment w:val="auto"/>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3.项目联系方式</w:t>
      </w:r>
    </w:p>
    <w:p w14:paraId="2101D5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99" w:firstLineChars="238"/>
        <w:jc w:val="left"/>
        <w:textAlignment w:val="auto"/>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项目联系人：陈工</w:t>
      </w:r>
    </w:p>
    <w:p w14:paraId="5C76BD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99" w:firstLineChars="238"/>
        <w:jc w:val="left"/>
        <w:textAlignment w:val="auto"/>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电话：0916-8897702</w:t>
      </w:r>
    </w:p>
    <w:p w14:paraId="627881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 xml:space="preserve">                 </w:t>
      </w:r>
    </w:p>
    <w:p w14:paraId="5FB826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shd w:val="clear" w:fill="FFFFFF"/>
          <w:lang w:val="en-US" w:eastAsia="zh-CN"/>
        </w:rPr>
      </w:pPr>
    </w:p>
    <w:p w14:paraId="1C3F46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shd w:val="clear" w:fill="FFFFFF"/>
          <w:lang w:val="en-US" w:eastAsia="zh-CN"/>
        </w:rPr>
      </w:pPr>
    </w:p>
    <w:p w14:paraId="0DC2E5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lang w:val="en-US" w:eastAsia="zh-CN"/>
        </w:rPr>
        <w:t xml:space="preserve">  </w:t>
      </w:r>
      <w:r>
        <w:rPr>
          <w:rFonts w:hint="eastAsia" w:ascii="仿宋" w:hAnsi="仿宋" w:eastAsia="仿宋" w:cs="仿宋"/>
          <w:i w:val="0"/>
          <w:iCs w:val="0"/>
          <w:caps w:val="0"/>
          <w:color w:val="auto"/>
          <w:spacing w:val="0"/>
          <w:sz w:val="21"/>
          <w:szCs w:val="21"/>
          <w:shd w:val="clear" w:fill="FFFFFF"/>
        </w:rPr>
        <w:t>同正项目管理有限公司</w:t>
      </w:r>
    </w:p>
    <w:p w14:paraId="14082232">
      <w:pPr>
        <w:pStyle w:val="2"/>
        <w:shd w:val="clear"/>
        <w:spacing w:line="336" w:lineRule="auto"/>
        <w:ind w:left="0" w:leftChars="0" w:firstLine="0" w:firstLineChars="0"/>
        <w:jc w:val="center"/>
        <w:outlineLvl w:val="9"/>
        <w:rPr>
          <w:rFonts w:hint="eastAsia" w:ascii="仿宋" w:hAnsi="仿宋" w:eastAsia="仿宋" w:cs="仿宋"/>
          <w:i w:val="0"/>
          <w:iCs w:val="0"/>
          <w:caps w:val="0"/>
          <w:color w:val="auto"/>
          <w:spacing w:val="0"/>
          <w:kern w:val="0"/>
          <w:sz w:val="21"/>
          <w:szCs w:val="21"/>
          <w:shd w:val="clear" w:fill="FFFFFF"/>
          <w:lang w:val="en-US" w:eastAsia="zh-CN" w:bidi="ar-SA"/>
        </w:rPr>
      </w:pPr>
      <w:r>
        <w:rPr>
          <w:rFonts w:hint="eastAsia" w:ascii="仿宋" w:hAnsi="仿宋" w:eastAsia="仿宋" w:cs="仿宋"/>
          <w:i w:val="0"/>
          <w:iCs w:val="0"/>
          <w:caps w:val="0"/>
          <w:color w:val="auto"/>
          <w:spacing w:val="0"/>
          <w:kern w:val="0"/>
          <w:sz w:val="21"/>
          <w:szCs w:val="21"/>
          <w:shd w:val="clear" w:fill="FFFFFF"/>
          <w:lang w:val="en-US" w:eastAsia="zh-CN" w:bidi="ar-SA"/>
        </w:rPr>
        <w:t xml:space="preserve">                                                          </w:t>
      </w:r>
      <w:r>
        <w:rPr>
          <w:rFonts w:hint="eastAsia" w:ascii="仿宋" w:hAnsi="仿宋" w:eastAsia="仿宋" w:cs="仿宋"/>
          <w:b w:val="0"/>
          <w:bCs/>
          <w:i w:val="0"/>
          <w:iCs w:val="0"/>
          <w:caps w:val="0"/>
          <w:color w:val="auto"/>
          <w:spacing w:val="0"/>
          <w:kern w:val="0"/>
          <w:sz w:val="21"/>
          <w:szCs w:val="21"/>
          <w:shd w:val="clear" w:fill="FFFFFF"/>
          <w:lang w:val="en-US" w:eastAsia="zh-CN" w:bidi="ar-SA"/>
        </w:rPr>
        <w:t xml:space="preserve"> 2024年12月19日</w:t>
      </w:r>
    </w:p>
    <w:p w14:paraId="3CB31D00">
      <w:pPr>
        <w:rPr>
          <w:color w:val="auto"/>
        </w:rPr>
      </w:pP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E37C1"/>
    <w:rsid w:val="76DD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jc w:val="center"/>
      <w:outlineLvl w:val="0"/>
    </w:pPr>
    <w:rPr>
      <w:rFonts w:ascii="宋体" w:hAnsi="宋体"/>
      <w:sz w:val="36"/>
    </w:rPr>
  </w:style>
  <w:style w:type="paragraph" w:styleId="5">
    <w:name w:val="heading 4"/>
    <w:basedOn w:val="1"/>
    <w:next w:val="1"/>
    <w:qFormat/>
    <w:uiPriority w:val="0"/>
    <w:pPr>
      <w:keepNext/>
      <w:outlineLvl w:val="3"/>
    </w:pPr>
    <w:rPr>
      <w:color w:val="FF0000"/>
      <w:sz w:val="28"/>
      <w:u w:val="single"/>
    </w:rPr>
  </w:style>
  <w:style w:type="paragraph" w:styleId="6">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4"/>
    <w:next w:val="1"/>
    <w:qFormat/>
    <w:uiPriority w:val="0"/>
    <w:pPr>
      <w:spacing w:before="120" w:after="120"/>
      <w:jc w:val="center"/>
    </w:pPr>
    <w:rPr>
      <w:rFonts w:eastAsia="黑体"/>
      <w:b/>
      <w:sz w:val="32"/>
    </w:rPr>
  </w:style>
  <w:style w:type="paragraph" w:styleId="4">
    <w:name w:val="List 2"/>
    <w:basedOn w:val="1"/>
    <w:qFormat/>
    <w:uiPriority w:val="0"/>
    <w:pPr>
      <w:ind w:left="100" w:leftChars="200" w:hanging="200" w:hangingChars="200"/>
      <w:contextualSpacing/>
    </w:p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Strong"/>
    <w:basedOn w:val="9"/>
    <w:qFormat/>
    <w:uiPriority w:val="0"/>
    <w:rPr>
      <w:b/>
    </w:rPr>
  </w:style>
  <w:style w:type="paragraph" w:customStyle="1" w:styleId="11">
    <w:name w:val="样式 首行缩进:  2 字符"/>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1881</Words>
  <Characters>2104</Characters>
  <Lines>0</Lines>
  <Paragraphs>0</Paragraphs>
  <TotalTime>8</TotalTime>
  <ScaleCrop>false</ScaleCrop>
  <LinksUpToDate>false</LinksUpToDate>
  <CharactersWithSpaces>2207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2024-12-19T02:23:00Z</dcterms:created>
  <dc:creator>Administrator</dc:creator>
  <cp:lastModifiedBy>俗野</cp:lastModifiedBy>
  <dcterms:modified xsi:type="dcterms:W3CDTF">2024-12-19T02:32:16Z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C2D785EBCD284F0E99D5A68CF13A01BC_12</vt:lpwstr>
  </property>
</Properties>
</file>