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BCEDA">
      <w:pPr>
        <w:pStyle w:val="9"/>
        <w:shd w:val="clear"/>
        <w:spacing w:line="360" w:lineRule="auto"/>
        <w:ind w:firstLine="0" w:firstLineChars="0"/>
        <w:jc w:val="center"/>
        <w:outlineLvl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竞争性谈判公告</w:t>
      </w:r>
    </w:p>
    <w:p w14:paraId="1E1B20CB">
      <w:pPr>
        <w:pStyle w:val="3"/>
        <w:keepNext w:val="0"/>
        <w:pageBreakBefore w:val="0"/>
        <w:widowControl/>
        <w:shd w:val="clear"/>
        <w:kinsoku/>
        <w:wordWrap w:val="0"/>
        <w:overflowPunct/>
        <w:topLinePunct w:val="0"/>
        <w:autoSpaceDE/>
        <w:autoSpaceDN/>
        <w:bidi w:val="0"/>
        <w:adjustRightInd w:val="0"/>
        <w:snapToGrid w:val="0"/>
        <w:spacing w:beforeAutospacing="0" w:afterAutospacing="0" w:line="360" w:lineRule="auto"/>
        <w:textAlignment w:val="auto"/>
        <w:rPr>
          <w:rFonts w:hint="default" w:ascii="仿宋" w:hAnsi="仿宋" w:eastAsia="仿宋" w:cs="仿宋"/>
          <w:b w:val="0"/>
          <w:bCs w:val="0"/>
          <w:color w:val="000000" w:themeColor="text1"/>
          <w:sz w:val="22"/>
          <w:szCs w:val="22"/>
          <w14:textFill>
            <w14:solidFill>
              <w14:schemeClr w14:val="tx1"/>
            </w14:solidFill>
          </w14:textFill>
        </w:rPr>
      </w:pPr>
      <w:r>
        <w:rPr>
          <w:rStyle w:val="8"/>
          <w:rFonts w:ascii="仿宋" w:hAnsi="仿宋" w:eastAsia="仿宋" w:cs="仿宋"/>
          <w:b/>
          <w:color w:val="000000" w:themeColor="text1"/>
          <w:sz w:val="22"/>
          <w:szCs w:val="22"/>
          <w14:textFill>
            <w14:solidFill>
              <w14:schemeClr w14:val="tx1"/>
            </w14:solidFill>
          </w14:textFill>
        </w:rPr>
        <w:t>项目概况</w:t>
      </w:r>
    </w:p>
    <w:p w14:paraId="6FDD4B57">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440" w:firstLineChars="200"/>
        <w:jc w:val="both"/>
        <w:textAlignment w:val="auto"/>
        <w:rPr>
          <w:rFonts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汉中市人民医院全自动精子分析仪采购项目</w:t>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的潜在供应商应在汉中市汉台区西一环路蓝天御苑小区商铺二层门面房南侧获取采购文件，并于 2024年08月09日 09时30分 （北京时间）前提交响应文件。</w:t>
      </w:r>
    </w:p>
    <w:p w14:paraId="1B09AFB5">
      <w:pPr>
        <w:pStyle w:val="2"/>
        <w:keepNext w:val="0"/>
        <w:pageBreakBefore w:val="0"/>
        <w:widowControl/>
        <w:shd w:val="clear"/>
        <w:kinsoku/>
        <w:wordWrap w:val="0"/>
        <w:overflowPunct/>
        <w:topLinePunct w:val="0"/>
        <w:autoSpaceDE/>
        <w:autoSpaceDN/>
        <w:bidi w:val="0"/>
        <w:adjustRightInd w:val="0"/>
        <w:snapToGrid w:val="0"/>
        <w:spacing w:before="0" w:after="0" w:line="360" w:lineRule="auto"/>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一、项目基本情况</w:t>
      </w:r>
    </w:p>
    <w:p w14:paraId="5884AB36">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项目编号：TZZB-HZ-2024205C</w:t>
      </w:r>
    </w:p>
    <w:p w14:paraId="164DB938">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项目名称：汉中市人民医院全自动精子分析仪采购项目</w:t>
      </w:r>
    </w:p>
    <w:p w14:paraId="267102F0">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采购方式：竞争性谈判</w:t>
      </w:r>
    </w:p>
    <w:p w14:paraId="743D52EB">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预算金额：420,000.00元</w:t>
      </w:r>
    </w:p>
    <w:p w14:paraId="690154B1">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采购需求：</w:t>
      </w:r>
    </w:p>
    <w:p w14:paraId="7751BAF4">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合同包1(汉中市人民医院全自动精子分析仪采购项目):</w:t>
      </w:r>
    </w:p>
    <w:p w14:paraId="619BBCF4">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合同包预算金额：420,000.00元</w:t>
      </w:r>
    </w:p>
    <w:p w14:paraId="544BA7C2">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合同包最高限价：420,000.00元</w:t>
      </w:r>
    </w:p>
    <w:tbl>
      <w:tblPr>
        <w:tblStyle w:val="6"/>
        <w:tblW w:w="9964" w:type="dxa"/>
        <w:tblInd w:w="-771" w:type="dxa"/>
        <w:tblLayout w:type="fixed"/>
        <w:tblCellMar>
          <w:top w:w="0" w:type="dxa"/>
          <w:left w:w="0" w:type="dxa"/>
          <w:bottom w:w="0" w:type="dxa"/>
          <w:right w:w="0" w:type="dxa"/>
        </w:tblCellMar>
      </w:tblPr>
      <w:tblGrid>
        <w:gridCol w:w="866"/>
        <w:gridCol w:w="1614"/>
        <w:gridCol w:w="1656"/>
        <w:gridCol w:w="1104"/>
        <w:gridCol w:w="1800"/>
        <w:gridCol w:w="1440"/>
        <w:gridCol w:w="1484"/>
      </w:tblGrid>
      <w:tr w14:paraId="23EC65B5">
        <w:tblPrEx>
          <w:tblCellMar>
            <w:top w:w="0" w:type="dxa"/>
            <w:left w:w="0" w:type="dxa"/>
            <w:bottom w:w="0" w:type="dxa"/>
            <w:right w:w="0" w:type="dxa"/>
          </w:tblCellMar>
        </w:tblPrEx>
        <w:trPr>
          <w:trHeight w:val="427" w:hRule="atLeast"/>
          <w:tblHeader/>
        </w:trPr>
        <w:tc>
          <w:tcPr>
            <w:tcW w:w="8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FEC07A9">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品目号</w:t>
            </w:r>
          </w:p>
        </w:tc>
        <w:tc>
          <w:tcPr>
            <w:tcW w:w="161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9AAB6C">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品目名称</w:t>
            </w:r>
          </w:p>
        </w:tc>
        <w:tc>
          <w:tcPr>
            <w:tcW w:w="16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30A8BEA">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采购标的</w:t>
            </w:r>
          </w:p>
        </w:tc>
        <w:tc>
          <w:tcPr>
            <w:tcW w:w="110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C323DE1">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数量</w:t>
            </w:r>
          </w:p>
          <w:p w14:paraId="382B3DAB">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（单位）</w:t>
            </w:r>
          </w:p>
        </w:tc>
        <w:tc>
          <w:tcPr>
            <w:tcW w:w="18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C6B70F1">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F6735F0">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品目预算(元)</w:t>
            </w:r>
          </w:p>
        </w:tc>
        <w:tc>
          <w:tcPr>
            <w:tcW w:w="14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10C7B91">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最高限价(元)</w:t>
            </w:r>
          </w:p>
        </w:tc>
      </w:tr>
      <w:tr w14:paraId="75C60F39">
        <w:tblPrEx>
          <w:tblCellMar>
            <w:top w:w="0" w:type="dxa"/>
            <w:left w:w="0" w:type="dxa"/>
            <w:bottom w:w="0" w:type="dxa"/>
            <w:right w:w="0" w:type="dxa"/>
          </w:tblCellMar>
        </w:tblPrEx>
        <w:trPr>
          <w:trHeight w:val="357" w:hRule="atLeast"/>
        </w:trPr>
        <w:tc>
          <w:tcPr>
            <w:tcW w:w="86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9C0186">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1-1</w:t>
            </w:r>
          </w:p>
        </w:tc>
        <w:tc>
          <w:tcPr>
            <w:tcW w:w="161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F800996">
            <w:pPr>
              <w:widowControl/>
              <w:shd w:val="clear"/>
              <w:wordWrap w:val="0"/>
              <w:adjustRightInd w:val="0"/>
              <w:snapToGrid w:val="0"/>
              <w:jc w:val="center"/>
              <w:textAlignment w:val="cente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临床检验设备</w:t>
            </w:r>
          </w:p>
        </w:tc>
        <w:tc>
          <w:tcPr>
            <w:tcW w:w="165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EFEC52B">
            <w:pPr>
              <w:widowControl/>
              <w:shd w:val="clear"/>
              <w:wordWrap w:val="0"/>
              <w:adjustRightInd w:val="0"/>
              <w:snapToGrid w:val="0"/>
              <w:jc w:val="center"/>
              <w:textAlignment w:val="cente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全自动精子分析仪采购</w:t>
            </w:r>
          </w:p>
        </w:tc>
        <w:tc>
          <w:tcPr>
            <w:tcW w:w="110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1EF54B9">
            <w:pPr>
              <w:widowControl/>
              <w:shd w:val="clear"/>
              <w:wordWrap w:val="0"/>
              <w:adjustRightInd w:val="0"/>
              <w:snapToGrid w:val="0"/>
              <w:jc w:val="center"/>
              <w:textAlignment w:val="cente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1(套)</w:t>
            </w:r>
          </w:p>
        </w:tc>
        <w:tc>
          <w:tcPr>
            <w:tcW w:w="18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2A8448D">
            <w:pPr>
              <w:widowControl/>
              <w:shd w:val="clear"/>
              <w:wordWrap w:val="0"/>
              <w:adjustRightInd w:val="0"/>
              <w:snapToGrid w:val="0"/>
              <w:jc w:val="center"/>
              <w:textAlignment w:val="center"/>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详见采购文件</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A1B5EFF">
            <w:pPr>
              <w:widowControl/>
              <w:shd w:val="clear"/>
              <w:wordWrap w:val="0"/>
              <w:adjustRightInd w:val="0"/>
              <w:snapToGrid w:val="0"/>
              <w:jc w:val="center"/>
              <w:textAlignment w:val="center"/>
              <w:rPr>
                <w:rFonts w:hint="eastAsia" w:ascii="仿宋" w:hAnsi="仿宋" w:eastAsia="仿宋" w:cs="仿宋"/>
                <w:color w:val="000000" w:themeColor="text1"/>
                <w:kern w:val="0"/>
                <w:sz w:val="22"/>
                <w:szCs w:val="22"/>
                <w:shd w:val="clear" w:color="auto" w:fill="FFFFFF"/>
                <w:lang w:eastAsia="zh-CN"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420,000.00</w:t>
            </w:r>
          </w:p>
        </w:tc>
        <w:tc>
          <w:tcPr>
            <w:tcW w:w="148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3FC134D">
            <w:pPr>
              <w:widowControl/>
              <w:shd w:val="clear"/>
              <w:wordWrap w:val="0"/>
              <w:adjustRightInd w:val="0"/>
              <w:snapToGrid w:val="0"/>
              <w:jc w:val="center"/>
              <w:textAlignment w:val="center"/>
              <w:rPr>
                <w:rFonts w:hint="eastAsia" w:ascii="仿宋" w:hAnsi="仿宋" w:eastAsia="仿宋" w:cs="仿宋"/>
                <w:color w:val="000000" w:themeColor="text1"/>
                <w:kern w:val="0"/>
                <w:sz w:val="22"/>
                <w:szCs w:val="22"/>
                <w:shd w:val="clear" w:color="auto" w:fill="FFFFFF"/>
                <w:lang w:eastAsia="zh-CN"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420,000.00</w:t>
            </w:r>
          </w:p>
        </w:tc>
      </w:tr>
    </w:tbl>
    <w:p w14:paraId="333D7C36">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本合同包不接受联合体投标</w:t>
      </w:r>
    </w:p>
    <w:p w14:paraId="4D1D63DB">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合同履行期限：详见采购文件</w:t>
      </w:r>
    </w:p>
    <w:p w14:paraId="440DAD46">
      <w:pPr>
        <w:pStyle w:val="2"/>
        <w:keepNext w:val="0"/>
        <w:pageBreakBefore w:val="0"/>
        <w:widowControl/>
        <w:shd w:val="clear"/>
        <w:kinsoku/>
        <w:wordWrap w:val="0"/>
        <w:overflowPunct/>
        <w:topLinePunct w:val="0"/>
        <w:autoSpaceDE/>
        <w:autoSpaceDN/>
        <w:bidi w:val="0"/>
        <w:adjustRightInd w:val="0"/>
        <w:snapToGrid w:val="0"/>
        <w:spacing w:before="0" w:after="0" w:line="360" w:lineRule="auto"/>
        <w:ind w:right="0" w:rightChars="0"/>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二、申请人的资格要求：</w:t>
      </w:r>
    </w:p>
    <w:p w14:paraId="66DDF580">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1.满足《中华人民共和国政府采购法》第二十二条规定;</w:t>
      </w:r>
    </w:p>
    <w:p w14:paraId="07B5DE62">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2.落实政府采购政策需满足的资格要求：</w:t>
      </w:r>
    </w:p>
    <w:p w14:paraId="0929B59D">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合同包1(汉中市人民医院全自动精子分析仪采购项目)落实政府采购政策需满足的资格要求如下:</w:t>
      </w:r>
    </w:p>
    <w:p w14:paraId="3009CDD8">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本项目专门面向中小企业采购,供应商所提供的货物应由中小企业制造（即货物由中小企业生产且使用该中小企业商号或者注册商标）制造商为中型、小型、微型企业的提供《中小企业声明函》，监狱企业或残疾人福利性单位视同小型、微型企业，制造商为监狱企业的，应提供监狱企业的证明文件；制造商为残疾人福利性单位的，应提供《残疾人福利性单位声明函》。</w:t>
      </w:r>
    </w:p>
    <w:p w14:paraId="329F6557">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3.本项目的特定资格要求：</w:t>
      </w:r>
    </w:p>
    <w:p w14:paraId="28EB6967">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合同包1(汉中市人民医院全自动精子分析仪采购项目)特定资格要求如下:</w:t>
      </w:r>
    </w:p>
    <w:p w14:paraId="770DCDE9">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（1）法定代表人直接参加谈判的，须出具法人身份证；法定代表人授权代表参加谈判的，须出具法定代表人授权书及授权代表身份证。</w:t>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br w:type="textWrapping"/>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2）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br w:type="textWrapping"/>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3）供应商为经销商的应出具《医疗器械经营许可证》或《医疗器械经营备案凭证》和制造商的《医疗器械生产许可证》或《医疗器械生产备案凭证》；供应商为制造商的应出具《医疗器械生产许可证》或《医疗器械生产备案凭证》。</w:t>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br w:type="textWrapping"/>
      </w: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（4）提供所投产品的《医疗器械注册证》或《医疗器械备案凭证》。</w:t>
      </w:r>
    </w:p>
    <w:p w14:paraId="4178BE00">
      <w:pPr>
        <w:pStyle w:val="2"/>
        <w:keepNext w:val="0"/>
        <w:pageBreakBefore w:val="0"/>
        <w:widowControl/>
        <w:shd w:val="clear"/>
        <w:kinsoku/>
        <w:wordWrap w:val="0"/>
        <w:overflowPunct/>
        <w:topLinePunct w:val="0"/>
        <w:autoSpaceDE/>
        <w:autoSpaceDN/>
        <w:bidi w:val="0"/>
        <w:adjustRightInd w:val="0"/>
        <w:snapToGrid w:val="0"/>
        <w:spacing w:before="0" w:after="0" w:line="360" w:lineRule="auto"/>
        <w:ind w:right="0" w:rightChars="0"/>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三、获取采购文件</w:t>
      </w:r>
    </w:p>
    <w:p w14:paraId="6D62AE57">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时间： 2024年08月06日 至 2024年08月08日 ，每天上午 08:00:00 至 12:00:00 ，下午 14:00:00 至 18:00:00 （北京时间）</w:t>
      </w:r>
    </w:p>
    <w:p w14:paraId="3F8BC63F">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途径：汉中市汉台区西一环路蓝天御苑小区商铺二层门面房南侧</w:t>
      </w:r>
    </w:p>
    <w:p w14:paraId="18C9B686">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方式：现场获取</w:t>
      </w:r>
    </w:p>
    <w:p w14:paraId="00186E34">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eastAsia="zh-CN"/>
          <w14:textFill>
            <w14:solidFill>
              <w14:schemeClr w14:val="tx1"/>
            </w14:solidFill>
          </w14:textFill>
        </w:rPr>
        <w:t>售价： 500元</w:t>
      </w:r>
    </w:p>
    <w:p w14:paraId="23DAD8F4">
      <w:pPr>
        <w:pStyle w:val="2"/>
        <w:keepNext w:val="0"/>
        <w:pageBreakBefore w:val="0"/>
        <w:widowControl/>
        <w:shd w:val="clear"/>
        <w:kinsoku/>
        <w:wordWrap w:val="0"/>
        <w:overflowPunct/>
        <w:topLinePunct w:val="0"/>
        <w:autoSpaceDE/>
        <w:autoSpaceDN/>
        <w:bidi w:val="0"/>
        <w:adjustRightInd w:val="0"/>
        <w:snapToGrid w:val="0"/>
        <w:spacing w:before="0" w:after="0" w:line="360" w:lineRule="auto"/>
        <w:ind w:right="0" w:rightChars="0"/>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四、响应文件提交</w:t>
      </w:r>
    </w:p>
    <w:p w14:paraId="1962F360">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截止时间： 2024年08月09日 09时30分00秒 （北京时间）</w:t>
      </w:r>
    </w:p>
    <w:p w14:paraId="342B5573">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地点：汉中市汉台区西一环路蓝天御苑小区商铺二层门面房南侧会议室</w:t>
      </w:r>
    </w:p>
    <w:p w14:paraId="16736EF3">
      <w:pPr>
        <w:pStyle w:val="2"/>
        <w:keepNext w:val="0"/>
        <w:pageBreakBefore w:val="0"/>
        <w:widowControl/>
        <w:shd w:val="clear"/>
        <w:kinsoku/>
        <w:wordWrap w:val="0"/>
        <w:overflowPunct/>
        <w:topLinePunct w:val="0"/>
        <w:autoSpaceDE/>
        <w:autoSpaceDN/>
        <w:bidi w:val="0"/>
        <w:adjustRightInd w:val="0"/>
        <w:snapToGrid w:val="0"/>
        <w:spacing w:before="0" w:after="0" w:line="360" w:lineRule="auto"/>
        <w:ind w:right="0" w:rightChars="0"/>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五、开启</w:t>
      </w:r>
    </w:p>
    <w:p w14:paraId="64DC899F">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时间： 2024年08月09日 09时30分00秒 （北京时间）</w:t>
      </w:r>
    </w:p>
    <w:p w14:paraId="2A1498EF">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地点：汉中市汉台区西一环路蓝天御苑小区商铺二层门面房南侧会议室</w:t>
      </w:r>
    </w:p>
    <w:p w14:paraId="00F2C43C">
      <w:pPr>
        <w:pStyle w:val="2"/>
        <w:keepNext w:val="0"/>
        <w:pageBreakBefore w:val="0"/>
        <w:widowControl/>
        <w:shd w:val="clear"/>
        <w:kinsoku/>
        <w:wordWrap w:val="0"/>
        <w:overflowPunct/>
        <w:topLinePunct w:val="0"/>
        <w:autoSpaceDE/>
        <w:autoSpaceDN/>
        <w:bidi w:val="0"/>
        <w:adjustRightInd w:val="0"/>
        <w:snapToGrid w:val="0"/>
        <w:spacing w:before="0" w:after="0" w:line="360" w:lineRule="auto"/>
        <w:ind w:right="0" w:rightChars="0"/>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六、公告期限</w:t>
      </w:r>
    </w:p>
    <w:p w14:paraId="54D8EFDF">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shd w:val="clear" w:color="auto" w:fill="FFFFFF"/>
          <w14:textFill>
            <w14:solidFill>
              <w14:schemeClr w14:val="tx1"/>
            </w14:solidFill>
          </w14:textFill>
        </w:rPr>
        <w:t>自本公告发布之日起3个工作日。</w:t>
      </w:r>
    </w:p>
    <w:p w14:paraId="08CDF982">
      <w:pPr>
        <w:pStyle w:val="2"/>
        <w:keepNext w:val="0"/>
        <w:pageBreakBefore w:val="0"/>
        <w:widowControl/>
        <w:shd w:val="clear"/>
        <w:kinsoku/>
        <w:wordWrap w:val="0"/>
        <w:overflowPunct/>
        <w:topLinePunct w:val="0"/>
        <w:autoSpaceDE/>
        <w:autoSpaceDN/>
        <w:bidi w:val="0"/>
        <w:adjustRightInd w:val="0"/>
        <w:snapToGrid w:val="0"/>
        <w:spacing w:before="0" w:after="0" w:line="360" w:lineRule="auto"/>
        <w:ind w:right="0" w:rightChars="0"/>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七、其他补充事宜</w:t>
      </w:r>
    </w:p>
    <w:p w14:paraId="1442C419">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t>1、潜在供应商获取竞争性谈判文件时需出示获取人身份证原件，并提交企业介绍信原件</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
        </w:rPr>
        <w:t>（介绍信注明项目名称、项目编号、联系人、联系方式）</w:t>
      </w:r>
      <w:r>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t>及</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
        </w:rPr>
        <w:t>加盖公章的经办人身份证复印件一份</w:t>
      </w:r>
      <w:r>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t>，项目名称以“汉中市人民医院全自动精子分析仪采购项目”为准。本项目竞争性谈判文件不提供邮寄，须现场现金购买，售后不退。  </w:t>
      </w:r>
    </w:p>
    <w:p w14:paraId="078799D3">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t> 2、注意事项：根据《陕西省财政厅关于政府采购供应商注册登记有关事项的通知》的规定，供应商在获取竞争性谈判文件后，应及时注册登记加入陕西省政府采购供应商库。因供应商自身原因未及时登记入库而导致的一切后果由供应商自行承担。</w:t>
      </w:r>
    </w:p>
    <w:p w14:paraId="5969A4BC">
      <w:pPr>
        <w:pStyle w:val="5"/>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0" w:firstLineChars="100"/>
        <w:jc w:val="both"/>
        <w:textAlignment w:val="auto"/>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pPr>
      <w:r>
        <w:rPr>
          <w:rFonts w:hint="eastAsia" w:ascii="仿宋" w:hAnsi="仿宋" w:eastAsia="仿宋" w:cs="仿宋"/>
          <w:color w:val="000000" w:themeColor="text1"/>
          <w:sz w:val="22"/>
          <w:szCs w:val="22"/>
          <w:shd w:val="clear" w:color="auto" w:fill="FFFFFF"/>
          <w:lang w:val="en-US" w:eastAsia="zh-CN"/>
          <w14:textFill>
            <w14:solidFill>
              <w14:schemeClr w14:val="tx1"/>
            </w14:solidFill>
          </w14:textFill>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4B00DFA9">
      <w:pPr>
        <w:pStyle w:val="2"/>
        <w:keepNext w:val="0"/>
        <w:pageBreakBefore w:val="0"/>
        <w:widowControl/>
        <w:shd w:val="clear"/>
        <w:kinsoku/>
        <w:wordWrap w:val="0"/>
        <w:overflowPunct/>
        <w:topLinePunct w:val="0"/>
        <w:autoSpaceDE/>
        <w:autoSpaceDN/>
        <w:bidi w:val="0"/>
        <w:adjustRightInd w:val="0"/>
        <w:snapToGrid w:val="0"/>
        <w:spacing w:before="0" w:after="0" w:line="360" w:lineRule="auto"/>
        <w:ind w:right="0" w:rightChars="0"/>
        <w:jc w:val="left"/>
        <w:textAlignment w:val="auto"/>
        <w:rPr>
          <w:rFonts w:ascii="仿宋" w:hAnsi="仿宋" w:eastAsia="仿宋" w:cs="仿宋"/>
          <w:color w:val="000000" w:themeColor="text1"/>
          <w:sz w:val="22"/>
          <w:szCs w:val="22"/>
          <w14:textFill>
            <w14:solidFill>
              <w14:schemeClr w14:val="tx1"/>
            </w14:solidFill>
          </w14:textFill>
        </w:rPr>
      </w:pPr>
      <w:r>
        <w:rPr>
          <w:rStyle w:val="8"/>
          <w:rFonts w:hint="eastAsia" w:ascii="仿宋" w:hAnsi="仿宋" w:eastAsia="仿宋" w:cs="仿宋"/>
          <w:bCs/>
          <w:color w:val="000000" w:themeColor="text1"/>
          <w:sz w:val="22"/>
          <w:szCs w:val="22"/>
          <w14:textFill>
            <w14:solidFill>
              <w14:schemeClr w14:val="tx1"/>
            </w14:solidFill>
          </w14:textFill>
        </w:rPr>
        <w:t>八、对本次招标提出询问，请按以下方式联系。</w:t>
      </w:r>
    </w:p>
    <w:p w14:paraId="4451E1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20" w:firstLineChars="100"/>
        <w:jc w:val="left"/>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1.采购人信息</w:t>
      </w:r>
    </w:p>
    <w:p w14:paraId="397655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名称：汉中市人民医院</w:t>
      </w:r>
    </w:p>
    <w:p w14:paraId="2046A7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地址：汉中市汉台区北团结街251号</w:t>
      </w:r>
    </w:p>
    <w:p w14:paraId="45B641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联系方式：0916-2709263</w:t>
      </w:r>
    </w:p>
    <w:p w14:paraId="36B5B8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20" w:firstLineChars="100"/>
        <w:jc w:val="left"/>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2.采购代理机构信息</w:t>
      </w:r>
    </w:p>
    <w:p w14:paraId="4742BD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名称：同正项目管理有限公司</w:t>
      </w:r>
    </w:p>
    <w:p w14:paraId="63F052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地址：汉中市汉台区西一环路蓝天御苑小区商铺二层门面房南侧</w:t>
      </w:r>
    </w:p>
    <w:p w14:paraId="734D68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联系方式：0916-8897702</w:t>
      </w:r>
    </w:p>
    <w:p w14:paraId="1E6278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20" w:firstLineChars="100"/>
        <w:jc w:val="left"/>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3.项目联系方式</w:t>
      </w:r>
    </w:p>
    <w:p w14:paraId="63231A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项目联系人：陈工</w:t>
      </w:r>
    </w:p>
    <w:p w14:paraId="020701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pPr>
      <w:r>
        <w:rPr>
          <w:rFonts w:hint="eastAsia" w:ascii="仿宋" w:hAnsi="仿宋" w:eastAsia="仿宋" w:cs="仿宋"/>
          <w:b w:val="0"/>
          <w:color w:val="000000" w:themeColor="text1"/>
          <w:kern w:val="0"/>
          <w:sz w:val="22"/>
          <w:szCs w:val="22"/>
          <w:shd w:val="clear" w:color="auto" w:fill="FFFFFF"/>
          <w:lang w:val="en-US" w:eastAsia="zh-CN" w:bidi="ar-SA"/>
          <w14:textFill>
            <w14:solidFill>
              <w14:schemeClr w14:val="tx1"/>
            </w14:solidFill>
          </w14:textFill>
        </w:rPr>
        <w:t>电话：0916-8897702</w:t>
      </w:r>
      <w:bookmarkStart w:id="0" w:name="_GoBack"/>
      <w:bookmarkEnd w:id="0"/>
    </w:p>
    <w:p w14:paraId="5471946B">
      <w:pPr>
        <w:pStyle w:val="5"/>
        <w:shd w:val="clear"/>
        <w:wordWrap w:val="0"/>
        <w:adjustRightInd w:val="0"/>
        <w:snapToGrid w:val="0"/>
        <w:spacing w:before="0" w:beforeAutospacing="0" w:after="0" w:afterAutospacing="0" w:line="312" w:lineRule="auto"/>
        <w:jc w:val="both"/>
        <w:rPr>
          <w:rFonts w:ascii="仿宋" w:hAnsi="仿宋" w:eastAsia="仿宋" w:cs="仿宋"/>
          <w:color w:val="000000" w:themeColor="text1"/>
          <w:sz w:val="22"/>
          <w:szCs w:val="22"/>
          <w14:textFill>
            <w14:solidFill>
              <w14:schemeClr w14:val="tx1"/>
            </w14:solidFill>
          </w14:textFill>
        </w:rPr>
      </w:pPr>
    </w:p>
    <w:p w14:paraId="7EE5535A">
      <w:pPr>
        <w:shd w:val="clear"/>
        <w:adjustRightInd w:val="0"/>
        <w:snapToGrid w:val="0"/>
        <w:spacing w:line="312" w:lineRule="auto"/>
        <w:ind w:firstLine="283" w:firstLineChars="129"/>
        <w:rPr>
          <w:rFonts w:ascii="仿宋" w:hAnsi="仿宋" w:eastAsia="仿宋" w:cs="仿宋"/>
          <w:color w:val="000000" w:themeColor="text1"/>
          <w:kern w:val="0"/>
          <w:sz w:val="22"/>
          <w:szCs w:val="22"/>
          <w:shd w:val="clear" w:color="auto" w:fill="FFFFFF"/>
          <w:lang w:bidi="ar"/>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shd w:val="clear" w:color="auto" w:fill="FFFFFF"/>
          <w14:textFill>
            <w14:solidFill>
              <w14:schemeClr w14:val="tx1"/>
            </w14:solidFill>
          </w14:textFill>
        </w:rPr>
        <w:t>同正</w:t>
      </w:r>
      <w:r>
        <w:rPr>
          <w:rFonts w:hint="eastAsia" w:ascii="仿宋" w:hAnsi="仿宋" w:eastAsia="仿宋" w:cs="仿宋"/>
          <w:color w:val="000000" w:themeColor="text1"/>
          <w:kern w:val="0"/>
          <w:sz w:val="22"/>
          <w:szCs w:val="22"/>
          <w:shd w:val="clear" w:color="auto" w:fill="FFFFFF"/>
          <w:lang w:bidi="ar"/>
          <w14:textFill>
            <w14:solidFill>
              <w14:schemeClr w14:val="tx1"/>
            </w14:solidFill>
          </w14:textFill>
        </w:rPr>
        <w:t>项目管理有限公司</w:t>
      </w:r>
    </w:p>
    <w:p w14:paraId="4A0330A8">
      <w:pPr>
        <w:shd w:val="clear"/>
        <w:adjustRightInd w:val="0"/>
        <w:snapToGrid w:val="0"/>
        <w:spacing w:line="312" w:lineRule="auto"/>
        <w:ind w:firstLine="5777" w:firstLineChars="2626"/>
        <w:rPr>
          <w:rFonts w:hint="default" w:ascii="仿宋" w:hAnsi="仿宋" w:eastAsia="仿宋" w:cs="仿宋"/>
          <w:color w:val="000000" w:themeColor="text1"/>
          <w:kern w:val="0"/>
          <w:sz w:val="22"/>
          <w:szCs w:val="22"/>
          <w:shd w:val="clear" w:color="auto" w:fill="FFFFFF"/>
          <w:lang w:val="en-US" w:eastAsia="zh-CN" w:bidi="ar"/>
          <w14:textFill>
            <w14:solidFill>
              <w14:schemeClr w14:val="tx1"/>
            </w14:solidFill>
          </w14:textFill>
        </w:rPr>
      </w:pPr>
      <w:r>
        <w:rPr>
          <w:rFonts w:hint="eastAsia" w:ascii="仿宋" w:hAnsi="仿宋" w:eastAsia="仿宋" w:cs="仿宋"/>
          <w:color w:val="000000" w:themeColor="text1"/>
          <w:kern w:val="0"/>
          <w:sz w:val="22"/>
          <w:szCs w:val="22"/>
          <w:shd w:val="clear" w:color="auto" w:fill="FFFFFF"/>
          <w:lang w:val="en-US" w:eastAsia="zh-CN" w:bidi="ar"/>
          <w14:textFill>
            <w14:solidFill>
              <w14:schemeClr w14:val="tx1"/>
            </w14:solidFill>
          </w14:textFill>
        </w:rPr>
        <w:t>2024年8月5日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s>
  <w:rsids>
    <w:rsidRoot w:val="00000000"/>
    <w:rsid w:val="374F23CC"/>
    <w:rsid w:val="78A7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lang w:eastAsia="en-US"/>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kern w:val="0"/>
      <w:sz w:val="15"/>
      <w:szCs w:val="15"/>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color w:val="993300"/>
      <w:sz w:val="24"/>
    </w:rPr>
  </w:style>
  <w:style w:type="paragraph" w:styleId="5">
    <w:name w:val="Normal (Web)"/>
    <w:basedOn w:val="1"/>
    <w:unhideWhenUsed/>
    <w:qFormat/>
    <w:uiPriority w:val="99"/>
    <w:pPr>
      <w:jc w:val="left"/>
    </w:pPr>
    <w:rPr>
      <w:color w:val="3D3D3D"/>
      <w:kern w:val="0"/>
      <w:sz w:val="24"/>
    </w:rPr>
  </w:style>
  <w:style w:type="character" w:styleId="8">
    <w:name w:val="Strong"/>
    <w:basedOn w:val="7"/>
    <w:qFormat/>
    <w:uiPriority w:val="22"/>
    <w:rPr>
      <w:rFonts w:ascii="Arial" w:hAnsi="Arial" w:eastAsia="Times New Roman" w:cs="Verdana"/>
      <w:bCs/>
      <w:kern w:val="0"/>
      <w:sz w:val="24"/>
      <w:szCs w:val="24"/>
      <w:lang w:eastAsia="en-US"/>
    </w:rPr>
  </w:style>
  <w:style w:type="paragraph" w:customStyle="1" w:styleId="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2162</Words>
  <Characters>2450</Characters>
  <Lines>0</Lines>
  <Paragraphs>0</Paragraphs>
  <TotalTime>1</TotalTime>
  <ScaleCrop>false</ScaleCrop>
  <LinksUpToDate>false</LinksUpToDate>
  <CharactersWithSpaces>2523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2024-07-30T03:44:00Z</dcterms:created>
  <dc:creator>Administrator</dc:creator>
  <cp:lastModifiedBy>俗野</cp:lastModifiedBy>
  <dcterms:modified xsi:type="dcterms:W3CDTF">2024-07-31T08:03:07Z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B9991471F5D94CCDBDCB30E92F1A13BF_12</vt:lpwstr>
  </property>
</Properties>
</file>