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2D938">
      <w:pPr>
        <w:pStyle w:val="3"/>
        <w:rPr>
          <w:rFonts w:ascii="宋体" w:hAnsi="宋体" w:cs="宋体"/>
          <w:highlight w:val="none"/>
        </w:rPr>
      </w:pPr>
      <w:bookmarkStart w:id="0" w:name="_Toc30311"/>
      <w:bookmarkStart w:id="1" w:name="_Toc26575"/>
      <w:r>
        <w:rPr>
          <w:rFonts w:hint="eastAsia" w:ascii="宋体" w:hAnsi="宋体" w:cs="宋体"/>
          <w:highlight w:val="none"/>
        </w:rPr>
        <w:t>竞争性谈判公告</w:t>
      </w:r>
      <w:bookmarkEnd w:id="0"/>
      <w:bookmarkEnd w:id="1"/>
    </w:p>
    <w:p w14:paraId="44EC95AF">
      <w:pPr>
        <w:widowControl/>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陕西万泽招标有限公司受</w:t>
      </w:r>
      <w:r>
        <w:rPr>
          <w:rFonts w:hint="eastAsia" w:ascii="宋体" w:hAnsi="宋体" w:eastAsia="宋体" w:cs="宋体"/>
          <w:kern w:val="0"/>
          <w:sz w:val="24"/>
          <w:szCs w:val="24"/>
          <w:highlight w:val="none"/>
          <w:lang w:eastAsia="zh-CN"/>
        </w:rPr>
        <w:t>汉中市人民医院</w:t>
      </w:r>
      <w:r>
        <w:rPr>
          <w:rFonts w:hint="eastAsia" w:ascii="宋体" w:hAnsi="宋体" w:eastAsia="宋体" w:cs="宋体"/>
          <w:kern w:val="0"/>
          <w:sz w:val="24"/>
          <w:szCs w:val="24"/>
          <w:highlight w:val="none"/>
        </w:rPr>
        <w:t>的委托，根据政府采购流程，按照政府采购程序，就</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汉中市人民医院高清电子十二指肠镜采购项目（二次）</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进行竞争性谈判，欢迎符合资格条件的、有能力提供本项目所需货物、服务的供应商参加谈判。</w:t>
      </w:r>
    </w:p>
    <w:p w14:paraId="5C48D300">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lang w:eastAsia="zh-CN"/>
        </w:rPr>
        <w:t>汉中市人民医院高清电子十二指肠镜采购项目（二次）</w:t>
      </w:r>
    </w:p>
    <w:p w14:paraId="09F43F50">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bookmarkStart w:id="2" w:name="OLE_LINK2"/>
      <w:r>
        <w:rPr>
          <w:rFonts w:hint="eastAsia" w:ascii="宋体" w:hAnsi="宋体" w:eastAsia="宋体" w:cs="宋体"/>
          <w:kern w:val="0"/>
          <w:sz w:val="24"/>
          <w:szCs w:val="24"/>
          <w:highlight w:val="none"/>
          <w:lang w:eastAsia="zh-CN"/>
        </w:rPr>
        <w:t>SXWZ2024ZB-HZRM-250R</w:t>
      </w:r>
    </w:p>
    <w:p w14:paraId="51335850">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采购人名称：</w:t>
      </w:r>
      <w:r>
        <w:rPr>
          <w:rFonts w:hint="eastAsia" w:ascii="宋体" w:hAnsi="宋体" w:eastAsia="宋体" w:cs="宋体"/>
          <w:kern w:val="0"/>
          <w:sz w:val="24"/>
          <w:szCs w:val="24"/>
          <w:highlight w:val="none"/>
          <w:lang w:eastAsia="zh-CN"/>
        </w:rPr>
        <w:t>汉中市人民医院</w:t>
      </w:r>
    </w:p>
    <w:p w14:paraId="58E386CF">
      <w:pPr>
        <w:widowControl/>
        <w:tabs>
          <w:tab w:val="left" w:pos="0"/>
        </w:tabs>
        <w:wordWrap w:val="0"/>
        <w:spacing w:line="36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联系地址：</w:t>
      </w:r>
      <w:r>
        <w:rPr>
          <w:rFonts w:hint="eastAsia" w:ascii="宋体" w:hAnsi="宋体" w:cs="宋体"/>
          <w:kern w:val="0"/>
          <w:sz w:val="24"/>
          <w:szCs w:val="24"/>
          <w:highlight w:val="none"/>
          <w:lang w:eastAsia="zh-CN"/>
        </w:rPr>
        <w:t>汉中市汉台区北团结街251号</w:t>
      </w:r>
    </w:p>
    <w:p w14:paraId="0DA2A82F">
      <w:pPr>
        <w:widowControl/>
        <w:wordWrap w:val="0"/>
        <w:snapToGrid w:val="0"/>
        <w:spacing w:line="36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w:t>
      </w:r>
      <w:r>
        <w:rPr>
          <w:rFonts w:hint="eastAsia" w:ascii="宋体" w:hAnsi="宋体" w:cs="宋体"/>
          <w:kern w:val="0"/>
          <w:sz w:val="24"/>
          <w:szCs w:val="24"/>
          <w:highlight w:val="none"/>
          <w:lang w:val="en-US" w:eastAsia="zh-CN"/>
        </w:rPr>
        <w:t>0916-2706693</w:t>
      </w:r>
    </w:p>
    <w:bookmarkEnd w:id="2"/>
    <w:p w14:paraId="2D8AFB98">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采购代理机构名称：陕西万泽招标有限公司</w:t>
      </w:r>
    </w:p>
    <w:p w14:paraId="5158EF39">
      <w:pPr>
        <w:widowControl/>
        <w:wordWrap w:val="0"/>
        <w:snapToGrid w:val="0"/>
        <w:spacing w:line="360" w:lineRule="auto"/>
        <w:ind w:firstLine="960" w:firstLineChars="4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地址：</w:t>
      </w:r>
      <w:r>
        <w:rPr>
          <w:rFonts w:hint="eastAsia" w:ascii="宋体" w:hAnsi="宋体" w:eastAsia="宋体" w:cs="宋体"/>
          <w:color w:val="000000" w:themeColor="text1"/>
          <w:kern w:val="0"/>
          <w:sz w:val="24"/>
          <w:szCs w:val="24"/>
          <w:highlight w:val="none"/>
          <w14:textFill>
            <w14:solidFill>
              <w14:schemeClr w14:val="tx1"/>
            </w14:solidFill>
          </w14:textFill>
        </w:rPr>
        <w:t>西安市高新区旺座现代城C座250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室</w:t>
      </w:r>
    </w:p>
    <w:p w14:paraId="45115A09">
      <w:pPr>
        <w:widowControl/>
        <w:wordWrap w:val="0"/>
        <w:snapToGrid w:val="0"/>
        <w:spacing w:line="36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联系方式：029-88319689</w:t>
      </w:r>
    </w:p>
    <w:p w14:paraId="0053E906">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采购内容和要求：</w:t>
      </w:r>
    </w:p>
    <w:tbl>
      <w:tblPr>
        <w:tblStyle w:val="6"/>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00"/>
        <w:gridCol w:w="915"/>
        <w:gridCol w:w="2610"/>
        <w:gridCol w:w="1289"/>
        <w:gridCol w:w="1881"/>
      </w:tblGrid>
      <w:tr w14:paraId="65B2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41" w:type="dxa"/>
            <w:vAlign w:val="center"/>
          </w:tcPr>
          <w:p w14:paraId="2B11FF11">
            <w:pPr>
              <w:widowControl/>
              <w:tabs>
                <w:tab w:val="left" w:pos="1620"/>
              </w:tabs>
              <w:wordWrap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序号</w:t>
            </w:r>
          </w:p>
        </w:tc>
        <w:tc>
          <w:tcPr>
            <w:tcW w:w="1500" w:type="dxa"/>
            <w:vAlign w:val="center"/>
          </w:tcPr>
          <w:p w14:paraId="39402020">
            <w:pPr>
              <w:widowControl/>
              <w:tabs>
                <w:tab w:val="left" w:pos="1620"/>
              </w:tabs>
              <w:wordWrap w:val="0"/>
              <w:snapToGri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采购内容</w:t>
            </w:r>
          </w:p>
        </w:tc>
        <w:tc>
          <w:tcPr>
            <w:tcW w:w="915" w:type="dxa"/>
            <w:vAlign w:val="center"/>
          </w:tcPr>
          <w:p w14:paraId="0D723CB0">
            <w:pPr>
              <w:widowControl/>
              <w:tabs>
                <w:tab w:val="left" w:pos="1620"/>
              </w:tabs>
              <w:wordWrap w:val="0"/>
              <w:snapToGrid w:val="0"/>
              <w:spacing w:line="360" w:lineRule="auto"/>
              <w:jc w:val="center"/>
              <w:rPr>
                <w:rFonts w:hint="default"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val="en-US" w:eastAsia="zh-CN"/>
              </w:rPr>
              <w:t>数量</w:t>
            </w:r>
          </w:p>
        </w:tc>
        <w:tc>
          <w:tcPr>
            <w:tcW w:w="2610" w:type="dxa"/>
            <w:vAlign w:val="center"/>
          </w:tcPr>
          <w:p w14:paraId="75742FF5">
            <w:pPr>
              <w:widowControl/>
              <w:tabs>
                <w:tab w:val="left" w:pos="1620"/>
              </w:tabs>
              <w:wordWrap w:val="0"/>
              <w:snapToGrid w:val="0"/>
              <w:spacing w:line="360" w:lineRule="auto"/>
              <w:jc w:val="center"/>
              <w:rPr>
                <w:rFonts w:hint="default"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rPr>
              <w:t>采购预金额</w:t>
            </w:r>
            <w:r>
              <w:rPr>
                <w:rFonts w:hint="eastAsia" w:ascii="宋体" w:hAnsi="宋体" w:cs="宋体"/>
                <w:kern w:val="0"/>
                <w:sz w:val="24"/>
                <w:szCs w:val="24"/>
                <w:highlight w:val="none"/>
                <w:lang w:val="en-US" w:eastAsia="zh-CN"/>
              </w:rPr>
              <w:t>/最高限价</w:t>
            </w:r>
          </w:p>
          <w:p w14:paraId="6530E96C">
            <w:pPr>
              <w:widowControl/>
              <w:tabs>
                <w:tab w:val="left" w:pos="1620"/>
              </w:tabs>
              <w:wordWrap w:val="0"/>
              <w:snapToGrid w:val="0"/>
              <w:spacing w:line="360" w:lineRule="auto"/>
              <w:jc w:val="center"/>
              <w:rPr>
                <w:rFonts w:hint="default"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lang w:eastAsia="zh-CN"/>
              </w:rPr>
              <w:t>（元）</w:t>
            </w:r>
          </w:p>
        </w:tc>
        <w:tc>
          <w:tcPr>
            <w:tcW w:w="1289" w:type="dxa"/>
            <w:vAlign w:val="center"/>
          </w:tcPr>
          <w:p w14:paraId="7EE237DE">
            <w:pPr>
              <w:widowControl/>
              <w:tabs>
                <w:tab w:val="left" w:pos="1620"/>
              </w:tabs>
              <w:wordWrap w:val="0"/>
              <w:snapToGri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项目用途</w:t>
            </w:r>
          </w:p>
        </w:tc>
        <w:tc>
          <w:tcPr>
            <w:tcW w:w="1881" w:type="dxa"/>
            <w:vAlign w:val="center"/>
          </w:tcPr>
          <w:p w14:paraId="70D0E9CF">
            <w:pPr>
              <w:widowControl/>
              <w:tabs>
                <w:tab w:val="left" w:pos="1620"/>
              </w:tabs>
              <w:wordWrap w:val="0"/>
              <w:snapToGrid w:val="0"/>
              <w:spacing w:line="360" w:lineRule="auto"/>
              <w:jc w:val="center"/>
              <w:rPr>
                <w:rFonts w:hint="eastAsia" w:ascii="宋体" w:hAnsi="宋体" w:cs="宋体" w:eastAsiaTheme="minorEastAsia"/>
                <w:kern w:val="0"/>
                <w:sz w:val="24"/>
                <w:szCs w:val="24"/>
                <w:highlight w:val="none"/>
                <w:lang w:eastAsia="zh-CN"/>
              </w:rPr>
            </w:pPr>
            <w:r>
              <w:rPr>
                <w:rFonts w:hint="eastAsia" w:ascii="宋体" w:hAnsi="宋体" w:cs="宋体"/>
                <w:kern w:val="0"/>
                <w:sz w:val="24"/>
                <w:szCs w:val="24"/>
                <w:highlight w:val="none"/>
                <w:lang w:eastAsia="zh-CN"/>
              </w:rPr>
              <w:t>备注</w:t>
            </w:r>
          </w:p>
        </w:tc>
      </w:tr>
      <w:tr w14:paraId="18B1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41" w:type="dxa"/>
            <w:vAlign w:val="center"/>
          </w:tcPr>
          <w:p w14:paraId="2635FF44">
            <w:pPr>
              <w:widowControl/>
              <w:tabs>
                <w:tab w:val="left" w:pos="1620"/>
              </w:tabs>
              <w:wordWrap w:val="0"/>
              <w:snapToGrid w:val="0"/>
              <w:spacing w:line="360" w:lineRule="auto"/>
              <w:jc w:val="center"/>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500" w:type="dxa"/>
            <w:vAlign w:val="center"/>
          </w:tcPr>
          <w:p w14:paraId="61EFB5C5">
            <w:pPr>
              <w:widowControl/>
              <w:tabs>
                <w:tab w:val="left" w:pos="1620"/>
              </w:tabs>
              <w:wordWrap w:val="0"/>
              <w:snapToGrid w:val="0"/>
              <w:spacing w:line="360" w:lineRule="auto"/>
              <w:jc w:val="center"/>
              <w:rPr>
                <w:rFonts w:hint="eastAsia" w:ascii="宋体" w:hAnsi="宋体" w:cs="宋体" w:eastAsiaTheme="minorEastAsia"/>
                <w:kern w:val="0"/>
                <w:sz w:val="24"/>
                <w:szCs w:val="24"/>
                <w:highlight w:val="none"/>
                <w:lang w:val="en-US" w:eastAsia="zh-CN"/>
              </w:rPr>
            </w:pPr>
            <w:r>
              <w:rPr>
                <w:rFonts w:hint="eastAsia" w:ascii="宋体" w:hAnsi="宋体" w:cs="宋体" w:eastAsiaTheme="minorEastAsia"/>
                <w:kern w:val="0"/>
                <w:sz w:val="24"/>
                <w:szCs w:val="24"/>
                <w:highlight w:val="none"/>
                <w:lang w:val="en-US" w:eastAsia="zh-CN"/>
              </w:rPr>
              <w:t>高清电子十二指肠镜</w:t>
            </w:r>
          </w:p>
        </w:tc>
        <w:tc>
          <w:tcPr>
            <w:tcW w:w="915" w:type="dxa"/>
            <w:vAlign w:val="center"/>
          </w:tcPr>
          <w:p w14:paraId="6B9A960C">
            <w:pPr>
              <w:widowControl/>
              <w:tabs>
                <w:tab w:val="left" w:pos="1620"/>
              </w:tabs>
              <w:wordWrap w:val="0"/>
              <w:snapToGrid w:val="0"/>
              <w:spacing w:line="36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1台</w:t>
            </w:r>
          </w:p>
        </w:tc>
        <w:tc>
          <w:tcPr>
            <w:tcW w:w="2610" w:type="dxa"/>
            <w:vAlign w:val="center"/>
          </w:tcPr>
          <w:p w14:paraId="7F33AA7E">
            <w:pPr>
              <w:widowControl/>
              <w:tabs>
                <w:tab w:val="left" w:pos="1620"/>
              </w:tabs>
              <w:wordWrap w:val="0"/>
              <w:snapToGrid w:val="0"/>
              <w:spacing w:line="360" w:lineRule="auto"/>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130</w:t>
            </w:r>
            <w:r>
              <w:rPr>
                <w:rFonts w:hint="eastAsia" w:ascii="宋体" w:hAnsi="宋体" w:cs="宋体"/>
                <w:kern w:val="0"/>
                <w:sz w:val="24"/>
                <w:szCs w:val="24"/>
                <w:highlight w:val="none"/>
              </w:rPr>
              <w:t>0,000.00</w:t>
            </w:r>
            <w:r>
              <w:rPr>
                <w:rFonts w:hint="eastAsia" w:ascii="宋体" w:hAnsi="宋体" w:cs="宋体"/>
                <w:kern w:val="0"/>
                <w:sz w:val="24"/>
                <w:szCs w:val="24"/>
                <w:highlight w:val="none"/>
                <w:lang w:eastAsia="zh-CN"/>
              </w:rPr>
              <w:t>元</w:t>
            </w:r>
          </w:p>
        </w:tc>
        <w:tc>
          <w:tcPr>
            <w:tcW w:w="1289" w:type="dxa"/>
            <w:vAlign w:val="center"/>
          </w:tcPr>
          <w:p w14:paraId="068E39A5">
            <w:pPr>
              <w:widowControl/>
              <w:tabs>
                <w:tab w:val="left" w:pos="1620"/>
              </w:tabs>
              <w:wordWrap w:val="0"/>
              <w:snapToGrid w:val="0"/>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自用</w:t>
            </w:r>
          </w:p>
        </w:tc>
        <w:tc>
          <w:tcPr>
            <w:tcW w:w="1881" w:type="dxa"/>
            <w:vAlign w:val="center"/>
          </w:tcPr>
          <w:p w14:paraId="72DA0C49">
            <w:pPr>
              <w:widowControl/>
              <w:wordWrap w:val="0"/>
              <w:snapToGrid w:val="0"/>
              <w:spacing w:line="36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具体要求详见第五部分采购要求</w:t>
            </w:r>
          </w:p>
        </w:tc>
      </w:tr>
    </w:tbl>
    <w:p w14:paraId="7734C552">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供应商资质要求：</w:t>
      </w:r>
    </w:p>
    <w:p w14:paraId="148BE9A1">
      <w:pPr>
        <w:snapToGrid w:val="0"/>
        <w:spacing w:line="360" w:lineRule="auto"/>
        <w:ind w:left="567"/>
        <w:jc w:val="left"/>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符合《中华人民共和国政府采购法》第二十二条规定，并提供以下材料：</w:t>
      </w:r>
    </w:p>
    <w:p w14:paraId="22A0C920">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1、营业执照等主体资格证明文件：提供统一社会信用代码的营业执照或其他组织经营的合法凭证或自然人的提供身份证明文件。</w:t>
      </w:r>
    </w:p>
    <w:p w14:paraId="6544BB69">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财务状况报告：提供具有财务审计资质单位出具的2023年度财务报告或开标前六个月内其基本账户银行出具的资信证明或财政部门认可的政府采购专业担保机构出具的担保函，以上形式的证明资料提供任何一种即可。</w:t>
      </w:r>
    </w:p>
    <w:p w14:paraId="032A1AFA">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3、税收缴纳证明：提供已缴纳的 2024年1月1日以来任意时间段的纳税证明或完税证明，纳税证明或完税证明上应有代收机构或税务机关的公章或业务专用章。依法免税的投标人应提供相关文件证明。</w:t>
      </w:r>
    </w:p>
    <w:p w14:paraId="646D5172">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4、社保缴纳证明：提供已缴存的 2024年1月1日以来任意时间段的社会保障资金缴存单据或社保机构开具的社会保险参保缴费情况证明。成立时间至提交投标文件截止时间不足一个月或依法不需要缴纳社会保障资金的投标人应提供相关文件证明。</w:t>
      </w:r>
    </w:p>
    <w:p w14:paraId="620A4126">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5、书面声明：1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出具履行合同所必需的设备和专业技术能力的书面声明；2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出具参加本次政府采购活动的书面声明。</w:t>
      </w:r>
    </w:p>
    <w:p w14:paraId="40C0143C">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6、信用记录：经查，投标人未被列入“信用中国”网站记录的“失信被执行人”或“重大税收违法失信主体”名单；不处于“中国政府采购网”记录的“政府采购严重违法失信行为记录名单 ”中的禁止参加政府采购活动期间</w:t>
      </w:r>
    </w:p>
    <w:p w14:paraId="68CF2EFB">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法定代表人授权委托书：法定代表人直接参加的须出具法人身份证明并于营业执照信息一致，法定代表人授权代表参加的须出具法定代表人授权书及被授权人本单位证明（投标截止前六个月内任意一个月养老保险缴纳证明）</w:t>
      </w:r>
    </w:p>
    <w:p w14:paraId="390DE055">
      <w:pPr>
        <w:pStyle w:val="8"/>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其他证书要求：1）投标人为生产厂家的，需提供医疗器械生产许可证或医疗器械生产备案凭证和医疗器械经营许可证；投标人为代理商的，需提供医疗器械经营许可证或医疗器械经营备案凭证及厂家的营业执照、医疗器械生产许可证或医疗器械</w:t>
      </w:r>
      <w:bookmarkStart w:id="3" w:name="_GoBack"/>
      <w:bookmarkEnd w:id="3"/>
      <w:r>
        <w:rPr>
          <w:rFonts w:hint="eastAsia" w:ascii="宋体" w:hAnsi="宋体" w:eastAsia="宋体" w:cs="宋体"/>
          <w:sz w:val="24"/>
          <w:szCs w:val="24"/>
          <w:highlight w:val="none"/>
        </w:rPr>
        <w:t>生产备案凭证；2）属于医疗器械的产品需提供医疗器械注册证或备案凭证。</w:t>
      </w:r>
    </w:p>
    <w:p w14:paraId="31130D2C">
      <w:pPr>
        <w:widowControl/>
        <w:numPr>
          <w:ilvl w:val="0"/>
          <w:numId w:val="1"/>
        </w:numPr>
        <w:tabs>
          <w:tab w:val="left" w:pos="1620"/>
        </w:tabs>
        <w:wordWrap w:val="0"/>
        <w:snapToGrid w:val="0"/>
        <w:spacing w:line="360" w:lineRule="auto"/>
        <w:ind w:firstLine="480" w:firstLineChars="200"/>
        <w:jc w:val="left"/>
        <w:rPr>
          <w:rFonts w:hint="eastAsia" w:ascii="宋体" w:hAnsi="宋体" w:cs="宋体"/>
          <w:bCs/>
          <w:kern w:val="0"/>
          <w:sz w:val="24"/>
          <w:szCs w:val="24"/>
          <w:highlight w:val="none"/>
          <w:lang w:eastAsia="zh-CN"/>
        </w:rPr>
      </w:pPr>
      <w:r>
        <w:rPr>
          <w:rFonts w:hint="eastAsia" w:ascii="宋体" w:hAnsi="宋体" w:eastAsia="宋体" w:cs="宋体"/>
          <w:kern w:val="0"/>
          <w:sz w:val="24"/>
          <w:szCs w:val="24"/>
          <w:highlight w:val="none"/>
        </w:rPr>
        <w:t>执行政府采购促进中小企业发展的相关政策</w:t>
      </w:r>
      <w:r>
        <w:rPr>
          <w:rFonts w:hint="eastAsia" w:ascii="宋体" w:hAnsi="宋体" w:eastAsia="宋体" w:cs="宋体"/>
          <w:kern w:val="0"/>
          <w:sz w:val="24"/>
          <w:szCs w:val="24"/>
          <w:highlight w:val="none"/>
          <w:lang w:eastAsia="zh-CN"/>
        </w:rPr>
        <w:t>：</w:t>
      </w:r>
    </w:p>
    <w:p w14:paraId="5870A4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本项目</w:t>
      </w:r>
      <w:r>
        <w:rPr>
          <w:rFonts w:hint="eastAsia" w:ascii="宋体" w:hAnsi="宋体" w:cs="宋体"/>
          <w:sz w:val="24"/>
          <w:szCs w:val="24"/>
          <w:highlight w:val="none"/>
        </w:rPr>
        <w:t>非专门面向中小企业采购</w:t>
      </w:r>
    </w:p>
    <w:p w14:paraId="63EFAEE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对符合《政府采购促进中小企业发展管理办法》(财库{2020}46号)规定的小微企业(监狱企业视同小型、微型企业)的报价给予</w:t>
      </w:r>
      <w:r>
        <w:rPr>
          <w:rFonts w:hint="eastAsia" w:ascii="宋体" w:hAnsi="宋体" w:cs="宋体"/>
          <w:sz w:val="24"/>
          <w:szCs w:val="24"/>
          <w:highlight w:val="none"/>
          <w:u w:val="single"/>
        </w:rPr>
        <w:t xml:space="preserve"> 10 </w:t>
      </w:r>
      <w:r>
        <w:rPr>
          <w:rFonts w:hint="eastAsia" w:ascii="宋体" w:hAnsi="宋体" w:cs="宋体"/>
          <w:sz w:val="24"/>
          <w:szCs w:val="24"/>
          <w:highlight w:val="none"/>
        </w:rPr>
        <w:t>％的扣除,用扣除后的价格参加评审。</w:t>
      </w:r>
    </w:p>
    <w:p w14:paraId="13AAFCD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政府采购促进中小企业发展暂行办法》，投标人提供的《中小企业声明函》（附件二）。其划型标准严格按照国家工信部、国家统计局、国家发改委、财政部出台的《中小企业划型标准规定》（工信部联企业[2011]300号）执行。投标人提供的《中小企业声明函》资料必须真实，否则，按照有关规定予以处理。</w:t>
      </w:r>
    </w:p>
    <w:p w14:paraId="27E6757A">
      <w:pPr>
        <w:widowControl/>
        <w:numPr>
          <w:ilvl w:val="0"/>
          <w:numId w:val="0"/>
        </w:numPr>
        <w:tabs>
          <w:tab w:val="left" w:pos="1620"/>
        </w:tabs>
        <w:wordWrap w:val="0"/>
        <w:snapToGrid w:val="0"/>
        <w:spacing w:line="360" w:lineRule="auto"/>
        <w:ind w:firstLine="480" w:firstLineChars="200"/>
        <w:jc w:val="left"/>
        <w:rPr>
          <w:rFonts w:hint="eastAsia" w:ascii="宋体" w:hAnsi="宋体" w:cs="宋体"/>
          <w:bCs/>
          <w:kern w:val="0"/>
          <w:sz w:val="24"/>
          <w:szCs w:val="24"/>
          <w:highlight w:val="none"/>
          <w:lang w:eastAsia="zh-CN"/>
        </w:rPr>
      </w:pPr>
      <w:r>
        <w:rPr>
          <w:rFonts w:hint="eastAsia" w:ascii="宋体" w:hAnsi="宋体" w:cs="宋体"/>
          <w:sz w:val="24"/>
          <w:szCs w:val="24"/>
          <w:highlight w:val="none"/>
        </w:rPr>
        <w:t>本项目所属行业为：</w:t>
      </w:r>
      <w:r>
        <w:rPr>
          <w:rFonts w:hint="eastAsia" w:ascii="宋体" w:hAnsi="宋体" w:cs="宋体"/>
          <w:sz w:val="24"/>
          <w:szCs w:val="24"/>
          <w:highlight w:val="none"/>
          <w:lang w:val="en-US" w:eastAsia="zh-CN"/>
        </w:rPr>
        <w:t>工业</w:t>
      </w:r>
      <w:r>
        <w:rPr>
          <w:rFonts w:hint="eastAsia" w:ascii="宋体" w:hAnsi="宋体" w:cs="宋体"/>
          <w:sz w:val="24"/>
          <w:szCs w:val="24"/>
          <w:highlight w:val="none"/>
        </w:rPr>
        <w:t>。</w:t>
      </w:r>
    </w:p>
    <w:p w14:paraId="2C9E2A19">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竞争性谈判文件</w:t>
      </w:r>
      <w:r>
        <w:rPr>
          <w:rFonts w:hint="eastAsia" w:ascii="宋体" w:hAnsi="宋体" w:eastAsia="宋体" w:cs="宋体"/>
          <w:kern w:val="0"/>
          <w:sz w:val="24"/>
          <w:szCs w:val="24"/>
          <w:highlight w:val="none"/>
          <w:lang w:val="en-US" w:eastAsia="zh-CN"/>
        </w:rPr>
        <w:t>售卖</w:t>
      </w:r>
      <w:r>
        <w:rPr>
          <w:rFonts w:hint="eastAsia" w:ascii="宋体" w:hAnsi="宋体" w:eastAsia="宋体" w:cs="宋体"/>
          <w:kern w:val="0"/>
          <w:sz w:val="24"/>
          <w:szCs w:val="24"/>
          <w:highlight w:val="none"/>
        </w:rPr>
        <w:t>：</w:t>
      </w:r>
    </w:p>
    <w:p w14:paraId="6A60813C">
      <w:pPr>
        <w:widowControl/>
        <w:wordWrap w:val="0"/>
        <w:snapToGrid w:val="0"/>
        <w:spacing w:line="360" w:lineRule="auto"/>
        <w:ind w:firstLine="720" w:firstLineChars="300"/>
        <w:jc w:val="left"/>
        <w:rPr>
          <w:rFonts w:hint="eastAsia" w:asciiTheme="minorEastAsia" w:hAnsiTheme="minorEastAsia" w:eastAsiaTheme="minorEastAsia" w:cstheme="minorEastAsia"/>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售卖</w:t>
      </w:r>
      <w:r>
        <w:rPr>
          <w:rFonts w:hint="eastAsia" w:ascii="宋体" w:hAnsi="宋体" w:eastAsia="宋体" w:cs="宋体"/>
          <w:sz w:val="24"/>
          <w:szCs w:val="24"/>
          <w:highlight w:val="none"/>
        </w:rPr>
        <w:t>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31日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05</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r>
        <w:rPr>
          <w:rFonts w:hint="eastAsia" w:ascii="宋体" w:hAnsi="宋体" w:eastAsia="宋体" w:cs="宋体"/>
          <w:kern w:val="0"/>
          <w:sz w:val="24"/>
          <w:szCs w:val="24"/>
          <w:highlight w:val="none"/>
        </w:rPr>
        <w:t>（上午09:00～12:00，下午14:00～17:00发售,法定节假日除外）。</w:t>
      </w:r>
      <w:r>
        <w:rPr>
          <w:rFonts w:hint="eastAsia" w:asciiTheme="minorEastAsia" w:hAnsiTheme="minorEastAsia" w:cstheme="minorEastAsia"/>
          <w:kern w:val="0"/>
          <w:sz w:val="24"/>
          <w:szCs w:val="24"/>
          <w:highlight w:val="none"/>
        </w:rPr>
        <w:t>2、</w:t>
      </w:r>
      <w:r>
        <w:rPr>
          <w:rFonts w:hint="eastAsia" w:asciiTheme="minorEastAsia" w:hAnsiTheme="minorEastAsia" w:cstheme="minorEastAsia"/>
          <w:kern w:val="0"/>
          <w:sz w:val="24"/>
          <w:szCs w:val="24"/>
          <w:highlight w:val="none"/>
          <w:lang w:eastAsia="zh-CN"/>
        </w:rPr>
        <w:t>领取</w:t>
      </w:r>
      <w:r>
        <w:rPr>
          <w:rFonts w:hint="eastAsia" w:asciiTheme="minorEastAsia" w:hAnsiTheme="minorEastAsia" w:cstheme="minorEastAsia"/>
          <w:kern w:val="0"/>
          <w:sz w:val="24"/>
          <w:szCs w:val="24"/>
          <w:highlight w:val="none"/>
        </w:rPr>
        <w:t>地点：西安市高新区旺座现代城C座250</w:t>
      </w: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cstheme="minorEastAsia"/>
          <w:kern w:val="0"/>
          <w:sz w:val="24"/>
          <w:szCs w:val="24"/>
          <w:highlight w:val="none"/>
        </w:rPr>
        <w:t>室</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kern w:val="0"/>
          <w:sz w:val="24"/>
          <w:szCs w:val="24"/>
          <w:highlight w:val="none"/>
        </w:rPr>
        <w:t>3、文件售价：¥</w:t>
      </w:r>
      <w:r>
        <w:rPr>
          <w:rFonts w:hint="eastAsia" w:asciiTheme="minorEastAsia" w:hAnsiTheme="minorEastAsia" w:cstheme="minorEastAsia"/>
          <w:kern w:val="0"/>
          <w:sz w:val="24"/>
          <w:szCs w:val="24"/>
          <w:highlight w:val="none"/>
          <w:lang w:val="en-US" w:eastAsia="zh-CN"/>
        </w:rPr>
        <w:t>500</w:t>
      </w:r>
      <w:r>
        <w:rPr>
          <w:rFonts w:hint="eastAsia" w:asciiTheme="minorEastAsia" w:hAnsiTheme="minorEastAsia" w:cstheme="minorEastAsia"/>
          <w:kern w:val="0"/>
          <w:sz w:val="24"/>
          <w:szCs w:val="24"/>
          <w:highlight w:val="none"/>
        </w:rPr>
        <w:t>元/套。谢绝邮寄。注：（1）</w:t>
      </w:r>
      <w:r>
        <w:rPr>
          <w:rFonts w:hint="eastAsia" w:asciiTheme="minorEastAsia" w:hAnsiTheme="minorEastAsia" w:cstheme="minorEastAsia"/>
          <w:kern w:val="0"/>
          <w:sz w:val="24"/>
          <w:szCs w:val="24"/>
          <w:highlight w:val="none"/>
          <w:lang w:eastAsia="zh-CN"/>
        </w:rPr>
        <w:t>供应商</w:t>
      </w:r>
      <w:r>
        <w:rPr>
          <w:rFonts w:hint="eastAsia" w:asciiTheme="minorEastAsia" w:hAnsiTheme="minorEastAsia" w:cstheme="minorEastAsia"/>
          <w:kern w:val="0"/>
          <w:sz w:val="24"/>
          <w:szCs w:val="24"/>
          <w:highlight w:val="none"/>
        </w:rPr>
        <w:t>领取标书时，请携带单位介绍信及经办人身份证原件及复印件加盖公章；（2）请</w:t>
      </w:r>
      <w:r>
        <w:rPr>
          <w:rFonts w:hint="eastAsia" w:asciiTheme="minorEastAsia" w:hAnsiTheme="minorEastAsia" w:cstheme="minorEastAsia"/>
          <w:kern w:val="0"/>
          <w:sz w:val="24"/>
          <w:szCs w:val="24"/>
          <w:highlight w:val="none"/>
          <w:lang w:eastAsia="zh-CN"/>
        </w:rPr>
        <w:t>供应商</w:t>
      </w:r>
      <w:r>
        <w:rPr>
          <w:rFonts w:hint="eastAsia" w:asciiTheme="minorEastAsia" w:hAnsiTheme="minorEastAsia" w:cstheme="minorEastAsia"/>
          <w:kern w:val="0"/>
          <w:sz w:val="24"/>
          <w:szCs w:val="24"/>
          <w:highlight w:val="none"/>
        </w:rPr>
        <w:t>按照《陕西省财政厅关于政府采购供应商注册登记有关事项的通知》中的要求，通过陕西省政府采购网（http://www.ccgp-shaanxi.gov.cn/）注册登记加入陕西省政府采购供应商库。</w:t>
      </w:r>
    </w:p>
    <w:p w14:paraId="372E7967">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投标文件递交截止时间及开标时间和地点：</w:t>
      </w:r>
    </w:p>
    <w:p w14:paraId="4BF44901">
      <w:pPr>
        <w:widowControl/>
        <w:tabs>
          <w:tab w:val="left" w:pos="0"/>
        </w:tabs>
        <w:wordWrap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08</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w:t>
      </w:r>
    </w:p>
    <w:p w14:paraId="457D120E">
      <w:pPr>
        <w:widowControl/>
        <w:tabs>
          <w:tab w:val="left" w:pos="1620"/>
        </w:tabs>
        <w:wordWrap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24</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08</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w:t>
      </w:r>
    </w:p>
    <w:p w14:paraId="7618223E">
      <w:pPr>
        <w:widowControl/>
        <w:tabs>
          <w:tab w:val="left" w:pos="1620"/>
        </w:tabs>
        <w:wordWrap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3、谈判地点：西安市高新区旺座现代城C座250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室。</w:t>
      </w:r>
    </w:p>
    <w:p w14:paraId="6971C399">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其它应说明的事项：</w:t>
      </w:r>
    </w:p>
    <w:p w14:paraId="3B6318B9">
      <w:pPr>
        <w:widowControl/>
        <w:wordWrap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1、采购项目联系人：</w:t>
      </w:r>
      <w:r>
        <w:rPr>
          <w:rFonts w:hint="eastAsia" w:ascii="宋体" w:hAnsi="宋体" w:eastAsia="宋体" w:cs="宋体"/>
          <w:kern w:val="0"/>
          <w:sz w:val="24"/>
          <w:szCs w:val="24"/>
          <w:highlight w:val="none"/>
          <w:lang w:val="en-US" w:eastAsia="zh-CN"/>
        </w:rPr>
        <w:t>黄工、陈工、丁工、邱工</w:t>
      </w:r>
    </w:p>
    <w:p w14:paraId="265071C3">
      <w:pPr>
        <w:widowControl/>
        <w:wordWrap w:val="0"/>
        <w:snapToGrid w:val="0"/>
        <w:spacing w:line="360" w:lineRule="auto"/>
        <w:ind w:firstLine="720" w:firstLineChars="3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联系方式（电话/传真）：</w:t>
      </w:r>
      <w:r>
        <w:rPr>
          <w:rFonts w:hint="eastAsia" w:ascii="宋体" w:hAnsi="宋体" w:eastAsia="宋体" w:cs="宋体"/>
          <w:kern w:val="0"/>
          <w:sz w:val="24"/>
          <w:szCs w:val="24"/>
          <w:highlight w:val="none"/>
          <w:lang w:eastAsia="zh-CN"/>
        </w:rPr>
        <w:t>029-88319689转8003/8005</w:t>
      </w:r>
    </w:p>
    <w:p w14:paraId="689EC275">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p>
    <w:p w14:paraId="0835D17F">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p>
    <w:p w14:paraId="403E18C5">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陕西万泽招标有限公司</w:t>
      </w:r>
    </w:p>
    <w:p w14:paraId="1BB705BD">
      <w:pPr>
        <w:ind w:firstLine="6000" w:firstLineChars="2500"/>
      </w:pPr>
      <w:r>
        <w:rPr>
          <w:rFonts w:hint="eastAsia" w:ascii="宋体" w:hAnsi="宋体" w:eastAsia="宋体" w:cs="宋体"/>
          <w:kern w:val="0"/>
          <w:sz w:val="24"/>
          <w:szCs w:val="24"/>
          <w:highlight w:val="none"/>
        </w:rPr>
        <w:t>20</w:t>
      </w: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31</w:t>
      </w:r>
      <w:r>
        <w:rPr>
          <w:rFonts w:hint="eastAsia" w:ascii="宋体" w:hAnsi="宋体" w:eastAsia="宋体" w:cs="宋体"/>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JmOTBjZTkyYjIwN2JiMWE2MjhmOWZiY2E0MmMifQ=="/>
  </w:docVars>
  <w:rsids>
    <w:rsidRoot w:val="76453F13"/>
    <w:rsid w:val="02EE59E6"/>
    <w:rsid w:val="04F76DD4"/>
    <w:rsid w:val="0C762CD4"/>
    <w:rsid w:val="2A5341FD"/>
    <w:rsid w:val="2A663F30"/>
    <w:rsid w:val="33DA14EB"/>
    <w:rsid w:val="3B5953EB"/>
    <w:rsid w:val="40FC0CF2"/>
    <w:rsid w:val="53F8359B"/>
    <w:rsid w:val="5D6D0B56"/>
    <w:rsid w:val="646A4173"/>
    <w:rsid w:val="68CB48C1"/>
    <w:rsid w:val="7645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1648</Words>
  <Characters>1836</Characters>
  <Lines>0</Lines>
  <Paragraphs>0</Paragraphs>
  <TotalTime>1</TotalTime>
  <ScaleCrop>false</ScaleCrop>
  <LinksUpToDate>false</LinksUpToDate>
  <CharactersWithSpaces>1843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2024-10-29T01:28:00Z</dcterms:created>
  <dc:creator>陈先锋</dc:creator>
  <cp:lastModifiedBy>陈先锋</cp:lastModifiedBy>
  <dcterms:modified xsi:type="dcterms:W3CDTF">2024-10-31T01:55:23Z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FFB4C7468CEB4D41A8CE33C1EA4D977F_13</vt:lpwstr>
  </property>
</Properties>
</file>