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D7BDED">
      <w:pPr>
        <w:spacing w:line="480" w:lineRule="auto"/>
        <w:jc w:val="center"/>
        <w:rPr>
          <w:rFonts w:hAnsi="宋体" w:cs="宋体"/>
          <w:b/>
          <w:spacing w:val="-11"/>
          <w:sz w:val="48"/>
          <w:szCs w:val="48"/>
        </w:rPr>
      </w:pPr>
      <w:bookmarkStart w:id="3" w:name="_GoBack"/>
      <w:bookmarkEnd w:id="3"/>
    </w:p>
    <w:p w14:paraId="74C77C2E">
      <w:pPr>
        <w:spacing w:line="480" w:lineRule="auto"/>
        <w:jc w:val="center"/>
        <w:rPr>
          <w:rFonts w:hAnsi="宋体" w:cs="宋体"/>
          <w:b/>
          <w:spacing w:val="-11"/>
          <w:sz w:val="48"/>
          <w:szCs w:val="48"/>
        </w:rPr>
      </w:pPr>
    </w:p>
    <w:p w14:paraId="01713A77">
      <w:pPr>
        <w:spacing w:line="480" w:lineRule="auto"/>
        <w:jc w:val="center"/>
        <w:rPr>
          <w:rFonts w:hAnsi="宋体" w:cs="宋体"/>
          <w:b/>
          <w:spacing w:val="-11"/>
          <w:sz w:val="48"/>
          <w:szCs w:val="48"/>
        </w:rPr>
      </w:pPr>
    </w:p>
    <w:p w14:paraId="7CD4E7C1">
      <w:pPr>
        <w:spacing w:line="1000" w:lineRule="exact"/>
        <w:jc w:val="center"/>
        <w:rPr>
          <w:rFonts w:hint="eastAsia" w:eastAsia="宋体"/>
          <w:bCs/>
          <w:color w:val="000000"/>
          <w:sz w:val="40"/>
          <w:szCs w:val="40"/>
          <w:lang w:eastAsia="zh-CN"/>
        </w:rPr>
      </w:pPr>
      <w:r>
        <w:rPr>
          <w:rFonts w:hint="eastAsia"/>
          <w:b/>
          <w:spacing w:val="-11"/>
          <w:sz w:val="44"/>
          <w:szCs w:val="44"/>
          <w:lang w:eastAsia="zh-CN"/>
        </w:rPr>
        <w:t>2024年度国土变更调查市级汇总技术服务项目</w:t>
      </w:r>
    </w:p>
    <w:p w14:paraId="3630A7B6">
      <w:pPr>
        <w:spacing w:before="312" w:beforeLines="100" w:after="312" w:afterLines="100" w:line="480" w:lineRule="auto"/>
        <w:jc w:val="center"/>
        <w:outlineLvl w:val="0"/>
        <w:rPr>
          <w:rFonts w:hint="eastAsia"/>
          <w:b/>
          <w:spacing w:val="-11"/>
          <w:sz w:val="40"/>
          <w:szCs w:val="40"/>
        </w:rPr>
      </w:pPr>
      <w:r>
        <w:rPr>
          <w:b/>
          <w:spacing w:val="-11"/>
          <w:sz w:val="40"/>
          <w:szCs w:val="40"/>
        </w:rPr>
        <w:t>技术服务合同</w:t>
      </w:r>
      <w:r>
        <w:rPr>
          <w:rFonts w:hint="eastAsia"/>
          <w:b/>
          <w:spacing w:val="-11"/>
          <w:sz w:val="40"/>
          <w:szCs w:val="40"/>
        </w:rPr>
        <w:t>书</w:t>
      </w:r>
    </w:p>
    <w:p w14:paraId="74D8A415">
      <w:pPr>
        <w:spacing w:before="312" w:beforeLines="100" w:after="312" w:afterLines="100" w:line="480" w:lineRule="auto"/>
        <w:jc w:val="center"/>
        <w:outlineLvl w:val="0"/>
        <w:rPr>
          <w:rFonts w:hint="eastAsia" w:eastAsia="宋体"/>
          <w:b/>
          <w:spacing w:val="-11"/>
          <w:sz w:val="36"/>
          <w:szCs w:val="36"/>
          <w:lang w:eastAsia="zh-CN"/>
        </w:rPr>
      </w:pPr>
      <w:r>
        <w:rPr>
          <w:rFonts w:hint="eastAsia"/>
          <w:b/>
          <w:spacing w:val="-11"/>
          <w:sz w:val="36"/>
          <w:szCs w:val="36"/>
          <w:lang w:eastAsia="zh-CN"/>
        </w:rPr>
        <w:t>（</w:t>
      </w:r>
      <w:r>
        <w:rPr>
          <w:rFonts w:hint="eastAsia"/>
          <w:b/>
          <w:spacing w:val="-11"/>
          <w:sz w:val="36"/>
          <w:szCs w:val="36"/>
          <w:lang w:val="en-US" w:eastAsia="zh-CN"/>
        </w:rPr>
        <w:t>参考文本</w:t>
      </w:r>
      <w:r>
        <w:rPr>
          <w:rFonts w:hint="eastAsia"/>
          <w:b/>
          <w:spacing w:val="-11"/>
          <w:sz w:val="36"/>
          <w:szCs w:val="36"/>
          <w:lang w:eastAsia="zh-CN"/>
        </w:rPr>
        <w:t>）</w:t>
      </w:r>
    </w:p>
    <w:p w14:paraId="512B828B">
      <w:pPr>
        <w:pStyle w:val="14"/>
        <w:jc w:val="center"/>
        <w:rPr>
          <w:b/>
          <w:spacing w:val="-11"/>
          <w:sz w:val="40"/>
          <w:szCs w:val="40"/>
        </w:rPr>
      </w:pPr>
    </w:p>
    <w:p w14:paraId="7282E0CE">
      <w:pPr>
        <w:pStyle w:val="14"/>
        <w:jc w:val="center"/>
        <w:rPr>
          <w:b/>
          <w:spacing w:val="-11"/>
          <w:sz w:val="40"/>
          <w:szCs w:val="40"/>
        </w:rPr>
      </w:pPr>
    </w:p>
    <w:p w14:paraId="5A27B657">
      <w:pPr>
        <w:pStyle w:val="14"/>
        <w:jc w:val="center"/>
        <w:rPr>
          <w:b/>
          <w:spacing w:val="-11"/>
          <w:sz w:val="40"/>
          <w:szCs w:val="40"/>
        </w:rPr>
      </w:pPr>
    </w:p>
    <w:p w14:paraId="1B69EF44">
      <w:pPr>
        <w:pStyle w:val="14"/>
        <w:jc w:val="center"/>
        <w:rPr>
          <w:b/>
          <w:spacing w:val="-11"/>
          <w:sz w:val="40"/>
          <w:szCs w:val="40"/>
        </w:rPr>
      </w:pPr>
    </w:p>
    <w:p w14:paraId="771F30AF">
      <w:pPr>
        <w:pStyle w:val="14"/>
        <w:jc w:val="center"/>
        <w:rPr>
          <w:b/>
          <w:spacing w:val="-11"/>
          <w:sz w:val="40"/>
          <w:szCs w:val="40"/>
        </w:rPr>
      </w:pPr>
    </w:p>
    <w:p w14:paraId="002B5C16">
      <w:pPr>
        <w:pStyle w:val="14"/>
        <w:jc w:val="center"/>
        <w:rPr>
          <w:b/>
          <w:spacing w:val="-11"/>
          <w:sz w:val="40"/>
          <w:szCs w:val="40"/>
        </w:rPr>
      </w:pPr>
    </w:p>
    <w:p w14:paraId="722EE593">
      <w:pPr>
        <w:spacing w:after="156" w:afterLines="50" w:line="360" w:lineRule="auto"/>
        <w:ind w:firstLine="900" w:firstLineChars="300"/>
        <w:jc w:val="left"/>
        <w:rPr>
          <w:bCs/>
          <w:color w:val="000000"/>
          <w:sz w:val="30"/>
          <w:szCs w:val="30"/>
          <w:u w:val="single"/>
        </w:rPr>
      </w:pPr>
      <w:r>
        <w:rPr>
          <w:bCs/>
          <w:color w:val="000000"/>
          <w:sz w:val="30"/>
          <w:szCs w:val="30"/>
        </w:rPr>
        <w:t>项目名称：</w:t>
      </w:r>
      <w:r>
        <w:rPr>
          <w:rFonts w:hint="eastAsia"/>
          <w:bCs/>
          <w:color w:val="000000"/>
          <w:sz w:val="30"/>
          <w:szCs w:val="30"/>
          <w:u w:val="single"/>
        </w:rPr>
        <w:t xml:space="preserve">2024年度国土变更调查市级汇总技术服务项目  </w:t>
      </w:r>
    </w:p>
    <w:p w14:paraId="78D948E0">
      <w:pPr>
        <w:spacing w:after="156" w:afterLines="50" w:line="360" w:lineRule="auto"/>
        <w:ind w:left="1050" w:leftChars="500"/>
        <w:jc w:val="left"/>
        <w:rPr>
          <w:bCs/>
          <w:color w:val="000000"/>
          <w:sz w:val="30"/>
          <w:szCs w:val="30"/>
        </w:rPr>
      </w:pPr>
      <w:r>
        <w:rPr>
          <w:bCs/>
          <w:color w:val="000000"/>
          <w:sz w:val="30"/>
          <w:szCs w:val="30"/>
        </w:rPr>
        <w:t>甲方（采购人）：</w:t>
      </w:r>
      <w:r>
        <w:rPr>
          <w:rFonts w:hint="eastAsia"/>
          <w:bCs/>
          <w:color w:val="000000"/>
          <w:sz w:val="30"/>
          <w:szCs w:val="30"/>
          <w:u w:val="single"/>
          <w:lang w:val="en-US" w:eastAsia="zh-CN"/>
        </w:rPr>
        <w:t xml:space="preserve">   </w:t>
      </w:r>
      <w:r>
        <w:rPr>
          <w:bCs/>
          <w:color w:val="000000"/>
          <w:sz w:val="30"/>
          <w:szCs w:val="30"/>
          <w:u w:val="single"/>
        </w:rPr>
        <w:t xml:space="preserve">汉中市自然资源局  </w:t>
      </w:r>
      <w:r>
        <w:rPr>
          <w:rFonts w:hint="eastAsia"/>
          <w:bCs/>
          <w:color w:val="000000"/>
          <w:sz w:val="30"/>
          <w:szCs w:val="30"/>
          <w:u w:val="single"/>
          <w:lang w:val="en-US" w:eastAsia="zh-CN"/>
        </w:rPr>
        <w:t xml:space="preserve"> </w:t>
      </w:r>
      <w:r>
        <w:rPr>
          <w:bCs/>
          <w:color w:val="000000"/>
          <w:sz w:val="30"/>
          <w:szCs w:val="30"/>
          <w:u w:val="single"/>
        </w:rPr>
        <w:t xml:space="preserve">     </w:t>
      </w:r>
    </w:p>
    <w:p w14:paraId="0EA79142">
      <w:pPr>
        <w:spacing w:after="156" w:afterLines="50" w:line="360" w:lineRule="auto"/>
        <w:ind w:left="1050" w:leftChars="500"/>
        <w:jc w:val="left"/>
        <w:rPr>
          <w:bCs/>
          <w:color w:val="000000"/>
          <w:sz w:val="30"/>
          <w:szCs w:val="30"/>
        </w:rPr>
      </w:pPr>
      <w:r>
        <w:rPr>
          <w:bCs/>
          <w:color w:val="000000"/>
          <w:sz w:val="30"/>
          <w:szCs w:val="30"/>
        </w:rPr>
        <w:t>乙方（供应商）：</w:t>
      </w:r>
      <w:r>
        <w:rPr>
          <w:rFonts w:hint="eastAsia"/>
          <w:bCs/>
          <w:color w:val="000000"/>
          <w:sz w:val="30"/>
          <w:szCs w:val="30"/>
          <w:u w:val="single"/>
          <w:lang w:val="en-US" w:eastAsia="zh-CN"/>
        </w:rPr>
        <w:t xml:space="preserve">                          </w:t>
      </w:r>
      <w:r>
        <w:rPr>
          <w:bCs/>
          <w:color w:val="000000"/>
          <w:sz w:val="30"/>
          <w:szCs w:val="30"/>
          <w:u w:val="single"/>
        </w:rPr>
        <w:t xml:space="preserve"> </w:t>
      </w:r>
    </w:p>
    <w:p w14:paraId="7BEDC4B0">
      <w:pPr>
        <w:pStyle w:val="14"/>
        <w:rPr>
          <w:bCs/>
          <w:sz w:val="24"/>
        </w:rPr>
      </w:pPr>
    </w:p>
    <w:p w14:paraId="37A34D38">
      <w:pPr>
        <w:pStyle w:val="14"/>
        <w:rPr>
          <w:bCs/>
          <w:sz w:val="24"/>
        </w:rPr>
        <w:sectPr>
          <w:footerReference r:id="rId3" w:type="default"/>
          <w:pgSz w:w="11906" w:h="16838"/>
          <w:pgMar w:top="1417" w:right="1417" w:bottom="1417" w:left="1417" w:header="851" w:footer="992" w:gutter="0"/>
          <w:paperSrc/>
          <w:pgNumType w:start="1"/>
          <w:cols w:space="720" w:num="1"/>
          <w:rtlGutter w:val="0"/>
          <w:docGrid w:type="lines" w:linePitch="318" w:charSpace="0"/>
        </w:sectPr>
      </w:pPr>
    </w:p>
    <w:p w14:paraId="586E734C">
      <w:pPr>
        <w:autoSpaceDE w:val="0"/>
        <w:autoSpaceDN w:val="0"/>
        <w:spacing w:line="360" w:lineRule="auto"/>
        <w:rPr>
          <w:rFonts w:ascii="宋体" w:hAnsi="宋体" w:cs="宋体"/>
          <w:bCs/>
          <w:sz w:val="28"/>
          <w:szCs w:val="28"/>
        </w:rPr>
      </w:pPr>
      <w:r>
        <w:rPr>
          <w:rFonts w:hint="eastAsia" w:ascii="宋体" w:hAnsi="宋体" w:cs="宋体"/>
          <w:bCs/>
          <w:sz w:val="28"/>
          <w:szCs w:val="28"/>
        </w:rPr>
        <w:t>甲方（采购人）：</w:t>
      </w:r>
      <w:r>
        <w:rPr>
          <w:rFonts w:hint="eastAsia" w:ascii="宋体" w:hAnsi="宋体" w:cs="宋体"/>
          <w:bCs/>
          <w:sz w:val="28"/>
          <w:szCs w:val="28"/>
          <w:u w:val="single"/>
        </w:rPr>
        <w:t>汉中市自然资源局</w:t>
      </w:r>
    </w:p>
    <w:p w14:paraId="1F4B8335">
      <w:pPr>
        <w:autoSpaceDE w:val="0"/>
        <w:autoSpaceDN w:val="0"/>
        <w:spacing w:line="360" w:lineRule="auto"/>
        <w:rPr>
          <w:rFonts w:hint="default" w:ascii="宋体" w:hAnsi="宋体" w:eastAsia="宋体" w:cs="宋体"/>
          <w:bCs/>
          <w:sz w:val="28"/>
          <w:szCs w:val="28"/>
          <w:u w:val="single"/>
          <w:lang w:val="en-US" w:eastAsia="zh-CN"/>
        </w:rPr>
      </w:pPr>
      <w:r>
        <w:rPr>
          <w:rFonts w:hint="eastAsia" w:ascii="宋体" w:hAnsi="宋体" w:cs="宋体"/>
          <w:bCs/>
          <w:sz w:val="28"/>
          <w:szCs w:val="28"/>
        </w:rPr>
        <w:t>乙方（供应商）：</w:t>
      </w:r>
      <w:r>
        <w:rPr>
          <w:rFonts w:hint="eastAsia" w:ascii="宋体" w:hAnsi="宋体" w:cs="宋体"/>
          <w:bCs/>
          <w:sz w:val="28"/>
          <w:szCs w:val="28"/>
          <w:u w:val="single"/>
          <w:lang w:val="en-US" w:eastAsia="zh-CN"/>
        </w:rPr>
        <w:t xml:space="preserve">                </w:t>
      </w:r>
    </w:p>
    <w:p w14:paraId="56E098F5">
      <w:pPr>
        <w:pStyle w:val="2"/>
        <w:spacing w:line="360" w:lineRule="auto"/>
        <w:ind w:firstLine="0" w:firstLineChars="0"/>
        <w:rPr>
          <w:rFonts w:eastAsia="宋体"/>
        </w:rPr>
      </w:pPr>
      <w:r>
        <w:rPr>
          <w:rFonts w:hint="eastAsia" w:ascii="宋体" w:hAnsi="宋体" w:eastAsia="宋体" w:cs="宋体"/>
          <w:bCs/>
          <w:sz w:val="28"/>
          <w:szCs w:val="28"/>
        </w:rPr>
        <w:t>签订地点：</w:t>
      </w:r>
      <w:r>
        <w:rPr>
          <w:rFonts w:hint="eastAsia" w:ascii="宋体" w:hAnsi="宋体" w:eastAsia="宋体" w:cs="宋体"/>
          <w:bCs/>
          <w:sz w:val="28"/>
          <w:szCs w:val="28"/>
          <w:u w:val="single"/>
        </w:rPr>
        <w:t>汉中市自然资源局</w:t>
      </w:r>
    </w:p>
    <w:p w14:paraId="16F5B214">
      <w:pPr>
        <w:autoSpaceDE w:val="0"/>
        <w:autoSpaceDN w:val="0"/>
        <w:spacing w:line="360" w:lineRule="auto"/>
        <w:ind w:firstLine="560" w:firstLineChars="200"/>
        <w:jc w:val="left"/>
        <w:rPr>
          <w:bCs/>
          <w:sz w:val="28"/>
          <w:szCs w:val="28"/>
        </w:rPr>
      </w:pPr>
      <w:r>
        <w:rPr>
          <w:bCs/>
          <w:sz w:val="28"/>
          <w:szCs w:val="28"/>
        </w:rPr>
        <w:t>根据《中华人民共和国政府采购法》、《中华人民共和国民法典》等相关法律，甲、乙双方就</w:t>
      </w:r>
      <w:r>
        <w:rPr>
          <w:rFonts w:hint="eastAsia"/>
          <w:bCs/>
          <w:sz w:val="28"/>
          <w:szCs w:val="28"/>
          <w:u w:val="single"/>
        </w:rPr>
        <w:t>2024年度国土变更调查市级汇总技术服务项目</w:t>
      </w:r>
      <w:r>
        <w:rPr>
          <w:bCs/>
          <w:sz w:val="28"/>
          <w:szCs w:val="28"/>
        </w:rPr>
        <w:t>（项目编号：</w:t>
      </w:r>
      <w:r>
        <w:rPr>
          <w:rFonts w:hint="eastAsia"/>
          <w:bCs/>
          <w:sz w:val="28"/>
          <w:szCs w:val="28"/>
        </w:rPr>
        <w:t>CG2025001</w:t>
      </w:r>
      <w:r>
        <w:rPr>
          <w:bCs/>
          <w:sz w:val="28"/>
          <w:szCs w:val="28"/>
        </w:rPr>
        <w:t>），经平等协商达成合同如下：</w:t>
      </w:r>
    </w:p>
    <w:p w14:paraId="26BF5D0E">
      <w:pPr>
        <w:autoSpaceDE w:val="0"/>
        <w:autoSpaceDN w:val="0"/>
        <w:spacing w:line="360" w:lineRule="auto"/>
        <w:jc w:val="left"/>
        <w:outlineLvl w:val="0"/>
        <w:rPr>
          <w:rFonts w:ascii="宋体" w:hAnsi="宋体" w:cs="宋体"/>
          <w:b/>
          <w:sz w:val="28"/>
          <w:szCs w:val="28"/>
        </w:rPr>
      </w:pPr>
      <w:r>
        <w:rPr>
          <w:rFonts w:hint="eastAsia" w:ascii="宋体" w:hAnsi="宋体" w:cs="宋体"/>
          <w:b/>
          <w:sz w:val="28"/>
          <w:szCs w:val="28"/>
        </w:rPr>
        <w:t>一、服务范围</w:t>
      </w:r>
    </w:p>
    <w:p w14:paraId="1F451FD7">
      <w:pPr>
        <w:autoSpaceDE w:val="0"/>
        <w:autoSpaceDN w:val="0"/>
        <w:spacing w:line="360" w:lineRule="auto"/>
        <w:ind w:firstLine="560" w:firstLineChars="200"/>
        <w:jc w:val="left"/>
        <w:outlineLvl w:val="0"/>
        <w:rPr>
          <w:rFonts w:hint="eastAsia" w:ascii="宋体" w:hAnsi="宋体" w:eastAsia="宋体" w:cs="宋体"/>
          <w:bCs/>
          <w:sz w:val="28"/>
          <w:szCs w:val="28"/>
          <w:lang w:eastAsia="zh-CN"/>
        </w:rPr>
      </w:pPr>
      <w:r>
        <w:rPr>
          <w:rFonts w:hint="eastAsia" w:ascii="宋体" w:hAnsi="宋体" w:cs="宋体"/>
          <w:bCs/>
          <w:sz w:val="28"/>
          <w:szCs w:val="28"/>
        </w:rPr>
        <w:t>通过开展年度国土利用动态全覆盖遥感监测和国土变更调查，全面掌握年度国土利用变化情况，进一步夯实国土调查成果作为自然资源管理工作底数、底版和底图的工作基础，为城市国土空间规划体检、耕地保护和粮食安全责任</w:t>
      </w:r>
      <w:r>
        <w:rPr>
          <w:rFonts w:hint="eastAsia" w:ascii="宋体" w:hAnsi="宋体" w:cs="宋体"/>
          <w:bCs/>
          <w:sz w:val="28"/>
          <w:szCs w:val="28"/>
          <w:lang w:eastAsia="zh-CN"/>
        </w:rPr>
        <w:t>。</w:t>
      </w:r>
    </w:p>
    <w:p w14:paraId="1DB700C3">
      <w:pPr>
        <w:autoSpaceDE w:val="0"/>
        <w:autoSpaceDN w:val="0"/>
        <w:spacing w:line="360" w:lineRule="auto"/>
        <w:jc w:val="left"/>
        <w:outlineLvl w:val="0"/>
        <w:rPr>
          <w:rFonts w:ascii="宋体" w:hAnsi="宋体" w:cs="宋体"/>
          <w:b/>
          <w:sz w:val="28"/>
          <w:szCs w:val="28"/>
        </w:rPr>
      </w:pPr>
      <w:r>
        <w:rPr>
          <w:rFonts w:hint="eastAsia" w:ascii="宋体" w:hAnsi="宋体" w:cs="宋体"/>
          <w:b/>
          <w:sz w:val="28"/>
          <w:szCs w:val="28"/>
        </w:rPr>
        <w:t>二、服务项目</w:t>
      </w:r>
    </w:p>
    <w:p w14:paraId="620057E4">
      <w:pPr>
        <w:autoSpaceDE w:val="0"/>
        <w:autoSpaceDN w:val="0"/>
        <w:spacing w:line="360" w:lineRule="auto"/>
        <w:ind w:firstLine="560" w:firstLineChars="200"/>
        <w:rPr>
          <w:bCs/>
          <w:sz w:val="28"/>
          <w:szCs w:val="28"/>
        </w:rPr>
      </w:pPr>
      <w:r>
        <w:rPr>
          <w:bCs/>
          <w:sz w:val="28"/>
          <w:szCs w:val="28"/>
        </w:rPr>
        <w:t>本合同所提供的服务项目内容：</w:t>
      </w:r>
    </w:p>
    <w:p w14:paraId="235508D7">
      <w:pPr>
        <w:autoSpaceDE w:val="0"/>
        <w:autoSpaceDN w:val="0"/>
        <w:spacing w:line="360" w:lineRule="auto"/>
        <w:ind w:firstLine="560" w:firstLineChars="200"/>
        <w:rPr>
          <w:rFonts w:hint="eastAsia"/>
          <w:bCs/>
          <w:sz w:val="28"/>
          <w:szCs w:val="28"/>
        </w:rPr>
      </w:pPr>
      <w:r>
        <w:rPr>
          <w:rFonts w:hint="eastAsia"/>
          <w:bCs/>
          <w:sz w:val="28"/>
          <w:szCs w:val="28"/>
        </w:rPr>
        <w:t>（一）工作区域：</w:t>
      </w:r>
    </w:p>
    <w:p w14:paraId="740BFB67">
      <w:pPr>
        <w:autoSpaceDE w:val="0"/>
        <w:autoSpaceDN w:val="0"/>
        <w:spacing w:line="360" w:lineRule="auto"/>
        <w:ind w:firstLine="560" w:firstLineChars="200"/>
        <w:rPr>
          <w:rFonts w:hint="eastAsia"/>
          <w:bCs/>
          <w:sz w:val="28"/>
          <w:szCs w:val="28"/>
          <w:lang w:eastAsia="zh-CN"/>
        </w:rPr>
      </w:pPr>
      <w:r>
        <w:rPr>
          <w:rFonts w:hint="eastAsia"/>
          <w:bCs/>
          <w:sz w:val="28"/>
          <w:szCs w:val="28"/>
          <w:lang w:val="en-US" w:eastAsia="zh-CN"/>
        </w:rPr>
        <w:t>汉中</w:t>
      </w:r>
      <w:r>
        <w:rPr>
          <w:rFonts w:hint="eastAsia"/>
          <w:bCs/>
          <w:sz w:val="28"/>
          <w:szCs w:val="28"/>
        </w:rPr>
        <w:t>市1</w:t>
      </w:r>
      <w:r>
        <w:rPr>
          <w:rFonts w:hint="eastAsia"/>
          <w:bCs/>
          <w:sz w:val="28"/>
          <w:szCs w:val="28"/>
          <w:lang w:val="en-US" w:eastAsia="zh-CN"/>
        </w:rPr>
        <w:t>1</w:t>
      </w:r>
      <w:r>
        <w:rPr>
          <w:rFonts w:hint="eastAsia"/>
          <w:bCs/>
          <w:sz w:val="28"/>
          <w:szCs w:val="28"/>
        </w:rPr>
        <w:t>个区县</w:t>
      </w:r>
      <w:r>
        <w:rPr>
          <w:rFonts w:hint="eastAsia"/>
          <w:bCs/>
          <w:sz w:val="28"/>
          <w:szCs w:val="28"/>
          <w:lang w:eastAsia="zh-CN"/>
        </w:rPr>
        <w:t>。</w:t>
      </w:r>
    </w:p>
    <w:p w14:paraId="38C7E3B2">
      <w:pPr>
        <w:autoSpaceDE w:val="0"/>
        <w:autoSpaceDN w:val="0"/>
        <w:spacing w:line="360" w:lineRule="auto"/>
        <w:ind w:firstLine="560" w:firstLineChars="200"/>
        <w:rPr>
          <w:rFonts w:hint="eastAsia" w:ascii="Times New Roman" w:hAnsi="Times New Roman" w:eastAsia="宋体" w:cs="Times New Roman"/>
          <w:bCs/>
          <w:sz w:val="28"/>
          <w:szCs w:val="28"/>
        </w:rPr>
      </w:pPr>
      <w:r>
        <w:rPr>
          <w:rFonts w:hint="eastAsia" w:ascii="Times New Roman" w:hAnsi="Times New Roman" w:eastAsia="宋体" w:cs="Times New Roman"/>
          <w:bCs/>
          <w:sz w:val="28"/>
          <w:szCs w:val="28"/>
          <w:lang w:eastAsia="zh-CN"/>
        </w:rPr>
        <w:t>（</w:t>
      </w:r>
      <w:r>
        <w:rPr>
          <w:rFonts w:hint="eastAsia" w:ascii="Times New Roman" w:hAnsi="Times New Roman" w:eastAsia="宋体" w:cs="Times New Roman"/>
          <w:bCs/>
          <w:sz w:val="28"/>
          <w:szCs w:val="28"/>
          <w:lang w:val="en-US" w:eastAsia="zh-CN"/>
        </w:rPr>
        <w:t>二</w:t>
      </w:r>
      <w:r>
        <w:rPr>
          <w:rFonts w:hint="eastAsia" w:ascii="Times New Roman" w:hAnsi="Times New Roman" w:eastAsia="宋体" w:cs="Times New Roman"/>
          <w:bCs/>
          <w:sz w:val="28"/>
          <w:szCs w:val="28"/>
          <w:lang w:eastAsia="zh-CN"/>
        </w:rPr>
        <w:t>）</w:t>
      </w:r>
      <w:r>
        <w:rPr>
          <w:rFonts w:hint="eastAsia" w:ascii="Times New Roman" w:hAnsi="Times New Roman" w:eastAsia="宋体" w:cs="Times New Roman"/>
          <w:bCs/>
          <w:sz w:val="28"/>
          <w:szCs w:val="28"/>
        </w:rPr>
        <w:t>工作</w:t>
      </w:r>
      <w:r>
        <w:rPr>
          <w:rFonts w:hint="eastAsia" w:ascii="Times New Roman" w:hAnsi="Times New Roman" w:eastAsia="宋体" w:cs="Times New Roman"/>
          <w:bCs/>
          <w:sz w:val="28"/>
          <w:szCs w:val="28"/>
          <w:lang w:val="en-US" w:eastAsia="zh-CN"/>
        </w:rPr>
        <w:t>内容</w:t>
      </w:r>
      <w:r>
        <w:rPr>
          <w:rFonts w:hint="eastAsia" w:ascii="Times New Roman" w:hAnsi="Times New Roman" w:eastAsia="宋体" w:cs="Times New Roman"/>
          <w:bCs/>
          <w:sz w:val="28"/>
          <w:szCs w:val="28"/>
        </w:rPr>
        <w:t>：</w:t>
      </w:r>
    </w:p>
    <w:p w14:paraId="252E8073">
      <w:pPr>
        <w:autoSpaceDE w:val="0"/>
        <w:autoSpaceDN w:val="0"/>
        <w:spacing w:line="360" w:lineRule="auto"/>
        <w:ind w:firstLine="560" w:firstLineChars="200"/>
        <w:jc w:val="left"/>
        <w:outlineLvl w:val="0"/>
        <w:rPr>
          <w:rFonts w:hint="eastAsia" w:ascii="宋体" w:hAnsi="宋体" w:eastAsia="宋体" w:cs="宋体"/>
          <w:bCs/>
          <w:sz w:val="28"/>
          <w:szCs w:val="28"/>
        </w:rPr>
      </w:pPr>
      <w:r>
        <w:rPr>
          <w:rFonts w:hint="eastAsia" w:ascii="宋体" w:hAnsi="宋体" w:eastAsia="宋体" w:cs="宋体"/>
          <w:bCs/>
          <w:sz w:val="28"/>
          <w:szCs w:val="28"/>
        </w:rPr>
        <w:t>1、内业核查。包括核查前期数据准备、图斑核查、复核检查、二轮复核检查，难度等级为Ⅱ-Ⅲ级，数量为全市11个县级调查单元。</w:t>
      </w:r>
    </w:p>
    <w:p w14:paraId="1E2C88A3">
      <w:pPr>
        <w:autoSpaceDE w:val="0"/>
        <w:autoSpaceDN w:val="0"/>
        <w:spacing w:line="360" w:lineRule="auto"/>
        <w:ind w:firstLine="560" w:firstLineChars="200"/>
        <w:jc w:val="left"/>
        <w:outlineLvl w:val="0"/>
        <w:rPr>
          <w:rFonts w:hint="eastAsia" w:ascii="宋体" w:hAnsi="宋体" w:eastAsia="宋体" w:cs="宋体"/>
          <w:bCs/>
          <w:sz w:val="28"/>
          <w:szCs w:val="28"/>
        </w:rPr>
      </w:pPr>
      <w:r>
        <w:rPr>
          <w:rFonts w:hint="eastAsia" w:ascii="宋体" w:hAnsi="宋体" w:eastAsia="宋体" w:cs="宋体"/>
          <w:bCs/>
          <w:sz w:val="28"/>
          <w:szCs w:val="28"/>
        </w:rPr>
        <w:t>2、核查成果分析与运用。难度等级为Ⅱ级，数量为全市11个县级调查单元。</w:t>
      </w:r>
    </w:p>
    <w:p w14:paraId="26214122">
      <w:pPr>
        <w:autoSpaceDE w:val="0"/>
        <w:autoSpaceDN w:val="0"/>
        <w:spacing w:line="360" w:lineRule="auto"/>
        <w:ind w:firstLine="560" w:firstLineChars="200"/>
        <w:jc w:val="left"/>
        <w:outlineLvl w:val="0"/>
        <w:rPr>
          <w:rFonts w:hint="eastAsia" w:ascii="宋体" w:hAnsi="宋体" w:eastAsia="宋体" w:cs="宋体"/>
          <w:bCs/>
          <w:sz w:val="28"/>
          <w:szCs w:val="28"/>
        </w:rPr>
      </w:pPr>
      <w:r>
        <w:rPr>
          <w:rFonts w:hint="eastAsia" w:ascii="宋体" w:hAnsi="宋体" w:eastAsia="宋体" w:cs="宋体"/>
          <w:bCs/>
          <w:sz w:val="28"/>
          <w:szCs w:val="28"/>
        </w:rPr>
        <w:t>3、日常国土变更调查成果核查。难度等级为Ⅲ级，数量预计全年核查3.56万个图斑。</w:t>
      </w:r>
    </w:p>
    <w:p w14:paraId="36393AE2">
      <w:pPr>
        <w:autoSpaceDE w:val="0"/>
        <w:autoSpaceDN w:val="0"/>
        <w:spacing w:line="360" w:lineRule="auto"/>
        <w:ind w:firstLine="560" w:firstLineChars="200"/>
        <w:jc w:val="left"/>
        <w:outlineLvl w:val="0"/>
        <w:rPr>
          <w:rFonts w:hint="eastAsia" w:ascii="宋体" w:hAnsi="宋体" w:eastAsia="宋体" w:cs="宋体"/>
          <w:bCs/>
          <w:sz w:val="28"/>
          <w:szCs w:val="28"/>
        </w:rPr>
      </w:pPr>
      <w:r>
        <w:rPr>
          <w:rFonts w:hint="eastAsia" w:ascii="宋体" w:hAnsi="宋体" w:eastAsia="宋体" w:cs="宋体"/>
          <w:bCs/>
          <w:sz w:val="28"/>
          <w:szCs w:val="28"/>
        </w:rPr>
        <w:t>4、数据统计汇总。难度等级为Ⅲ级，数量为200万个图斑。</w:t>
      </w:r>
    </w:p>
    <w:p w14:paraId="2FF52FBE">
      <w:pPr>
        <w:autoSpaceDE w:val="0"/>
        <w:autoSpaceDN w:val="0"/>
        <w:spacing w:line="360" w:lineRule="auto"/>
        <w:ind w:firstLine="560" w:firstLineChars="200"/>
        <w:jc w:val="left"/>
        <w:outlineLvl w:val="0"/>
        <w:rPr>
          <w:rFonts w:hint="eastAsia" w:ascii="宋体" w:hAnsi="宋体" w:eastAsia="宋体" w:cs="宋体"/>
          <w:bCs/>
          <w:sz w:val="28"/>
          <w:szCs w:val="28"/>
        </w:rPr>
      </w:pPr>
      <w:r>
        <w:rPr>
          <w:rFonts w:hint="eastAsia" w:ascii="宋体" w:hAnsi="宋体" w:eastAsia="宋体" w:cs="宋体"/>
          <w:bCs/>
          <w:sz w:val="28"/>
          <w:szCs w:val="28"/>
        </w:rPr>
        <w:t>5、耕地资源质量分类数据质量检查。难度等级为Ⅱ级，数量为27096平方公里。</w:t>
      </w:r>
    </w:p>
    <w:p w14:paraId="3AD74D38">
      <w:pPr>
        <w:autoSpaceDE w:val="0"/>
        <w:autoSpaceDN w:val="0"/>
        <w:spacing w:line="360" w:lineRule="auto"/>
        <w:jc w:val="left"/>
        <w:outlineLvl w:val="0"/>
        <w:rPr>
          <w:rFonts w:ascii="宋体" w:hAnsi="宋体" w:cs="宋体"/>
          <w:b/>
          <w:sz w:val="28"/>
          <w:szCs w:val="28"/>
        </w:rPr>
      </w:pPr>
      <w:r>
        <w:rPr>
          <w:rFonts w:hint="eastAsia" w:ascii="宋体" w:hAnsi="宋体" w:cs="宋体"/>
          <w:b/>
          <w:sz w:val="28"/>
          <w:szCs w:val="28"/>
        </w:rPr>
        <w:t>三、成果资料</w:t>
      </w:r>
      <w:r>
        <w:rPr>
          <w:rFonts w:ascii="宋体" w:hAnsi="宋体" w:cs="宋体"/>
          <w:b/>
          <w:sz w:val="28"/>
          <w:szCs w:val="28"/>
        </w:rPr>
        <w:t>提交</w:t>
      </w:r>
    </w:p>
    <w:p w14:paraId="52582159">
      <w:pPr>
        <w:autoSpaceDE w:val="0"/>
        <w:autoSpaceDN w:val="0"/>
        <w:spacing w:line="360" w:lineRule="auto"/>
        <w:ind w:firstLine="560" w:firstLineChars="200"/>
        <w:jc w:val="left"/>
        <w:outlineLvl w:val="0"/>
        <w:rPr>
          <w:bCs/>
          <w:sz w:val="28"/>
          <w:szCs w:val="28"/>
        </w:rPr>
      </w:pPr>
      <w:r>
        <w:rPr>
          <w:bCs/>
          <w:sz w:val="28"/>
          <w:szCs w:val="28"/>
        </w:rPr>
        <w:t>乙方应向甲方提供下列成果：</w:t>
      </w:r>
    </w:p>
    <w:p w14:paraId="2C488E33">
      <w:pPr>
        <w:autoSpaceDE w:val="0"/>
        <w:autoSpaceDN w:val="0"/>
        <w:spacing w:line="360" w:lineRule="auto"/>
        <w:ind w:firstLine="560" w:firstLineChars="200"/>
        <w:rPr>
          <w:rFonts w:hint="eastAsia" w:ascii="Times New Roman" w:hAnsi="Times New Roman" w:eastAsia="宋体" w:cs="Times New Roman"/>
          <w:bCs/>
          <w:sz w:val="28"/>
          <w:szCs w:val="28"/>
        </w:rPr>
      </w:pPr>
      <w:r>
        <w:rPr>
          <w:rFonts w:hint="eastAsia" w:ascii="Times New Roman" w:hAnsi="Times New Roman" w:eastAsia="宋体" w:cs="Times New Roman"/>
          <w:bCs/>
          <w:sz w:val="28"/>
          <w:szCs w:val="28"/>
        </w:rPr>
        <w:t>1、2024年度国土变更调查市级汇总技术服务项目成果：电子矢量格式的市级核查图斑（含问题图斑）；电子表格格式的市级核查汇总统计表；电子及纸质版的市级复查及报送报告；汉中市</w:t>
      </w:r>
      <w:r>
        <w:rPr>
          <w:rFonts w:hint="eastAsia" w:ascii="Times New Roman" w:hAnsi="Times New Roman" w:eastAsia="宋体" w:cs="Times New Roman"/>
          <w:bCs/>
          <w:sz w:val="28"/>
          <w:szCs w:val="28"/>
          <w:lang w:val="en-US" w:eastAsia="zh-CN"/>
        </w:rPr>
        <w:t>2024</w:t>
      </w:r>
      <w:r>
        <w:rPr>
          <w:rFonts w:hint="eastAsia" w:ascii="Times New Roman" w:hAnsi="Times New Roman" w:eastAsia="宋体" w:cs="Times New Roman"/>
          <w:bCs/>
          <w:sz w:val="28"/>
          <w:szCs w:val="28"/>
        </w:rPr>
        <w:t>年度国土变更调查数据库及相关表格；汉中市土地利用变化情况分析报告。</w:t>
      </w:r>
    </w:p>
    <w:p w14:paraId="6E32135F">
      <w:pPr>
        <w:autoSpaceDE w:val="0"/>
        <w:autoSpaceDN w:val="0"/>
        <w:spacing w:line="360" w:lineRule="auto"/>
        <w:ind w:firstLine="560" w:firstLineChars="200"/>
        <w:rPr>
          <w:rFonts w:hint="eastAsia" w:ascii="Times New Roman" w:hAnsi="Times New Roman" w:eastAsia="宋体" w:cs="Times New Roman"/>
          <w:bCs/>
          <w:sz w:val="28"/>
          <w:szCs w:val="28"/>
        </w:rPr>
      </w:pPr>
      <w:r>
        <w:rPr>
          <w:rFonts w:hint="eastAsia" w:ascii="Times New Roman" w:hAnsi="Times New Roman" w:eastAsia="宋体" w:cs="Times New Roman"/>
          <w:bCs/>
          <w:sz w:val="28"/>
          <w:szCs w:val="28"/>
        </w:rPr>
        <w:t>2、汉中市</w:t>
      </w:r>
      <w:r>
        <w:rPr>
          <w:rFonts w:hint="eastAsia" w:ascii="Times New Roman" w:hAnsi="Times New Roman" w:eastAsia="宋体" w:cs="Times New Roman"/>
          <w:bCs/>
          <w:sz w:val="28"/>
          <w:szCs w:val="28"/>
          <w:lang w:val="en-US" w:eastAsia="zh-CN"/>
        </w:rPr>
        <w:t>2024</w:t>
      </w:r>
      <w:r>
        <w:rPr>
          <w:rFonts w:hint="eastAsia" w:ascii="Times New Roman" w:hAnsi="Times New Roman" w:eastAsia="宋体" w:cs="Times New Roman"/>
          <w:bCs/>
          <w:sz w:val="28"/>
          <w:szCs w:val="28"/>
        </w:rPr>
        <w:t>年度耕地资源质量分类年度更新及监测市级核查及汇总项目成果：数据库成果包括县级耕地资源质量分类数据库、耕地资源质量分类年度更新数据包，县级耕地资源分类年度监测数据库；数据表成果包括县级耕地资源质量分类结果汇总表、耕地资源质量分类年度监测结果汇总表；文字成果包括地市、县级耕地资源质量分类年度更新与监测分析报告；其他资料。</w:t>
      </w:r>
    </w:p>
    <w:p w14:paraId="29B4698A">
      <w:pPr>
        <w:autoSpaceDE w:val="0"/>
        <w:autoSpaceDN w:val="0"/>
        <w:spacing w:line="360" w:lineRule="auto"/>
        <w:jc w:val="left"/>
        <w:outlineLvl w:val="0"/>
        <w:rPr>
          <w:rFonts w:ascii="宋体" w:hAnsi="宋体" w:cs="宋体"/>
          <w:b/>
          <w:sz w:val="28"/>
          <w:szCs w:val="28"/>
        </w:rPr>
      </w:pPr>
      <w:r>
        <w:rPr>
          <w:rFonts w:hint="eastAsia" w:ascii="宋体" w:hAnsi="宋体" w:cs="宋体"/>
          <w:b/>
          <w:sz w:val="28"/>
          <w:szCs w:val="28"/>
        </w:rPr>
        <w:t>四、合同金额</w:t>
      </w:r>
    </w:p>
    <w:p w14:paraId="54382099">
      <w:pPr>
        <w:autoSpaceDE w:val="0"/>
        <w:autoSpaceDN w:val="0"/>
        <w:spacing w:line="360" w:lineRule="auto"/>
        <w:ind w:firstLine="560" w:firstLineChars="200"/>
        <w:rPr>
          <w:rFonts w:hint="default" w:eastAsia="宋体"/>
          <w:bCs/>
          <w:sz w:val="28"/>
          <w:szCs w:val="28"/>
          <w:u w:val="single"/>
          <w:lang w:val="en-US" w:eastAsia="zh-CN"/>
        </w:rPr>
      </w:pPr>
      <w:r>
        <w:rPr>
          <w:rFonts w:hint="eastAsia"/>
          <w:bCs/>
          <w:sz w:val="28"/>
          <w:szCs w:val="28"/>
        </w:rPr>
        <w:t>1.合同金额为人</w:t>
      </w:r>
      <w:r>
        <w:rPr>
          <w:bCs/>
          <w:sz w:val="28"/>
          <w:szCs w:val="28"/>
        </w:rPr>
        <w:t>民币</w:t>
      </w:r>
      <w:r>
        <w:rPr>
          <w:rFonts w:hint="eastAsia"/>
          <w:bCs/>
          <w:sz w:val="28"/>
          <w:szCs w:val="28"/>
          <w:lang w:eastAsia="zh-CN"/>
        </w:rPr>
        <w:t>：</w:t>
      </w:r>
      <w:r>
        <w:rPr>
          <w:rFonts w:hint="eastAsia"/>
          <w:bCs/>
          <w:sz w:val="28"/>
          <w:szCs w:val="28"/>
          <w:u w:val="single"/>
          <w:lang w:val="en-US" w:eastAsia="zh-CN"/>
        </w:rPr>
        <w:t xml:space="preserve">           </w:t>
      </w:r>
    </w:p>
    <w:p w14:paraId="27DA2B19">
      <w:pPr>
        <w:pStyle w:val="2"/>
        <w:ind w:firstLine="560"/>
      </w:pPr>
      <w:r>
        <w:rPr>
          <w:rFonts w:hint="eastAsia" w:eastAsia="宋体"/>
          <w:bCs/>
          <w:sz w:val="28"/>
          <w:szCs w:val="28"/>
        </w:rPr>
        <w:t>2.上述合同金额包含乙方履行合同产生的一切费用，包括但不限于服务费用、交通费、食宿费、文件制作费。</w:t>
      </w:r>
    </w:p>
    <w:p w14:paraId="45E1FE43">
      <w:pPr>
        <w:autoSpaceDE w:val="0"/>
        <w:autoSpaceDN w:val="0"/>
        <w:spacing w:line="360" w:lineRule="auto"/>
        <w:jc w:val="left"/>
        <w:outlineLvl w:val="0"/>
        <w:rPr>
          <w:rFonts w:ascii="宋体" w:hAnsi="宋体" w:cs="宋体"/>
          <w:b/>
          <w:sz w:val="28"/>
          <w:szCs w:val="28"/>
        </w:rPr>
      </w:pPr>
      <w:r>
        <w:rPr>
          <w:rFonts w:hint="eastAsia" w:ascii="宋体" w:hAnsi="宋体" w:cs="宋体"/>
          <w:b/>
          <w:sz w:val="28"/>
          <w:szCs w:val="28"/>
        </w:rPr>
        <w:t>五、付款途径</w:t>
      </w:r>
    </w:p>
    <w:p w14:paraId="446B1C69">
      <w:pPr>
        <w:autoSpaceDE w:val="0"/>
        <w:autoSpaceDN w:val="0"/>
        <w:spacing w:line="360" w:lineRule="auto"/>
        <w:ind w:firstLine="560" w:firstLineChars="200"/>
        <w:rPr>
          <w:rFonts w:hint="eastAsia"/>
          <w:bCs/>
          <w:sz w:val="28"/>
          <w:szCs w:val="28"/>
        </w:rPr>
      </w:pPr>
      <w:r>
        <w:rPr>
          <w:rFonts w:hint="eastAsia"/>
          <w:bCs/>
          <w:sz w:val="28"/>
          <w:szCs w:val="28"/>
        </w:rPr>
        <w:t>1.费用支付方式为银行转账支付，甲方应按照本合同约定的时间节点付款至乙方账户。各时间节点支付的费用，乙方均应当提供等额的增值发票。</w:t>
      </w:r>
    </w:p>
    <w:p w14:paraId="3D490B22">
      <w:pPr>
        <w:pStyle w:val="2"/>
        <w:ind w:firstLine="560"/>
      </w:pPr>
      <w:r>
        <w:rPr>
          <w:rFonts w:hint="eastAsia" w:eastAsia="宋体"/>
          <w:bCs/>
          <w:sz w:val="28"/>
          <w:szCs w:val="28"/>
        </w:rPr>
        <w:t>2.甲方在收到乙方开具的发票前，有权暂缓支付合同费用且不视为违约。</w:t>
      </w:r>
    </w:p>
    <w:p w14:paraId="4AE309F1">
      <w:pPr>
        <w:autoSpaceDE w:val="0"/>
        <w:autoSpaceDN w:val="0"/>
        <w:spacing w:line="360" w:lineRule="auto"/>
        <w:jc w:val="left"/>
        <w:outlineLvl w:val="0"/>
        <w:rPr>
          <w:rFonts w:ascii="宋体" w:hAnsi="宋体" w:cs="宋体"/>
          <w:b/>
          <w:sz w:val="28"/>
          <w:szCs w:val="28"/>
        </w:rPr>
      </w:pPr>
      <w:r>
        <w:rPr>
          <w:rFonts w:hint="eastAsia" w:ascii="宋体" w:hAnsi="宋体" w:cs="宋体"/>
          <w:b/>
          <w:sz w:val="28"/>
          <w:szCs w:val="28"/>
        </w:rPr>
        <w:t>六、付款方式</w:t>
      </w:r>
    </w:p>
    <w:p w14:paraId="5476A896">
      <w:pPr>
        <w:autoSpaceDE w:val="0"/>
        <w:autoSpaceDN w:val="0"/>
        <w:spacing w:line="360" w:lineRule="auto"/>
        <w:ind w:firstLine="560" w:firstLineChars="200"/>
        <w:rPr>
          <w:bCs/>
          <w:sz w:val="28"/>
          <w:szCs w:val="28"/>
        </w:rPr>
      </w:pPr>
      <w:r>
        <w:rPr>
          <w:bCs/>
          <w:sz w:val="28"/>
          <w:szCs w:val="28"/>
        </w:rPr>
        <w:t>本项目采用分期支付方式</w:t>
      </w:r>
      <w:r>
        <w:rPr>
          <w:rFonts w:hint="eastAsia"/>
          <w:bCs/>
          <w:sz w:val="28"/>
          <w:szCs w:val="28"/>
        </w:rPr>
        <w:t>：</w:t>
      </w:r>
    </w:p>
    <w:p w14:paraId="48264E97">
      <w:pPr>
        <w:pStyle w:val="13"/>
        <w:spacing w:line="360" w:lineRule="auto"/>
        <w:ind w:firstLine="560" w:firstLineChars="200"/>
        <w:rPr>
          <w:rFonts w:hint="eastAsia" w:ascii="Times New Roman" w:hAnsi="Times New Roman" w:eastAsia="宋体" w:cs="Times New Roman"/>
          <w:bCs/>
          <w:sz w:val="28"/>
          <w:szCs w:val="28"/>
        </w:rPr>
      </w:pPr>
      <w:r>
        <w:rPr>
          <w:rFonts w:hint="eastAsia" w:ascii="Times New Roman" w:hAnsi="Times New Roman" w:eastAsia="宋体" w:cs="Times New Roman"/>
          <w:bCs/>
          <w:sz w:val="28"/>
          <w:szCs w:val="28"/>
          <w:lang w:val="en-US" w:eastAsia="zh-CN"/>
        </w:rPr>
        <w:t>1、</w:t>
      </w:r>
      <w:r>
        <w:rPr>
          <w:rFonts w:hint="eastAsia" w:ascii="Times New Roman" w:hAnsi="Times New Roman" w:eastAsia="宋体" w:cs="Times New Roman"/>
          <w:bCs/>
          <w:sz w:val="28"/>
          <w:szCs w:val="28"/>
        </w:rPr>
        <w:t>合同签订后，完成项目服务内容，成果上报省自然资源厅，达到付款条件起60日内，支付合同总金额的</w:t>
      </w:r>
      <w:r>
        <w:rPr>
          <w:rFonts w:hint="eastAsia" w:ascii="Times New Roman" w:hAnsi="Times New Roman" w:eastAsia="宋体" w:cs="Times New Roman"/>
          <w:bCs/>
          <w:sz w:val="28"/>
          <w:szCs w:val="28"/>
          <w:lang w:val="en-US" w:eastAsia="zh-CN"/>
        </w:rPr>
        <w:t>4</w:t>
      </w:r>
      <w:r>
        <w:rPr>
          <w:rFonts w:hint="eastAsia" w:ascii="Times New Roman" w:hAnsi="Times New Roman" w:eastAsia="宋体" w:cs="Times New Roman"/>
          <w:bCs/>
          <w:sz w:val="28"/>
          <w:szCs w:val="28"/>
        </w:rPr>
        <w:t>0.00%。</w:t>
      </w:r>
    </w:p>
    <w:p w14:paraId="2A28B80E">
      <w:pPr>
        <w:pStyle w:val="13"/>
        <w:spacing w:line="360" w:lineRule="auto"/>
        <w:ind w:firstLine="560" w:firstLineChars="200"/>
        <w:rPr>
          <w:rFonts w:hint="eastAsia" w:ascii="Times New Roman" w:hAnsi="Times New Roman" w:eastAsia="宋体" w:cs="Times New Roman"/>
          <w:bCs/>
          <w:sz w:val="28"/>
          <w:szCs w:val="28"/>
        </w:rPr>
      </w:pPr>
      <w:r>
        <w:rPr>
          <w:rFonts w:hint="eastAsia" w:ascii="Times New Roman" w:hAnsi="Times New Roman" w:eastAsia="宋体" w:cs="Times New Roman"/>
          <w:bCs/>
          <w:sz w:val="28"/>
          <w:szCs w:val="28"/>
          <w:lang w:val="en-US" w:eastAsia="zh-CN"/>
        </w:rPr>
        <w:t>2、</w:t>
      </w:r>
      <w:r>
        <w:rPr>
          <w:rFonts w:hint="eastAsia" w:ascii="Times New Roman" w:hAnsi="Times New Roman" w:eastAsia="宋体" w:cs="Times New Roman"/>
          <w:bCs/>
          <w:sz w:val="28"/>
          <w:szCs w:val="28"/>
        </w:rPr>
        <w:t>汇交成果通过上级检查合格，达到付款条件起60日内，支付合同总金额的30.00%。</w:t>
      </w:r>
    </w:p>
    <w:p w14:paraId="35FA5B97">
      <w:pPr>
        <w:pStyle w:val="13"/>
        <w:spacing w:line="360" w:lineRule="auto"/>
        <w:ind w:firstLine="560" w:firstLineChars="200"/>
        <w:rPr>
          <w:rFonts w:hint="eastAsia" w:ascii="Times New Roman" w:hAnsi="Times New Roman" w:eastAsia="宋体" w:cs="Times New Roman"/>
          <w:bCs/>
          <w:sz w:val="28"/>
          <w:szCs w:val="28"/>
        </w:rPr>
      </w:pPr>
      <w:r>
        <w:rPr>
          <w:rFonts w:hint="eastAsia" w:ascii="Times New Roman" w:hAnsi="Times New Roman" w:eastAsia="宋体" w:cs="Times New Roman"/>
          <w:bCs/>
          <w:sz w:val="28"/>
          <w:szCs w:val="28"/>
          <w:lang w:val="en-US" w:eastAsia="zh-CN"/>
        </w:rPr>
        <w:t>3、</w:t>
      </w:r>
      <w:r>
        <w:rPr>
          <w:rFonts w:hint="eastAsia" w:ascii="Times New Roman" w:hAnsi="Times New Roman" w:eastAsia="宋体" w:cs="Times New Roman"/>
          <w:bCs/>
          <w:sz w:val="28"/>
          <w:szCs w:val="28"/>
        </w:rPr>
        <w:t>2026年，达到付款条件起60日内，支付合同总金额的30.00%。</w:t>
      </w:r>
    </w:p>
    <w:p w14:paraId="211DCF00">
      <w:pPr>
        <w:autoSpaceDE w:val="0"/>
        <w:autoSpaceDN w:val="0"/>
        <w:spacing w:line="360" w:lineRule="auto"/>
        <w:jc w:val="left"/>
        <w:outlineLvl w:val="0"/>
        <w:rPr>
          <w:rFonts w:ascii="宋体" w:hAnsi="宋体" w:cs="宋体"/>
          <w:bCs/>
          <w:sz w:val="28"/>
          <w:szCs w:val="28"/>
        </w:rPr>
      </w:pPr>
      <w:r>
        <w:rPr>
          <w:rFonts w:hint="eastAsia" w:ascii="宋体" w:hAnsi="宋体" w:cs="宋体"/>
          <w:b/>
          <w:sz w:val="28"/>
          <w:szCs w:val="28"/>
        </w:rPr>
        <w:t>七、服务期限、标准</w:t>
      </w:r>
      <w:r>
        <w:rPr>
          <w:rFonts w:hint="eastAsia" w:ascii="宋体" w:hAnsi="宋体" w:cs="宋体"/>
          <w:bCs/>
          <w:sz w:val="28"/>
          <w:szCs w:val="28"/>
        </w:rPr>
        <w:tab/>
      </w:r>
    </w:p>
    <w:p w14:paraId="2EA943D2">
      <w:pPr>
        <w:pStyle w:val="13"/>
        <w:spacing w:line="360" w:lineRule="auto"/>
        <w:ind w:firstLine="560" w:firstLineChars="200"/>
        <w:rPr>
          <w:rFonts w:hint="eastAsia" w:ascii="Times New Roman" w:hAnsi="Times New Roman" w:cs="Times New Roman"/>
          <w:bCs/>
          <w:sz w:val="28"/>
          <w:szCs w:val="28"/>
        </w:rPr>
      </w:pPr>
      <w:r>
        <w:rPr>
          <w:rFonts w:ascii="Times New Roman" w:hAnsi="Times New Roman" w:cs="Times New Roman"/>
          <w:bCs/>
          <w:sz w:val="28"/>
          <w:szCs w:val="28"/>
        </w:rPr>
        <w:t>1、服务期限：</w:t>
      </w:r>
      <w:r>
        <w:rPr>
          <w:rFonts w:hint="eastAsia" w:ascii="Times New Roman" w:hAnsi="Times New Roman" w:cs="Times New Roman"/>
          <w:bCs/>
          <w:sz w:val="28"/>
          <w:szCs w:val="28"/>
        </w:rPr>
        <w:t>自合同签订之日起至2025年12月31日止</w:t>
      </w:r>
    </w:p>
    <w:p w14:paraId="4C0DCE90">
      <w:pPr>
        <w:pStyle w:val="13"/>
        <w:spacing w:line="360" w:lineRule="auto"/>
        <w:ind w:firstLine="560" w:firstLineChars="200"/>
        <w:jc w:val="left"/>
        <w:rPr>
          <w:rFonts w:ascii="Times New Roman" w:hAnsi="Times New Roman" w:cs="Times New Roman"/>
          <w:bCs/>
          <w:sz w:val="28"/>
          <w:szCs w:val="28"/>
        </w:rPr>
      </w:pPr>
      <w:r>
        <w:rPr>
          <w:rFonts w:ascii="Times New Roman" w:hAnsi="Times New Roman" w:cs="Times New Roman"/>
          <w:bCs/>
          <w:sz w:val="28"/>
          <w:szCs w:val="28"/>
        </w:rPr>
        <w:t>2、服务标准：</w:t>
      </w:r>
      <w:r>
        <w:rPr>
          <w:rFonts w:hint="eastAsia" w:ascii="Times New Roman" w:hAnsi="Times New Roman" w:cs="Times New Roman"/>
          <w:bCs/>
          <w:sz w:val="28"/>
          <w:szCs w:val="28"/>
        </w:rPr>
        <w:t>提交的最终成果需符合相关规范、标准和要求，并通过上级部门的检查。</w:t>
      </w:r>
    </w:p>
    <w:p w14:paraId="3E48193F">
      <w:pPr>
        <w:autoSpaceDE w:val="0"/>
        <w:autoSpaceDN w:val="0"/>
        <w:spacing w:line="360" w:lineRule="auto"/>
        <w:jc w:val="left"/>
        <w:outlineLvl w:val="0"/>
        <w:rPr>
          <w:rFonts w:ascii="宋体" w:hAnsi="宋体" w:cs="宋体"/>
          <w:b/>
          <w:sz w:val="28"/>
          <w:szCs w:val="28"/>
        </w:rPr>
      </w:pPr>
      <w:r>
        <w:rPr>
          <w:rFonts w:hint="eastAsia" w:ascii="宋体" w:hAnsi="宋体" w:cs="宋体"/>
          <w:b/>
          <w:sz w:val="28"/>
          <w:szCs w:val="28"/>
        </w:rPr>
        <w:t>八、成果质量</w:t>
      </w:r>
    </w:p>
    <w:p w14:paraId="551301BE">
      <w:pPr>
        <w:pStyle w:val="13"/>
        <w:spacing w:line="360" w:lineRule="auto"/>
        <w:ind w:firstLine="560" w:firstLineChars="200"/>
        <w:rPr>
          <w:rFonts w:ascii="Times New Roman" w:hAnsi="Times New Roman" w:cs="Times New Roman"/>
          <w:bCs/>
          <w:sz w:val="28"/>
          <w:szCs w:val="28"/>
        </w:rPr>
      </w:pPr>
      <w:r>
        <w:rPr>
          <w:rFonts w:hint="eastAsia" w:ascii="Times New Roman" w:hAnsi="Times New Roman" w:cs="Times New Roman"/>
          <w:bCs/>
          <w:sz w:val="28"/>
          <w:szCs w:val="28"/>
        </w:rPr>
        <w:t>乙方所提供的项目成果须通过国、省级核查</w:t>
      </w:r>
      <w:r>
        <w:rPr>
          <w:rFonts w:hint="eastAsia" w:ascii="Times New Roman" w:hAnsi="Times New Roman" w:cs="Times New Roman"/>
          <w:bCs/>
          <w:sz w:val="28"/>
          <w:szCs w:val="28"/>
          <w:lang w:eastAsia="zh-CN"/>
        </w:rPr>
        <w:t>，</w:t>
      </w:r>
      <w:r>
        <w:rPr>
          <w:rFonts w:ascii="Times New Roman" w:hAnsi="Times New Roman" w:cs="Times New Roman"/>
          <w:bCs/>
          <w:sz w:val="28"/>
          <w:szCs w:val="28"/>
        </w:rPr>
        <w:t>开展数据汇总和分析，满足自然资源日常管理工作需要。</w:t>
      </w:r>
    </w:p>
    <w:p w14:paraId="745F377F">
      <w:pPr>
        <w:autoSpaceDE w:val="0"/>
        <w:autoSpaceDN w:val="0"/>
        <w:spacing w:line="360" w:lineRule="auto"/>
        <w:jc w:val="left"/>
        <w:outlineLvl w:val="0"/>
        <w:rPr>
          <w:rFonts w:ascii="宋体" w:hAnsi="宋体" w:cs="宋体"/>
          <w:b/>
          <w:sz w:val="28"/>
          <w:szCs w:val="28"/>
        </w:rPr>
      </w:pPr>
      <w:r>
        <w:rPr>
          <w:rFonts w:hint="eastAsia" w:ascii="宋体" w:hAnsi="宋体" w:cs="宋体"/>
          <w:b/>
          <w:sz w:val="28"/>
          <w:szCs w:val="28"/>
        </w:rPr>
        <w:t>九、甲、乙方的责任和义务</w:t>
      </w:r>
    </w:p>
    <w:p w14:paraId="52967F5A">
      <w:pPr>
        <w:pStyle w:val="13"/>
        <w:spacing w:line="360" w:lineRule="auto"/>
        <w:ind w:firstLine="560" w:firstLineChars="200"/>
        <w:outlineLvl w:val="1"/>
        <w:rPr>
          <w:rFonts w:ascii="Times New Roman" w:hAnsi="Times New Roman" w:cs="Times New Roman"/>
          <w:bCs/>
          <w:sz w:val="28"/>
          <w:szCs w:val="28"/>
        </w:rPr>
      </w:pPr>
      <w:r>
        <w:rPr>
          <w:rFonts w:ascii="Times New Roman" w:hAnsi="Times New Roman" w:cs="Times New Roman"/>
          <w:bCs/>
          <w:sz w:val="28"/>
          <w:szCs w:val="28"/>
        </w:rPr>
        <w:t>（一）甲方的权利和义务</w:t>
      </w:r>
    </w:p>
    <w:p w14:paraId="5DA4B29A">
      <w:pPr>
        <w:pStyle w:val="13"/>
        <w:spacing w:line="360" w:lineRule="auto"/>
        <w:ind w:firstLine="560" w:firstLineChars="200"/>
        <w:rPr>
          <w:rFonts w:ascii="Times New Roman" w:hAnsi="Times New Roman" w:cs="Times New Roman"/>
          <w:bCs/>
          <w:sz w:val="28"/>
          <w:szCs w:val="28"/>
        </w:rPr>
      </w:pPr>
      <w:r>
        <w:rPr>
          <w:rFonts w:ascii="Times New Roman" w:hAnsi="Times New Roman" w:cs="Times New Roman"/>
          <w:bCs/>
          <w:sz w:val="28"/>
          <w:szCs w:val="28"/>
        </w:rPr>
        <w:t>1、甲方负责落实相关工作人员配合乙方开展工作，做好有关部门的协调工作，监督各方落实工作责任，督促工作进展。</w:t>
      </w:r>
    </w:p>
    <w:p w14:paraId="368004A1">
      <w:pPr>
        <w:autoSpaceDE w:val="0"/>
        <w:autoSpaceDN w:val="0"/>
        <w:spacing w:line="360" w:lineRule="auto"/>
        <w:ind w:firstLine="560" w:firstLineChars="200"/>
        <w:rPr>
          <w:rFonts w:hint="eastAsia" w:ascii="Times New Roman" w:hAnsi="Times New Roman" w:eastAsia="宋体" w:cs="Times New Roman"/>
          <w:bCs/>
          <w:sz w:val="28"/>
          <w:szCs w:val="28"/>
        </w:rPr>
      </w:pPr>
      <w:r>
        <w:rPr>
          <w:rFonts w:hint="eastAsia" w:ascii="Times New Roman" w:hAnsi="Times New Roman" w:eastAsia="宋体" w:cs="Times New Roman"/>
          <w:bCs/>
          <w:sz w:val="28"/>
          <w:szCs w:val="28"/>
        </w:rPr>
        <w:t>2、向乙方提供数据处理分析所需的各类数据，根据项目需要提供必要的工作场所。</w:t>
      </w:r>
    </w:p>
    <w:p w14:paraId="382EAA56">
      <w:pPr>
        <w:autoSpaceDE w:val="0"/>
        <w:autoSpaceDN w:val="0"/>
        <w:spacing w:line="360" w:lineRule="auto"/>
        <w:ind w:firstLine="560" w:firstLineChars="200"/>
        <w:rPr>
          <w:rFonts w:hint="eastAsia" w:ascii="Times New Roman" w:hAnsi="Times New Roman" w:eastAsia="宋体" w:cs="Times New Roman"/>
          <w:bCs/>
          <w:sz w:val="28"/>
          <w:szCs w:val="28"/>
        </w:rPr>
      </w:pPr>
      <w:r>
        <w:rPr>
          <w:rFonts w:hint="eastAsia" w:ascii="Times New Roman" w:hAnsi="Times New Roman" w:eastAsia="宋体" w:cs="Times New Roman"/>
          <w:bCs/>
          <w:sz w:val="28"/>
          <w:szCs w:val="28"/>
        </w:rPr>
        <w:t>3、对乙方参与项目的技术力量进行审查并提出意见，随时对项目的工作进度、质量等情况进行监督检查，并要求乙方按甲方要求进行整改。</w:t>
      </w:r>
    </w:p>
    <w:p w14:paraId="754E5E5A">
      <w:pPr>
        <w:autoSpaceDE w:val="0"/>
        <w:autoSpaceDN w:val="0"/>
        <w:spacing w:line="360" w:lineRule="auto"/>
        <w:ind w:firstLine="560" w:firstLineChars="200"/>
        <w:rPr>
          <w:rFonts w:hint="eastAsia" w:ascii="Times New Roman" w:hAnsi="Times New Roman" w:eastAsia="宋体" w:cs="Times New Roman"/>
          <w:bCs/>
          <w:sz w:val="28"/>
          <w:szCs w:val="28"/>
        </w:rPr>
      </w:pPr>
      <w:r>
        <w:rPr>
          <w:rFonts w:hint="eastAsia" w:ascii="Times New Roman" w:hAnsi="Times New Roman" w:eastAsia="宋体" w:cs="Times New Roman"/>
          <w:bCs/>
          <w:sz w:val="28"/>
          <w:szCs w:val="28"/>
        </w:rPr>
        <w:t>4、负责及时向乙方传达与本项工作相关的各级行政文件和通知要求。</w:t>
      </w:r>
    </w:p>
    <w:p w14:paraId="4210CB40">
      <w:pPr>
        <w:autoSpaceDE w:val="0"/>
        <w:autoSpaceDN w:val="0"/>
        <w:spacing w:line="360" w:lineRule="auto"/>
        <w:ind w:firstLine="560" w:firstLineChars="200"/>
        <w:rPr>
          <w:rFonts w:hint="eastAsia" w:ascii="Times New Roman" w:hAnsi="Times New Roman" w:eastAsia="宋体" w:cs="Times New Roman"/>
          <w:bCs/>
          <w:sz w:val="28"/>
          <w:szCs w:val="28"/>
        </w:rPr>
      </w:pPr>
      <w:r>
        <w:rPr>
          <w:rFonts w:hint="eastAsia" w:ascii="Times New Roman" w:hAnsi="Times New Roman" w:eastAsia="宋体" w:cs="Times New Roman"/>
          <w:bCs/>
          <w:sz w:val="28"/>
          <w:szCs w:val="28"/>
        </w:rPr>
        <w:t>5、根据本合同约定及时向乙方支付项目工作经费。</w:t>
      </w:r>
    </w:p>
    <w:p w14:paraId="19B8AE09">
      <w:pPr>
        <w:autoSpaceDE w:val="0"/>
        <w:autoSpaceDN w:val="0"/>
        <w:spacing w:line="360" w:lineRule="auto"/>
        <w:ind w:firstLine="560" w:firstLineChars="200"/>
        <w:rPr>
          <w:rFonts w:hint="eastAsia" w:ascii="Times New Roman" w:hAnsi="Times New Roman" w:eastAsia="宋体" w:cs="Times New Roman"/>
          <w:bCs/>
          <w:sz w:val="28"/>
          <w:szCs w:val="28"/>
        </w:rPr>
      </w:pPr>
      <w:r>
        <w:rPr>
          <w:rFonts w:hint="eastAsia" w:ascii="Times New Roman" w:hAnsi="Times New Roman" w:eastAsia="宋体" w:cs="Times New Roman"/>
          <w:bCs/>
          <w:sz w:val="28"/>
          <w:szCs w:val="28"/>
        </w:rPr>
        <w:t>6、如遇技术方案、政策调整等因素造成工作内容或工作量增加，经甲乙双方协商一致后，甲方需向乙方追加相应的项目工作经费。</w:t>
      </w:r>
    </w:p>
    <w:p w14:paraId="6E0C24F1">
      <w:pPr>
        <w:pStyle w:val="13"/>
        <w:spacing w:line="360" w:lineRule="auto"/>
        <w:ind w:firstLine="560" w:firstLineChars="200"/>
        <w:outlineLvl w:val="1"/>
        <w:rPr>
          <w:rFonts w:ascii="Times New Roman" w:hAnsi="Times New Roman" w:cs="Times New Roman"/>
          <w:bCs/>
          <w:sz w:val="28"/>
          <w:szCs w:val="28"/>
        </w:rPr>
      </w:pPr>
      <w:r>
        <w:rPr>
          <w:rFonts w:ascii="Times New Roman" w:hAnsi="Times New Roman" w:cs="Times New Roman"/>
          <w:bCs/>
          <w:sz w:val="28"/>
          <w:szCs w:val="28"/>
        </w:rPr>
        <w:t>（二）乙方的权利和义务</w:t>
      </w:r>
    </w:p>
    <w:p w14:paraId="6FC4ABED">
      <w:pPr>
        <w:autoSpaceDE w:val="0"/>
        <w:autoSpaceDN w:val="0"/>
        <w:spacing w:line="360" w:lineRule="auto"/>
        <w:ind w:firstLine="560" w:firstLineChars="200"/>
        <w:rPr>
          <w:rFonts w:hint="eastAsia" w:ascii="Times New Roman" w:hAnsi="Times New Roman" w:eastAsia="宋体" w:cs="Times New Roman"/>
          <w:bCs/>
          <w:sz w:val="28"/>
          <w:szCs w:val="28"/>
        </w:rPr>
      </w:pPr>
      <w:r>
        <w:rPr>
          <w:rFonts w:hint="eastAsia" w:ascii="Times New Roman" w:hAnsi="Times New Roman" w:eastAsia="宋体" w:cs="Times New Roman"/>
          <w:bCs/>
          <w:sz w:val="28"/>
          <w:szCs w:val="28"/>
        </w:rPr>
        <w:t>1、成立项目组，明确项目组长及组织管理机构，负责项目开展过程的双方协调。</w:t>
      </w:r>
    </w:p>
    <w:p w14:paraId="2C75560D">
      <w:pPr>
        <w:autoSpaceDE w:val="0"/>
        <w:autoSpaceDN w:val="0"/>
        <w:spacing w:line="360" w:lineRule="auto"/>
        <w:ind w:firstLine="560" w:firstLineChars="200"/>
        <w:rPr>
          <w:rFonts w:hint="eastAsia" w:ascii="Times New Roman" w:hAnsi="Times New Roman" w:eastAsia="宋体" w:cs="Times New Roman"/>
          <w:bCs/>
          <w:sz w:val="28"/>
          <w:szCs w:val="28"/>
        </w:rPr>
      </w:pPr>
      <w:r>
        <w:rPr>
          <w:rFonts w:hint="eastAsia" w:ascii="Times New Roman" w:hAnsi="Times New Roman" w:eastAsia="宋体" w:cs="Times New Roman"/>
          <w:bCs/>
          <w:sz w:val="28"/>
          <w:szCs w:val="28"/>
        </w:rPr>
        <w:t>2、按期完成项目所要求的技术服务工作，及时提供相关资料、阶段性成果及最终成果。</w:t>
      </w:r>
    </w:p>
    <w:p w14:paraId="16A88A22">
      <w:pPr>
        <w:autoSpaceDE w:val="0"/>
        <w:autoSpaceDN w:val="0"/>
        <w:spacing w:line="360" w:lineRule="auto"/>
        <w:ind w:firstLine="560" w:firstLineChars="200"/>
        <w:rPr>
          <w:rFonts w:hint="eastAsia" w:ascii="Times New Roman" w:hAnsi="Times New Roman" w:eastAsia="宋体" w:cs="Times New Roman"/>
          <w:bCs/>
          <w:sz w:val="28"/>
          <w:szCs w:val="28"/>
        </w:rPr>
      </w:pPr>
      <w:r>
        <w:rPr>
          <w:rFonts w:hint="eastAsia" w:ascii="Times New Roman" w:hAnsi="Times New Roman" w:eastAsia="宋体" w:cs="Times New Roman"/>
          <w:bCs/>
          <w:sz w:val="28"/>
          <w:szCs w:val="28"/>
        </w:rPr>
        <w:t>3、制订分阶段工作计划，经与甲方协商一致后执行，对工作中出现的问题及困难，及时与甲方进行沟通，并提出具体要求，保证工作正常开展。</w:t>
      </w:r>
    </w:p>
    <w:p w14:paraId="2CE8D23A">
      <w:pPr>
        <w:autoSpaceDE w:val="0"/>
        <w:autoSpaceDN w:val="0"/>
        <w:spacing w:line="360" w:lineRule="auto"/>
        <w:ind w:firstLine="560" w:firstLineChars="200"/>
        <w:rPr>
          <w:rFonts w:hint="eastAsia" w:ascii="Times New Roman" w:hAnsi="Times New Roman" w:eastAsia="宋体" w:cs="Times New Roman"/>
          <w:bCs/>
          <w:sz w:val="28"/>
          <w:szCs w:val="28"/>
        </w:rPr>
      </w:pPr>
      <w:r>
        <w:rPr>
          <w:rFonts w:hint="eastAsia" w:ascii="Times New Roman" w:hAnsi="Times New Roman" w:eastAsia="宋体" w:cs="Times New Roman"/>
          <w:bCs/>
          <w:sz w:val="28"/>
          <w:szCs w:val="28"/>
        </w:rPr>
        <w:t>4、及时与甲方沟通相关工作信息和政策动态，协助甲方做好同上级主管部门的衔接和协调工作。</w:t>
      </w:r>
    </w:p>
    <w:p w14:paraId="085B668E">
      <w:pPr>
        <w:autoSpaceDE w:val="0"/>
        <w:autoSpaceDN w:val="0"/>
        <w:spacing w:line="360" w:lineRule="auto"/>
        <w:ind w:firstLine="560" w:firstLineChars="200"/>
        <w:rPr>
          <w:rFonts w:hint="eastAsia" w:ascii="Times New Roman" w:hAnsi="Times New Roman" w:eastAsia="宋体" w:cs="Times New Roman"/>
          <w:bCs/>
          <w:sz w:val="28"/>
          <w:szCs w:val="28"/>
        </w:rPr>
      </w:pPr>
      <w:r>
        <w:rPr>
          <w:rFonts w:hint="eastAsia" w:ascii="Times New Roman" w:hAnsi="Times New Roman" w:eastAsia="宋体" w:cs="Times New Roman"/>
          <w:bCs/>
          <w:sz w:val="28"/>
          <w:szCs w:val="28"/>
        </w:rPr>
        <w:t>5、承诺本合同项目的阶段成果及终期成果的合格，相关数据处理分析符合技术规范，工作方法科学合理、合法合规。</w:t>
      </w:r>
    </w:p>
    <w:p w14:paraId="428B4F86">
      <w:pPr>
        <w:autoSpaceDE w:val="0"/>
        <w:autoSpaceDN w:val="0"/>
        <w:spacing w:line="360" w:lineRule="auto"/>
        <w:ind w:firstLine="560" w:firstLineChars="200"/>
        <w:rPr>
          <w:rFonts w:hint="eastAsia" w:ascii="Times New Roman" w:hAnsi="Times New Roman" w:eastAsia="宋体" w:cs="Times New Roman"/>
          <w:bCs/>
          <w:sz w:val="28"/>
          <w:szCs w:val="28"/>
        </w:rPr>
      </w:pPr>
      <w:r>
        <w:rPr>
          <w:rFonts w:hint="eastAsia" w:ascii="Times New Roman" w:hAnsi="Times New Roman" w:eastAsia="宋体" w:cs="Times New Roman"/>
          <w:bCs/>
          <w:sz w:val="28"/>
          <w:szCs w:val="28"/>
        </w:rPr>
        <w:t>6、工作过程中，如遇政策要求或核查规则调整，及时与甲方沟通，做好调整衔接。</w:t>
      </w:r>
    </w:p>
    <w:p w14:paraId="3DA6EE2A">
      <w:pPr>
        <w:autoSpaceDE w:val="0"/>
        <w:autoSpaceDN w:val="0"/>
        <w:spacing w:line="360" w:lineRule="auto"/>
        <w:ind w:firstLine="560" w:firstLineChars="200"/>
        <w:rPr>
          <w:rFonts w:hint="eastAsia" w:ascii="Times New Roman" w:hAnsi="Times New Roman" w:eastAsia="宋体" w:cs="Times New Roman"/>
          <w:bCs/>
          <w:sz w:val="28"/>
          <w:szCs w:val="28"/>
        </w:rPr>
      </w:pPr>
      <w:r>
        <w:rPr>
          <w:rFonts w:hint="eastAsia" w:ascii="Times New Roman" w:hAnsi="Times New Roman" w:eastAsia="宋体" w:cs="Times New Roman"/>
          <w:bCs/>
          <w:sz w:val="28"/>
          <w:szCs w:val="28"/>
        </w:rPr>
        <w:t>7、合同终止后，就甲方提出的问题，乙方仍有义务接受甲方咨询。</w:t>
      </w:r>
    </w:p>
    <w:p w14:paraId="69F5801D">
      <w:pPr>
        <w:autoSpaceDE w:val="0"/>
        <w:autoSpaceDN w:val="0"/>
        <w:spacing w:line="360" w:lineRule="auto"/>
        <w:jc w:val="left"/>
        <w:outlineLvl w:val="0"/>
        <w:rPr>
          <w:rFonts w:ascii="宋体" w:hAnsi="宋体" w:cs="宋体"/>
          <w:b/>
          <w:sz w:val="28"/>
          <w:szCs w:val="28"/>
        </w:rPr>
      </w:pPr>
      <w:r>
        <w:rPr>
          <w:rFonts w:hint="eastAsia" w:ascii="宋体" w:hAnsi="宋体" w:cs="宋体"/>
          <w:b/>
          <w:sz w:val="28"/>
          <w:szCs w:val="28"/>
        </w:rPr>
        <w:t>十、知识产权</w:t>
      </w:r>
    </w:p>
    <w:p w14:paraId="3D71F95A">
      <w:pPr>
        <w:spacing w:line="560" w:lineRule="exact"/>
        <w:ind w:firstLine="560" w:firstLineChars="200"/>
        <w:rPr>
          <w:sz w:val="28"/>
          <w:szCs w:val="28"/>
        </w:rPr>
      </w:pPr>
      <w:r>
        <w:rPr>
          <w:sz w:val="28"/>
          <w:szCs w:val="28"/>
        </w:rPr>
        <w:t>履行本合同所形成的全部知识产权（包括著作权）归甲方所有，未经甲方许可，乙方不得擅自出版、发表、转让（借）、复制或利用。</w:t>
      </w:r>
    </w:p>
    <w:p w14:paraId="1474EF25">
      <w:pPr>
        <w:spacing w:line="560" w:lineRule="exact"/>
        <w:ind w:firstLine="560" w:firstLineChars="200"/>
        <w:rPr>
          <w:rFonts w:ascii="宋体" w:hAnsi="宋体" w:cs="宋体"/>
          <w:bCs/>
          <w:sz w:val="28"/>
          <w:szCs w:val="28"/>
        </w:rPr>
      </w:pPr>
      <w:r>
        <w:rPr>
          <w:sz w:val="28"/>
          <w:szCs w:val="28"/>
        </w:rPr>
        <w:t>乙方应妥善保管项目相关资料及成果文件，未经甲方许可，不得复制、转让（借）、公开或销毁。</w:t>
      </w:r>
    </w:p>
    <w:p w14:paraId="12C36C65">
      <w:pPr>
        <w:autoSpaceDE w:val="0"/>
        <w:autoSpaceDN w:val="0"/>
        <w:spacing w:line="360" w:lineRule="auto"/>
        <w:jc w:val="left"/>
        <w:outlineLvl w:val="0"/>
        <w:rPr>
          <w:rFonts w:ascii="宋体" w:hAnsi="宋体" w:cs="宋体"/>
          <w:b/>
          <w:sz w:val="28"/>
          <w:szCs w:val="28"/>
        </w:rPr>
      </w:pPr>
      <w:bookmarkStart w:id="0" w:name="_Toc223404487"/>
      <w:r>
        <w:rPr>
          <w:rFonts w:hint="eastAsia" w:ascii="宋体" w:hAnsi="宋体" w:cs="宋体"/>
          <w:b/>
          <w:sz w:val="28"/>
          <w:szCs w:val="28"/>
        </w:rPr>
        <w:t>十一、争议的解决方式</w:t>
      </w:r>
      <w:bookmarkEnd w:id="0"/>
    </w:p>
    <w:p w14:paraId="56DD09AD">
      <w:pPr>
        <w:pStyle w:val="13"/>
        <w:spacing w:line="560" w:lineRule="exact"/>
        <w:ind w:firstLine="560" w:firstLineChars="200"/>
        <w:rPr>
          <w:rFonts w:ascii="Times New Roman" w:hAnsi="Times New Roman" w:cs="Times New Roman"/>
          <w:bCs/>
          <w:sz w:val="28"/>
          <w:szCs w:val="28"/>
        </w:rPr>
      </w:pPr>
      <w:r>
        <w:rPr>
          <w:rFonts w:ascii="Times New Roman" w:hAnsi="Times New Roman" w:cs="Times New Roman"/>
          <w:bCs/>
          <w:sz w:val="28"/>
          <w:szCs w:val="28"/>
        </w:rPr>
        <w:t>合同发生纠纷时，双方应协商解决，协商不成可以采用</w:t>
      </w:r>
      <w:r>
        <w:rPr>
          <w:rFonts w:hint="eastAsia" w:ascii="Times New Roman" w:hAnsi="Times New Roman" w:cs="Times New Roman"/>
          <w:bCs/>
          <w:sz w:val="28"/>
          <w:szCs w:val="28"/>
        </w:rPr>
        <w:t>第2种方式</w:t>
      </w:r>
      <w:r>
        <w:rPr>
          <w:rFonts w:ascii="Times New Roman" w:hAnsi="Times New Roman" w:cs="Times New Roman"/>
          <w:bCs/>
          <w:sz w:val="28"/>
          <w:szCs w:val="28"/>
        </w:rPr>
        <w:t>解决：</w:t>
      </w:r>
    </w:p>
    <w:p w14:paraId="6FD50293">
      <w:pPr>
        <w:pStyle w:val="13"/>
        <w:spacing w:line="560" w:lineRule="exact"/>
        <w:ind w:firstLine="560" w:firstLineChars="200"/>
        <w:rPr>
          <w:rFonts w:ascii="Times New Roman" w:hAnsi="Times New Roman" w:cs="Times New Roman"/>
          <w:bCs/>
          <w:sz w:val="28"/>
          <w:szCs w:val="28"/>
        </w:rPr>
      </w:pPr>
      <w:r>
        <w:rPr>
          <w:rFonts w:ascii="Times New Roman" w:hAnsi="Times New Roman" w:cs="Times New Roman"/>
          <w:bCs/>
          <w:sz w:val="28"/>
          <w:szCs w:val="28"/>
        </w:rPr>
        <w:t>1、提交仲裁委员会仲裁；</w:t>
      </w:r>
    </w:p>
    <w:p w14:paraId="50A02CC6">
      <w:pPr>
        <w:pStyle w:val="13"/>
        <w:spacing w:line="560" w:lineRule="exact"/>
        <w:ind w:firstLine="560" w:firstLineChars="200"/>
        <w:rPr>
          <w:rFonts w:ascii="Times New Roman" w:hAnsi="Times New Roman" w:cs="Times New Roman"/>
          <w:bCs/>
          <w:sz w:val="28"/>
          <w:szCs w:val="28"/>
        </w:rPr>
      </w:pPr>
      <w:r>
        <w:rPr>
          <w:rFonts w:ascii="Times New Roman" w:hAnsi="Times New Roman" w:cs="Times New Roman"/>
          <w:bCs/>
          <w:sz w:val="28"/>
          <w:szCs w:val="28"/>
        </w:rPr>
        <w:t>2、向甲方所在地人民法院诉讼。</w:t>
      </w:r>
    </w:p>
    <w:p w14:paraId="5CD72017">
      <w:pPr>
        <w:autoSpaceDE w:val="0"/>
        <w:autoSpaceDN w:val="0"/>
        <w:spacing w:line="360" w:lineRule="auto"/>
        <w:jc w:val="left"/>
        <w:outlineLvl w:val="0"/>
        <w:rPr>
          <w:rFonts w:ascii="宋体" w:hAnsi="宋体" w:cs="宋体"/>
          <w:b/>
          <w:sz w:val="28"/>
          <w:szCs w:val="28"/>
        </w:rPr>
      </w:pPr>
      <w:bookmarkStart w:id="1" w:name="_Toc223404488"/>
      <w:r>
        <w:rPr>
          <w:rFonts w:hint="eastAsia" w:ascii="宋体" w:hAnsi="宋体" w:cs="宋体"/>
          <w:b/>
          <w:sz w:val="28"/>
          <w:szCs w:val="28"/>
        </w:rPr>
        <w:t>十二、补充协议</w:t>
      </w:r>
      <w:bookmarkEnd w:id="1"/>
    </w:p>
    <w:p w14:paraId="5C2C79DE">
      <w:pPr>
        <w:pStyle w:val="13"/>
        <w:spacing w:line="560" w:lineRule="exact"/>
        <w:ind w:firstLine="560" w:firstLineChars="200"/>
        <w:rPr>
          <w:rFonts w:ascii="Times New Roman" w:hAnsi="Times New Roman" w:cs="Times New Roman"/>
          <w:bCs/>
          <w:sz w:val="28"/>
          <w:szCs w:val="28"/>
        </w:rPr>
      </w:pPr>
      <w:r>
        <w:rPr>
          <w:rFonts w:ascii="Times New Roman" w:hAnsi="Times New Roman" w:cs="Times New Roman"/>
          <w:bCs/>
          <w:sz w:val="28"/>
          <w:szCs w:val="28"/>
        </w:rPr>
        <w:t>合同未尽事宜，经双方协商可签订补充协议，所签订的补充协议与本合同具有同等的法律效力，补充协议的生效应符合本合同的有关规定。合同补充条款应同时报政府采购监督管理部门备案。</w:t>
      </w:r>
    </w:p>
    <w:p w14:paraId="4C0C1B72">
      <w:pPr>
        <w:autoSpaceDE w:val="0"/>
        <w:autoSpaceDN w:val="0"/>
        <w:spacing w:line="360" w:lineRule="auto"/>
        <w:jc w:val="left"/>
        <w:outlineLvl w:val="0"/>
        <w:rPr>
          <w:rFonts w:ascii="宋体" w:hAnsi="宋体" w:cs="宋体"/>
          <w:b/>
          <w:sz w:val="28"/>
          <w:szCs w:val="28"/>
        </w:rPr>
      </w:pPr>
      <w:r>
        <w:rPr>
          <w:rFonts w:hint="eastAsia" w:ascii="宋体" w:hAnsi="宋体" w:cs="宋体"/>
          <w:b/>
          <w:sz w:val="28"/>
          <w:szCs w:val="28"/>
        </w:rPr>
        <w:t>十三、合同保存</w:t>
      </w:r>
    </w:p>
    <w:p w14:paraId="290DEAC5">
      <w:pPr>
        <w:autoSpaceDE w:val="0"/>
        <w:autoSpaceDN w:val="0"/>
        <w:spacing w:line="560" w:lineRule="exact"/>
        <w:ind w:firstLine="560" w:firstLineChars="200"/>
        <w:rPr>
          <w:rFonts w:ascii="宋体" w:hAnsi="宋体" w:cs="宋体"/>
          <w:bCs/>
          <w:sz w:val="28"/>
          <w:szCs w:val="28"/>
        </w:rPr>
      </w:pPr>
      <w:r>
        <w:rPr>
          <w:rFonts w:hint="eastAsia" w:ascii="宋体" w:hAnsi="宋体" w:cs="宋体"/>
          <w:bCs/>
          <w:sz w:val="28"/>
          <w:szCs w:val="28"/>
        </w:rPr>
        <w:t>本合同一式</w:t>
      </w:r>
      <w:r>
        <w:rPr>
          <w:rFonts w:hint="eastAsia" w:ascii="宋体" w:hAnsi="宋体" w:cs="宋体"/>
          <w:bCs/>
          <w:sz w:val="28"/>
          <w:szCs w:val="28"/>
          <w:u w:val="single"/>
        </w:rPr>
        <w:t xml:space="preserve"> 肆 </w:t>
      </w:r>
      <w:r>
        <w:rPr>
          <w:rFonts w:hint="eastAsia" w:ascii="宋体" w:hAnsi="宋体" w:cs="宋体"/>
          <w:bCs/>
          <w:sz w:val="28"/>
          <w:szCs w:val="28"/>
        </w:rPr>
        <w:t>份，甲方</w:t>
      </w:r>
      <w:r>
        <w:rPr>
          <w:rFonts w:hint="eastAsia" w:ascii="宋体" w:hAnsi="宋体" w:cs="宋体"/>
          <w:bCs/>
          <w:sz w:val="28"/>
          <w:szCs w:val="28"/>
          <w:u w:val="single"/>
        </w:rPr>
        <w:t xml:space="preserve"> 贰 </w:t>
      </w:r>
      <w:r>
        <w:rPr>
          <w:rFonts w:hint="eastAsia" w:ascii="宋体" w:hAnsi="宋体" w:cs="宋体"/>
          <w:bCs/>
          <w:sz w:val="28"/>
          <w:szCs w:val="28"/>
        </w:rPr>
        <w:t>份，乙方</w:t>
      </w:r>
      <w:r>
        <w:rPr>
          <w:rFonts w:hint="eastAsia" w:ascii="宋体" w:hAnsi="宋体" w:cs="宋体"/>
          <w:bCs/>
          <w:sz w:val="28"/>
          <w:szCs w:val="28"/>
          <w:u w:val="single"/>
        </w:rPr>
        <w:t xml:space="preserve"> 贰 </w:t>
      </w:r>
      <w:r>
        <w:rPr>
          <w:rFonts w:hint="eastAsia" w:ascii="宋体" w:hAnsi="宋体" w:cs="宋体"/>
          <w:bCs/>
          <w:sz w:val="28"/>
          <w:szCs w:val="28"/>
        </w:rPr>
        <w:t>份，双方签订后向采购代理机构提供电子版扫描件</w:t>
      </w:r>
      <w:r>
        <w:rPr>
          <w:rFonts w:hint="eastAsia" w:ascii="宋体" w:hAnsi="宋体" w:cs="宋体"/>
          <w:bCs/>
          <w:sz w:val="28"/>
          <w:szCs w:val="28"/>
          <w:u w:val="single"/>
        </w:rPr>
        <w:t xml:space="preserve"> 壹 </w:t>
      </w:r>
      <w:r>
        <w:rPr>
          <w:rFonts w:hint="eastAsia" w:ascii="宋体" w:hAnsi="宋体" w:cs="宋体"/>
          <w:bCs/>
          <w:sz w:val="28"/>
          <w:szCs w:val="28"/>
        </w:rPr>
        <w:t>份。</w:t>
      </w:r>
    </w:p>
    <w:p w14:paraId="4DE57B4A">
      <w:pPr>
        <w:autoSpaceDE w:val="0"/>
        <w:autoSpaceDN w:val="0"/>
        <w:spacing w:line="360" w:lineRule="auto"/>
        <w:jc w:val="left"/>
        <w:outlineLvl w:val="0"/>
        <w:rPr>
          <w:rFonts w:ascii="宋体" w:hAnsi="宋体" w:cs="宋体"/>
          <w:b/>
          <w:sz w:val="28"/>
          <w:szCs w:val="28"/>
        </w:rPr>
      </w:pPr>
      <w:r>
        <w:rPr>
          <w:rFonts w:hint="eastAsia" w:ascii="宋体" w:hAnsi="宋体" w:cs="宋体"/>
          <w:b/>
          <w:sz w:val="28"/>
          <w:szCs w:val="28"/>
        </w:rPr>
        <w:t>十四、其他需要补充的内容：</w:t>
      </w:r>
    </w:p>
    <w:p w14:paraId="028F250D">
      <w:pPr>
        <w:pStyle w:val="13"/>
        <w:spacing w:line="560" w:lineRule="exact"/>
        <w:ind w:firstLine="560" w:firstLineChars="200"/>
        <w:rPr>
          <w:rFonts w:ascii="Times New Roman" w:hAnsi="Times New Roman" w:cs="Times New Roman"/>
          <w:bCs/>
          <w:sz w:val="28"/>
          <w:szCs w:val="28"/>
        </w:rPr>
      </w:pPr>
      <w:r>
        <w:rPr>
          <w:rFonts w:ascii="Times New Roman" w:hAnsi="Times New Roman" w:cs="Times New Roman"/>
          <w:bCs/>
          <w:sz w:val="28"/>
          <w:szCs w:val="28"/>
        </w:rPr>
        <w:t>1、乙方应按竞争性磋商响应文件及乙方在磋商过程中做出的书面说明或承诺提供及时、快速、优质的服务。</w:t>
      </w:r>
    </w:p>
    <w:p w14:paraId="5870DF2B">
      <w:pPr>
        <w:pStyle w:val="14"/>
        <w:spacing w:line="560" w:lineRule="exact"/>
        <w:ind w:firstLine="560" w:firstLineChars="200"/>
        <w:rPr>
          <w:bCs/>
          <w:sz w:val="28"/>
          <w:szCs w:val="28"/>
        </w:rPr>
      </w:pPr>
      <w:r>
        <w:rPr>
          <w:bCs/>
          <w:sz w:val="28"/>
          <w:szCs w:val="28"/>
        </w:rPr>
        <w:t>2</w:t>
      </w:r>
      <w:r>
        <w:rPr>
          <w:rFonts w:hint="eastAsia"/>
          <w:bCs/>
          <w:sz w:val="28"/>
          <w:szCs w:val="28"/>
        </w:rPr>
        <w:t>、</w:t>
      </w:r>
      <w:r>
        <w:rPr>
          <w:bCs/>
          <w:sz w:val="28"/>
          <w:szCs w:val="28"/>
        </w:rPr>
        <w:t>本合同自甲、乙双方盖章之日起生效，在履行完本合同各项条款，到达服务期限时终止。</w:t>
      </w:r>
      <w:bookmarkStart w:id="2" w:name="_GoBack"/>
      <w:bookmarkEnd w:id="2"/>
    </w:p>
    <w:p w14:paraId="0DE1055B">
      <w:pPr>
        <w:pStyle w:val="14"/>
        <w:spacing w:line="560" w:lineRule="exact"/>
        <w:rPr>
          <w:rFonts w:hint="default" w:eastAsia="宋体"/>
          <w:bCs/>
          <w:sz w:val="28"/>
          <w:szCs w:val="28"/>
          <w:lang w:val="en-US" w:eastAsia="zh-CN"/>
        </w:rPr>
      </w:pPr>
      <w:r>
        <w:rPr>
          <w:rFonts w:hint="eastAsia"/>
          <w:bCs/>
          <w:sz w:val="28"/>
          <w:szCs w:val="28"/>
          <w:lang w:val="en-US" w:eastAsia="zh-CN"/>
        </w:rPr>
        <w:t>(以下无正文）</w:t>
      </w:r>
    </w:p>
    <w:p w14:paraId="677FCDC4">
      <w:pPr>
        <w:pStyle w:val="14"/>
        <w:spacing w:line="560" w:lineRule="exact"/>
        <w:ind w:firstLine="560" w:firstLineChars="200"/>
        <w:rPr>
          <w:bCs/>
          <w:sz w:val="28"/>
          <w:szCs w:val="28"/>
        </w:rPr>
      </w:pPr>
    </w:p>
    <w:p w14:paraId="02A6E829">
      <w:pPr>
        <w:pStyle w:val="14"/>
        <w:spacing w:line="560" w:lineRule="exact"/>
        <w:ind w:firstLine="560" w:firstLineChars="200"/>
        <w:rPr>
          <w:bCs/>
          <w:sz w:val="28"/>
          <w:szCs w:val="28"/>
        </w:rPr>
      </w:pPr>
    </w:p>
    <w:p w14:paraId="16607482">
      <w:pPr>
        <w:pStyle w:val="14"/>
        <w:spacing w:line="560" w:lineRule="exact"/>
        <w:ind w:firstLine="560" w:firstLineChars="200"/>
        <w:rPr>
          <w:bCs/>
          <w:sz w:val="28"/>
          <w:szCs w:val="28"/>
        </w:rPr>
      </w:pPr>
    </w:p>
    <w:tbl>
      <w:tblPr>
        <w:tblStyle w:val="16"/>
        <w:tblpPr w:leftFromText="180" w:rightFromText="180" w:vertAnchor="text" w:horzAnchor="page" w:tblpX="1609" w:tblpY="700"/>
        <w:tblOverlap w:val="never"/>
        <w:tblW w:w="8917" w:type="dxa"/>
        <w:tblInd w:w="0" w:type="dxa"/>
        <w:tblLayout w:type="autofit"/>
        <w:tblCellMar>
          <w:top w:w="0" w:type="dxa"/>
          <w:left w:w="108" w:type="dxa"/>
          <w:bottom w:w="0" w:type="dxa"/>
          <w:right w:w="108" w:type="dxa"/>
        </w:tblCellMar>
      </w:tblPr>
      <w:tblGrid>
        <w:gridCol w:w="4231"/>
        <w:gridCol w:w="4686"/>
      </w:tblGrid>
      <w:tr w14:paraId="12649FD9">
        <w:trPr>
          <w:wBefore w:w="0" w:type="dxa"/>
          <w:trHeight w:val="680" w:hRule="atLeast"/>
        </w:trPr>
        <w:tc>
          <w:tcPr>
            <w:tcW w:w="4231" w:type="dxa"/>
            <w:noWrap w:val="0"/>
            <w:vAlign w:val="center"/>
          </w:tcPr>
          <w:p w14:paraId="1614EC33">
            <w:pPr>
              <w:pStyle w:val="14"/>
              <w:jc w:val="both"/>
              <w:rPr>
                <w:bCs/>
                <w:sz w:val="28"/>
                <w:szCs w:val="28"/>
              </w:rPr>
            </w:pPr>
            <w:r>
              <w:rPr>
                <w:bCs/>
                <w:sz w:val="28"/>
                <w:szCs w:val="28"/>
              </w:rPr>
              <w:t>甲方：汉中市自然资源局</w:t>
            </w:r>
          </w:p>
        </w:tc>
        <w:tc>
          <w:tcPr>
            <w:tcW w:w="4686" w:type="dxa"/>
            <w:noWrap w:val="0"/>
            <w:vAlign w:val="center"/>
          </w:tcPr>
          <w:p w14:paraId="40FC4A0C">
            <w:pPr>
              <w:pStyle w:val="14"/>
              <w:jc w:val="both"/>
              <w:rPr>
                <w:bCs/>
                <w:sz w:val="28"/>
                <w:szCs w:val="28"/>
              </w:rPr>
            </w:pPr>
            <w:r>
              <w:rPr>
                <w:bCs/>
                <w:sz w:val="28"/>
                <w:szCs w:val="28"/>
              </w:rPr>
              <w:t>乙方：</w:t>
            </w:r>
          </w:p>
        </w:tc>
      </w:tr>
      <w:tr w14:paraId="16B1DC64">
        <w:tblPrEx>
          <w:tblCellMar>
            <w:top w:w="0" w:type="dxa"/>
            <w:left w:w="108" w:type="dxa"/>
            <w:bottom w:w="0" w:type="dxa"/>
            <w:right w:w="108" w:type="dxa"/>
          </w:tblCellMar>
        </w:tblPrEx>
        <w:trPr>
          <w:wBefore w:w="0" w:type="dxa"/>
          <w:trHeight w:val="680" w:hRule="atLeast"/>
        </w:trPr>
        <w:tc>
          <w:tcPr>
            <w:tcW w:w="4231" w:type="dxa"/>
            <w:noWrap w:val="0"/>
            <w:vAlign w:val="center"/>
          </w:tcPr>
          <w:p w14:paraId="5D7F70B0">
            <w:pPr>
              <w:pStyle w:val="14"/>
              <w:jc w:val="both"/>
              <w:rPr>
                <w:bCs/>
                <w:sz w:val="28"/>
                <w:szCs w:val="28"/>
              </w:rPr>
            </w:pPr>
            <w:r>
              <w:rPr>
                <w:bCs/>
                <w:sz w:val="28"/>
                <w:szCs w:val="28"/>
              </w:rPr>
              <w:t>单位名称（</w:t>
            </w:r>
            <w:r>
              <w:rPr>
                <w:rFonts w:hint="eastAsia"/>
                <w:bCs/>
                <w:sz w:val="28"/>
                <w:szCs w:val="28"/>
              </w:rPr>
              <w:t>盖章</w:t>
            </w:r>
            <w:r>
              <w:rPr>
                <w:bCs/>
                <w:sz w:val="28"/>
                <w:szCs w:val="28"/>
              </w:rPr>
              <w:t>）：</w:t>
            </w:r>
          </w:p>
        </w:tc>
        <w:tc>
          <w:tcPr>
            <w:tcW w:w="4686" w:type="dxa"/>
            <w:noWrap w:val="0"/>
            <w:vAlign w:val="center"/>
          </w:tcPr>
          <w:p w14:paraId="783B1266">
            <w:pPr>
              <w:pStyle w:val="14"/>
              <w:jc w:val="both"/>
              <w:rPr>
                <w:bCs/>
                <w:sz w:val="28"/>
                <w:szCs w:val="28"/>
              </w:rPr>
            </w:pPr>
            <w:r>
              <w:rPr>
                <w:bCs/>
                <w:sz w:val="28"/>
                <w:szCs w:val="28"/>
              </w:rPr>
              <w:t>单位名称（</w:t>
            </w:r>
            <w:r>
              <w:rPr>
                <w:rFonts w:hint="eastAsia"/>
                <w:bCs/>
                <w:sz w:val="28"/>
                <w:szCs w:val="28"/>
              </w:rPr>
              <w:t>盖章</w:t>
            </w:r>
            <w:r>
              <w:rPr>
                <w:bCs/>
                <w:sz w:val="28"/>
                <w:szCs w:val="28"/>
              </w:rPr>
              <w:t>）：</w:t>
            </w:r>
          </w:p>
        </w:tc>
      </w:tr>
      <w:tr w14:paraId="4F2BCD29">
        <w:tblPrEx>
          <w:tblCellMar>
            <w:top w:w="0" w:type="dxa"/>
            <w:left w:w="108" w:type="dxa"/>
            <w:bottom w:w="0" w:type="dxa"/>
            <w:right w:w="108" w:type="dxa"/>
          </w:tblCellMar>
        </w:tblPrEx>
        <w:trPr>
          <w:wBefore w:w="0" w:type="dxa"/>
          <w:trHeight w:val="993" w:hRule="atLeast"/>
        </w:trPr>
        <w:tc>
          <w:tcPr>
            <w:tcW w:w="4231" w:type="dxa"/>
            <w:noWrap w:val="0"/>
            <w:vAlign w:val="center"/>
          </w:tcPr>
          <w:p w14:paraId="4994996D">
            <w:pPr>
              <w:pStyle w:val="14"/>
              <w:jc w:val="both"/>
              <w:rPr>
                <w:bCs/>
                <w:sz w:val="28"/>
                <w:szCs w:val="28"/>
              </w:rPr>
            </w:pPr>
            <w:r>
              <w:rPr>
                <w:bCs/>
                <w:sz w:val="28"/>
                <w:szCs w:val="28"/>
              </w:rPr>
              <w:t>法定代表人或其授权代表：</w:t>
            </w:r>
          </w:p>
          <w:p w14:paraId="5E08628E">
            <w:pPr>
              <w:pStyle w:val="14"/>
              <w:jc w:val="both"/>
              <w:rPr>
                <w:bCs/>
                <w:sz w:val="28"/>
                <w:szCs w:val="28"/>
              </w:rPr>
            </w:pPr>
            <w:r>
              <w:rPr>
                <w:bCs/>
                <w:sz w:val="28"/>
                <w:szCs w:val="28"/>
              </w:rPr>
              <w:t>（签字或盖章）</w:t>
            </w:r>
          </w:p>
        </w:tc>
        <w:tc>
          <w:tcPr>
            <w:tcW w:w="4686" w:type="dxa"/>
            <w:noWrap w:val="0"/>
            <w:vAlign w:val="center"/>
          </w:tcPr>
          <w:p w14:paraId="099AF5B4">
            <w:pPr>
              <w:pStyle w:val="14"/>
              <w:jc w:val="both"/>
              <w:rPr>
                <w:bCs/>
                <w:sz w:val="28"/>
                <w:szCs w:val="28"/>
              </w:rPr>
            </w:pPr>
            <w:r>
              <w:rPr>
                <w:bCs/>
                <w:sz w:val="28"/>
                <w:szCs w:val="28"/>
              </w:rPr>
              <w:t>法定代表人或其授权代表：</w:t>
            </w:r>
          </w:p>
          <w:p w14:paraId="2A2ABC21">
            <w:pPr>
              <w:pStyle w:val="14"/>
              <w:jc w:val="both"/>
              <w:rPr>
                <w:bCs/>
                <w:sz w:val="28"/>
                <w:szCs w:val="28"/>
              </w:rPr>
            </w:pPr>
            <w:r>
              <w:rPr>
                <w:bCs/>
                <w:sz w:val="28"/>
                <w:szCs w:val="28"/>
              </w:rPr>
              <w:t>（签字或盖章）</w:t>
            </w:r>
          </w:p>
        </w:tc>
      </w:tr>
      <w:tr w14:paraId="7AFFDD70">
        <w:tblPrEx>
          <w:tblCellMar>
            <w:top w:w="0" w:type="dxa"/>
            <w:left w:w="108" w:type="dxa"/>
            <w:bottom w:w="0" w:type="dxa"/>
            <w:right w:w="108" w:type="dxa"/>
          </w:tblCellMar>
        </w:tblPrEx>
        <w:trPr>
          <w:wBefore w:w="0" w:type="dxa"/>
          <w:trHeight w:val="680" w:hRule="atLeast"/>
        </w:trPr>
        <w:tc>
          <w:tcPr>
            <w:tcW w:w="4231" w:type="dxa"/>
            <w:noWrap w:val="0"/>
            <w:vAlign w:val="center"/>
          </w:tcPr>
          <w:p w14:paraId="78F3FD5A">
            <w:pPr>
              <w:pStyle w:val="14"/>
              <w:jc w:val="both"/>
              <w:rPr>
                <w:bCs/>
                <w:sz w:val="28"/>
                <w:szCs w:val="28"/>
              </w:rPr>
            </w:pPr>
          </w:p>
        </w:tc>
        <w:tc>
          <w:tcPr>
            <w:tcW w:w="4686" w:type="dxa"/>
            <w:noWrap w:val="0"/>
            <w:vAlign w:val="center"/>
          </w:tcPr>
          <w:p w14:paraId="54F42AC3">
            <w:pPr>
              <w:pStyle w:val="14"/>
              <w:jc w:val="both"/>
              <w:rPr>
                <w:rFonts w:hint="eastAsia" w:eastAsia="宋体"/>
                <w:bCs/>
                <w:sz w:val="28"/>
                <w:szCs w:val="28"/>
                <w:lang w:eastAsia="zh-CN"/>
              </w:rPr>
            </w:pPr>
            <w:r>
              <w:rPr>
                <w:bCs/>
                <w:sz w:val="28"/>
                <w:szCs w:val="28"/>
              </w:rPr>
              <w:t>开户银行</w:t>
            </w:r>
            <w:r>
              <w:rPr>
                <w:rFonts w:hint="eastAsia"/>
                <w:bCs/>
                <w:sz w:val="28"/>
                <w:szCs w:val="28"/>
                <w:lang w:eastAsia="zh-CN"/>
              </w:rPr>
              <w:t>：</w:t>
            </w:r>
          </w:p>
        </w:tc>
      </w:tr>
      <w:tr w14:paraId="422738B4">
        <w:tblPrEx>
          <w:tblCellMar>
            <w:top w:w="0" w:type="dxa"/>
            <w:left w:w="108" w:type="dxa"/>
            <w:bottom w:w="0" w:type="dxa"/>
            <w:right w:w="108" w:type="dxa"/>
          </w:tblCellMar>
        </w:tblPrEx>
        <w:trPr>
          <w:wBefore w:w="0" w:type="dxa"/>
          <w:trHeight w:val="680" w:hRule="atLeast"/>
        </w:trPr>
        <w:tc>
          <w:tcPr>
            <w:tcW w:w="4231" w:type="dxa"/>
            <w:noWrap w:val="0"/>
            <w:vAlign w:val="center"/>
          </w:tcPr>
          <w:p w14:paraId="1D86829E">
            <w:pPr>
              <w:pStyle w:val="14"/>
              <w:jc w:val="both"/>
              <w:rPr>
                <w:bCs/>
                <w:sz w:val="28"/>
                <w:szCs w:val="28"/>
              </w:rPr>
            </w:pPr>
          </w:p>
        </w:tc>
        <w:tc>
          <w:tcPr>
            <w:tcW w:w="4686" w:type="dxa"/>
            <w:noWrap w:val="0"/>
            <w:vAlign w:val="center"/>
          </w:tcPr>
          <w:p w14:paraId="404E1114">
            <w:pPr>
              <w:pStyle w:val="14"/>
              <w:jc w:val="both"/>
              <w:rPr>
                <w:rFonts w:hint="eastAsia" w:eastAsia="宋体"/>
                <w:bCs/>
                <w:sz w:val="28"/>
                <w:szCs w:val="28"/>
                <w:lang w:eastAsia="zh-CN"/>
              </w:rPr>
            </w:pPr>
            <w:r>
              <w:rPr>
                <w:bCs/>
                <w:sz w:val="28"/>
                <w:szCs w:val="28"/>
              </w:rPr>
              <w:t>账号</w:t>
            </w:r>
            <w:r>
              <w:rPr>
                <w:rFonts w:hint="eastAsia"/>
                <w:bCs/>
                <w:sz w:val="28"/>
                <w:szCs w:val="28"/>
                <w:lang w:eastAsia="zh-CN"/>
              </w:rPr>
              <w:t>：</w:t>
            </w:r>
          </w:p>
        </w:tc>
      </w:tr>
      <w:tr w14:paraId="3C35418B">
        <w:tblPrEx>
          <w:tblCellMar>
            <w:top w:w="0" w:type="dxa"/>
            <w:left w:w="108" w:type="dxa"/>
            <w:bottom w:w="0" w:type="dxa"/>
            <w:right w:w="108" w:type="dxa"/>
          </w:tblCellMar>
        </w:tblPrEx>
        <w:trPr>
          <w:wBefore w:w="0" w:type="dxa"/>
          <w:trHeight w:val="680" w:hRule="atLeast"/>
        </w:trPr>
        <w:tc>
          <w:tcPr>
            <w:tcW w:w="4231" w:type="dxa"/>
            <w:noWrap w:val="0"/>
            <w:vAlign w:val="center"/>
          </w:tcPr>
          <w:p w14:paraId="0BCACAD9">
            <w:pPr>
              <w:pStyle w:val="14"/>
              <w:jc w:val="both"/>
              <w:rPr>
                <w:bCs/>
                <w:sz w:val="28"/>
                <w:szCs w:val="28"/>
              </w:rPr>
            </w:pPr>
            <w:r>
              <w:rPr>
                <w:bCs/>
                <w:sz w:val="28"/>
                <w:szCs w:val="28"/>
              </w:rPr>
              <w:t>签订日期：    年   月   日</w:t>
            </w:r>
          </w:p>
        </w:tc>
        <w:tc>
          <w:tcPr>
            <w:tcW w:w="4686" w:type="dxa"/>
            <w:noWrap w:val="0"/>
            <w:vAlign w:val="center"/>
          </w:tcPr>
          <w:p w14:paraId="03CB35D8">
            <w:pPr>
              <w:pStyle w:val="14"/>
              <w:jc w:val="both"/>
              <w:rPr>
                <w:bCs/>
                <w:sz w:val="28"/>
                <w:szCs w:val="28"/>
              </w:rPr>
            </w:pPr>
            <w:r>
              <w:rPr>
                <w:bCs/>
                <w:sz w:val="28"/>
                <w:szCs w:val="28"/>
              </w:rPr>
              <w:t>签订日期：    年   月   日</w:t>
            </w:r>
          </w:p>
        </w:tc>
      </w:tr>
    </w:tbl>
    <w:p w14:paraId="4A62BC8B">
      <w:pPr>
        <w:autoSpaceDE w:val="0"/>
        <w:autoSpaceDN w:val="0"/>
        <w:spacing w:line="360" w:lineRule="auto"/>
        <w:rPr>
          <w:bCs/>
          <w:sz w:val="2"/>
          <w:szCs w:val="2"/>
        </w:rPr>
      </w:pPr>
    </w:p>
    <w:sectPr>
      <w:footerReference r:id="rId4" w:type="default"/>
      <w:pgSz w:w="11906" w:h="16838"/>
      <w:pgMar w:top="1361" w:right="1800" w:bottom="1361" w:left="1800"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default"/>
    <w:sig w:usb0="E0002EFF" w:usb1="C000785B" w:usb2="00000009" w:usb3="00000000" w:csb0="400001FF" w:csb1="FFFF0000"/>
  </w:font>
  <w:font w:name="仿宋_GB2312">
    <w:panose1 w:val="02010609030101010101"/>
    <w:charset w:val="86"/>
    <w:family w:val="modern"/>
    <w:pitch w:val="default"/>
    <w:sig w:usb0="00000001" w:usb1="080E0000" w:usb2="00000000" w:usb3="00000000" w:csb0="00040000" w:csb1="00000000"/>
  </w:font>
  <w:font w:name="Courier New">
    <w:panose1 w:val="02070309020205020404"/>
    <w:charset w:val="00"/>
    <w:family w:val="modern"/>
    <w:pitch w:val="default"/>
    <w:sig w:usb0="E0002E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AD9385">
    <w:pPr>
      <w:pStyle w:val="14"/>
      <w:tabs>
        <w:tab w:val="left" w:pos="4695"/>
        <w:tab w:val="clear" w:pos="4153"/>
      </w:tabs>
    </w:pPr>
    <w:r>
      <w:rPr>
        <w:rFonts w:hint="eastAsia"/>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F02D0C">
    <w:pPr>
      <w:pStyle w:val="14"/>
      <w:tabs>
        <w:tab w:val="left" w:pos="4695"/>
        <w:tab w:val="clear" w:pos="4153"/>
      </w:tabs>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16A84FC3">
                          <w:pPr>
                            <w:pStyle w:val="14"/>
                          </w:pPr>
                          <w:r>
                            <w:fldChar w:fldCharType="begin"/>
                          </w:r>
                          <w:r>
                            <w:instrText xml:space="preserve"> PAGE  \* MERGEFORMAT </w:instrText>
                          </w:r>
                          <w:r>
                            <w:fldChar w:fldCharType="separate"/>
                          </w:r>
                          <w:r>
                            <w:rPr>
                              <w:lang/>
                            </w:rP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4aj184AgAAb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XhqPXzgCAABvBAAADgAAAAAAAAABACAAAAAfAQAAZHJzL2Uyb0RvYy54&#10;bWxQSwUGAAAAAAYABgBZAQAAyQUAAAAA&#10;">
              <v:fill on="f" focussize="0,0"/>
              <v:stroke on="f" weight="0.5pt"/>
              <v:imagedata o:title=""/>
              <o:lock v:ext="edit" aspectratio="f"/>
              <v:textbox inset="0mm,0mm,0mm,0mm" style="mso-fit-shape-to-text:t;">
                <w:txbxContent>
                  <w:p w14:paraId="16A84FC3">
                    <w:pPr>
                      <w:pStyle w:val="14"/>
                    </w:pPr>
                    <w:r>
                      <w:fldChar w:fldCharType="begin"/>
                    </w:r>
                    <w:r>
                      <w:instrText xml:space="preserve"> PAGE  \* MERGEFORMAT </w:instrText>
                    </w:r>
                    <w:r>
                      <w:fldChar w:fldCharType="separate"/>
                    </w:r>
                    <w:r>
                      <w:rPr>
                        <w:lang/>
                      </w:rPr>
                      <w:t>1</w:t>
                    </w:r>
                    <w:r>
                      <w:fldChar w:fldCharType="end"/>
                    </w:r>
                  </w:p>
                </w:txbxContent>
              </v:textbox>
            </v:shape>
          </w:pict>
        </mc:Fallback>
      </mc:AlternateContent>
    </w:r>
    <w:r>
      <w:rPr>
        <w:rFonts w:hint="eastAsia"/>
      </w:rPr>
      <w:tab/>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C4C1E51"/>
    <w:multiLevelType w:val="multilevel"/>
    <w:tmpl w:val="1C4C1E51"/>
    <w:lvl w:ilvl="0" w:tentative="0">
      <w:start w:val="1"/>
      <w:numFmt w:val="decimal"/>
      <w:pStyle w:val="3"/>
      <w:suff w:val="nothing"/>
      <w:lvlText w:val="%1."/>
      <w:lvlJc w:val="left"/>
      <w:pPr>
        <w:tabs>
          <w:tab w:val="left" w:pos="420"/>
        </w:tabs>
        <w:ind w:left="432" w:hanging="432"/>
      </w:pPr>
      <w:rPr>
        <w:rFonts w:hint="default" w:ascii="Times New Roman" w:hAnsi="Times New Roman" w:eastAsia="宋体" w:cs="宋体"/>
      </w:rPr>
    </w:lvl>
    <w:lvl w:ilvl="1" w:tentative="0">
      <w:start w:val="1"/>
      <w:numFmt w:val="decimal"/>
      <w:pStyle w:val="4"/>
      <w:suff w:val="space"/>
      <w:lvlText w:val="%1.%2."/>
      <w:lvlJc w:val="left"/>
      <w:pPr>
        <w:tabs>
          <w:tab w:val="left" w:pos="0"/>
        </w:tabs>
        <w:ind w:left="575" w:hanging="575"/>
      </w:pPr>
      <w:rPr>
        <w:rFonts w:hint="default" w:ascii="宋体" w:hAnsi="宋体" w:eastAsia="宋体" w:cs="宋体"/>
        <w:sz w:val="30"/>
        <w:szCs w:val="30"/>
      </w:rPr>
    </w:lvl>
    <w:lvl w:ilvl="2" w:tentative="0">
      <w:start w:val="1"/>
      <w:numFmt w:val="decimal"/>
      <w:isLgl/>
      <w:suff w:val="space"/>
      <w:lvlText w:val="%1.%2.%3."/>
      <w:lvlJc w:val="left"/>
      <w:pPr>
        <w:tabs>
          <w:tab w:val="left" w:pos="0"/>
        </w:tabs>
        <w:ind w:left="720" w:hanging="720"/>
      </w:pPr>
      <w:rPr>
        <w:rFonts w:hint="default" w:ascii="Times New Roman" w:hAnsi="Times New Roman" w:eastAsia="宋体" w:cs="宋体"/>
      </w:rPr>
    </w:lvl>
    <w:lvl w:ilvl="3" w:tentative="0">
      <w:start w:val="1"/>
      <w:numFmt w:val="decimal"/>
      <w:pStyle w:val="6"/>
      <w:isLgl/>
      <w:lvlText w:val="%1.%2.%3.%4."/>
      <w:lvlJc w:val="left"/>
      <w:pPr>
        <w:tabs>
          <w:tab w:val="left" w:pos="420"/>
        </w:tabs>
        <w:ind w:left="864" w:hanging="864"/>
      </w:pPr>
      <w:rPr>
        <w:rFonts w:hint="default" w:ascii="Times New Roman" w:hAnsi="Times New Roman" w:eastAsia="宋体" w:cs="宋体"/>
      </w:rPr>
    </w:lvl>
    <w:lvl w:ilvl="4" w:tentative="0">
      <w:start w:val="1"/>
      <w:numFmt w:val="decimal"/>
      <w:isLgl/>
      <w:lvlText w:val="%1.%2.%3.%4.%5."/>
      <w:lvlJc w:val="left"/>
      <w:pPr>
        <w:ind w:left="1008" w:hanging="1008"/>
      </w:pPr>
      <w:rPr>
        <w:rFonts w:hint="default" w:ascii="Times New Roman" w:hAnsi="Times New Roman" w:eastAsia="宋体" w:cs="宋体"/>
      </w:rPr>
    </w:lvl>
    <w:lvl w:ilvl="5" w:tentative="0">
      <w:start w:val="1"/>
      <w:numFmt w:val="decimal"/>
      <w:lvlText w:val="%1.%2.%3.%4.%5.%6."/>
      <w:lvlJc w:val="left"/>
      <w:pPr>
        <w:ind w:left="1151" w:hanging="1151"/>
      </w:pPr>
      <w:rPr>
        <w:rFonts w:hint="default"/>
      </w:rPr>
    </w:lvl>
    <w:lvl w:ilvl="6" w:tentative="0">
      <w:start w:val="1"/>
      <w:numFmt w:val="decimal"/>
      <w:lvlText w:val="%1.%2.%3.%4.%5.%6.%7."/>
      <w:lvlJc w:val="left"/>
      <w:pPr>
        <w:ind w:left="1296" w:hanging="1296"/>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583" w:hanging="1583"/>
      </w:pPr>
      <w:rPr>
        <w:rFonts w:hint="default"/>
      </w:rPr>
    </w:lvl>
  </w:abstractNum>
  <w:abstractNum w:abstractNumId="1">
    <w:nsid w:val="2750BF78"/>
    <w:multiLevelType w:val="multilevel"/>
    <w:tmpl w:val="2750BF78"/>
    <w:lvl w:ilvl="0" w:tentative="0">
      <w:start w:val="1"/>
      <w:numFmt w:val="decimal"/>
      <w:suff w:val="space"/>
      <w:lvlText w:val="%1."/>
      <w:lvlJc w:val="left"/>
      <w:pPr>
        <w:tabs>
          <w:tab w:val="left" w:pos="420"/>
        </w:tabs>
        <w:ind w:left="432" w:hanging="432"/>
      </w:pPr>
      <w:rPr>
        <w:rFonts w:hint="default" w:ascii="宋体" w:hAnsi="宋体" w:eastAsia="宋体" w:cs="宋体"/>
      </w:rPr>
    </w:lvl>
    <w:lvl w:ilvl="1" w:tentative="0">
      <w:start w:val="1"/>
      <w:numFmt w:val="decimal"/>
      <w:suff w:val="space"/>
      <w:lvlText w:val="%1.%2."/>
      <w:lvlJc w:val="left"/>
      <w:pPr>
        <w:tabs>
          <w:tab w:val="left" w:pos="0"/>
        </w:tabs>
        <w:ind w:left="575" w:hanging="575"/>
      </w:pPr>
      <w:rPr>
        <w:rFonts w:hint="default" w:ascii="宋体" w:hAnsi="宋体" w:eastAsia="宋体" w:cs="宋体"/>
        <w:sz w:val="30"/>
        <w:szCs w:val="30"/>
      </w:rPr>
    </w:lvl>
    <w:lvl w:ilvl="2" w:tentative="0">
      <w:start w:val="1"/>
      <w:numFmt w:val="decimal"/>
      <w:pStyle w:val="5"/>
      <w:isLgl/>
      <w:suff w:val="space"/>
      <w:lvlText w:val="%1.%2.%3."/>
      <w:lvlJc w:val="left"/>
      <w:pPr>
        <w:tabs>
          <w:tab w:val="left" w:pos="0"/>
        </w:tabs>
        <w:ind w:left="720" w:hanging="720"/>
      </w:pPr>
      <w:rPr>
        <w:rFonts w:hint="default" w:ascii="宋体" w:hAnsi="宋体" w:eastAsia="宋体" w:cs="宋体"/>
      </w:rPr>
    </w:lvl>
    <w:lvl w:ilvl="3" w:tentative="0">
      <w:start w:val="1"/>
      <w:numFmt w:val="decimal"/>
      <w:isLgl/>
      <w:suff w:val="space"/>
      <w:lvlText w:val="%1.%2.%3.%4."/>
      <w:lvlJc w:val="left"/>
      <w:pPr>
        <w:tabs>
          <w:tab w:val="left" w:pos="420"/>
        </w:tabs>
        <w:ind w:left="864" w:hanging="864"/>
      </w:pPr>
      <w:rPr>
        <w:rFonts w:hint="default" w:ascii="宋体" w:hAnsi="宋体" w:eastAsia="宋体" w:cs="宋体"/>
        <w:sz w:val="28"/>
        <w:szCs w:val="28"/>
      </w:rPr>
    </w:lvl>
    <w:lvl w:ilvl="4" w:tentative="0">
      <w:start w:val="1"/>
      <w:numFmt w:val="decimal"/>
      <w:isLgl/>
      <w:lvlText w:val="%1.%2.%3.%4.%5."/>
      <w:lvlJc w:val="left"/>
      <w:pPr>
        <w:tabs>
          <w:tab w:val="left" w:pos="420"/>
        </w:tabs>
        <w:ind w:left="1008" w:hanging="1008"/>
      </w:pPr>
      <w:rPr>
        <w:rFonts w:hint="default" w:ascii="宋体" w:hAnsi="宋体" w:eastAsia="宋体" w:cs="宋体"/>
      </w:rPr>
    </w:lvl>
    <w:lvl w:ilvl="5" w:tentative="0">
      <w:start w:val="1"/>
      <w:numFmt w:val="decimal"/>
      <w:lvlText w:val="%1.%2.%3.%4.%5.%6."/>
      <w:lvlJc w:val="left"/>
      <w:pPr>
        <w:tabs>
          <w:tab w:val="left" w:pos="420"/>
        </w:tabs>
        <w:ind w:left="1151" w:hanging="1151"/>
      </w:pPr>
      <w:rPr>
        <w:rFonts w:hint="default" w:ascii="宋体" w:hAnsi="宋体" w:eastAsia="宋体" w:cs="宋体"/>
      </w:rPr>
    </w:lvl>
    <w:lvl w:ilvl="6" w:tentative="0">
      <w:start w:val="1"/>
      <w:numFmt w:val="decimal"/>
      <w:lvlText w:val="%1.%2.%3.%4.%5.%6.%7."/>
      <w:lvlJc w:val="left"/>
      <w:pPr>
        <w:ind w:left="1296" w:hanging="1296"/>
      </w:pPr>
      <w:rPr>
        <w:rFonts w:hint="default" w:ascii="宋体" w:hAnsi="宋体" w:eastAsia="宋体" w:cs="宋体"/>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583" w:hanging="1583"/>
      </w:pPr>
      <w:rPr>
        <w:rFonts w:hint="default"/>
      </w:rPr>
    </w:lvl>
  </w:abstractNum>
  <w:abstractNum w:abstractNumId="2">
    <w:nsid w:val="7FAA3E22"/>
    <w:multiLevelType w:val="multilevel"/>
    <w:tmpl w:val="7FAA3E22"/>
    <w:lvl w:ilvl="0" w:tentative="0">
      <w:start w:val="1"/>
      <w:numFmt w:val="chineseCounting"/>
      <w:suff w:val="nothing"/>
      <w:lvlText w:val="%1、"/>
      <w:lvlJc w:val="left"/>
      <w:pPr>
        <w:ind w:left="0" w:firstLine="0"/>
      </w:pPr>
      <w:rPr>
        <w:rFonts w:hint="eastAsia"/>
      </w:rPr>
    </w:lvl>
    <w:lvl w:ilvl="1" w:tentative="0">
      <w:start w:val="1"/>
      <w:numFmt w:val="chineseCounting"/>
      <w:suff w:val="nothing"/>
      <w:lvlText w:val="（%2）"/>
      <w:lvlJc w:val="left"/>
      <w:pPr>
        <w:ind w:left="0" w:firstLine="0"/>
      </w:pPr>
      <w:rPr>
        <w:rFonts w:hint="eastAsia"/>
      </w:rPr>
    </w:lvl>
    <w:lvl w:ilvl="2" w:tentative="0">
      <w:start w:val="1"/>
      <w:numFmt w:val="decimal"/>
      <w:suff w:val="nothing"/>
      <w:lvlText w:val="%3．"/>
      <w:lvlJc w:val="left"/>
      <w:pPr>
        <w:ind w:left="0" w:firstLine="400"/>
      </w:pPr>
      <w:rPr>
        <w:rFonts w:hint="eastAsia" w:ascii="宋体" w:hAnsi="宋体" w:eastAsia="宋体" w:cs="宋体"/>
      </w:rPr>
    </w:lvl>
    <w:lvl w:ilvl="3" w:tentative="0">
      <w:start w:val="1"/>
      <w:numFmt w:val="decimal"/>
      <w:suff w:val="nothing"/>
      <w:lvlText w:val="（%4）"/>
      <w:lvlJc w:val="left"/>
      <w:pPr>
        <w:ind w:left="0" w:firstLine="402"/>
      </w:pPr>
      <w:rPr>
        <w:rFonts w:hint="eastAsia" w:ascii="宋体" w:hAnsi="宋体" w:eastAsia="宋体" w:cs="宋体"/>
      </w:rPr>
    </w:lvl>
    <w:lvl w:ilvl="4" w:tentative="0">
      <w:start w:val="1"/>
      <w:numFmt w:val="decimalEnclosedCircleChinese"/>
      <w:pStyle w:val="7"/>
      <w:suff w:val="nothing"/>
      <w:lvlText w:val="%5"/>
      <w:lvlJc w:val="left"/>
      <w:pPr>
        <w:tabs>
          <w:tab w:val="left" w:pos="0"/>
        </w:tabs>
        <w:ind w:left="0" w:firstLine="402"/>
      </w:pPr>
      <w:rPr>
        <w:rFonts w:hint="eastAsia" w:ascii="宋体" w:hAnsi="宋体" w:eastAsia="宋体" w:cs="宋体"/>
      </w:rPr>
    </w:lvl>
    <w:lvl w:ilvl="5" w:tentative="0">
      <w:start w:val="1"/>
      <w:numFmt w:val="decimal"/>
      <w:pStyle w:val="8"/>
      <w:suff w:val="nothing"/>
      <w:lvlText w:val="%6）"/>
      <w:lvlJc w:val="left"/>
      <w:pPr>
        <w:ind w:left="0" w:firstLine="402"/>
      </w:pPr>
      <w:rPr>
        <w:rFonts w:hint="eastAsia"/>
      </w:rPr>
    </w:lvl>
    <w:lvl w:ilvl="6" w:tentative="0">
      <w:start w:val="1"/>
      <w:numFmt w:val="lowerLetter"/>
      <w:pStyle w:val="9"/>
      <w:suff w:val="nothing"/>
      <w:lvlText w:val="%7．"/>
      <w:lvlJc w:val="left"/>
      <w:pPr>
        <w:ind w:left="0" w:firstLine="402"/>
      </w:pPr>
      <w:rPr>
        <w:rFonts w:hint="eastAsia"/>
      </w:rPr>
    </w:lvl>
    <w:lvl w:ilvl="7" w:tentative="0">
      <w:start w:val="1"/>
      <w:numFmt w:val="lowerLetter"/>
      <w:pStyle w:val="10"/>
      <w:suff w:val="nothing"/>
      <w:lvlText w:val="%8）"/>
      <w:lvlJc w:val="left"/>
      <w:pPr>
        <w:ind w:left="0" w:firstLine="402"/>
      </w:pPr>
      <w:rPr>
        <w:rFonts w:hint="eastAsia"/>
      </w:rPr>
    </w:lvl>
    <w:lvl w:ilvl="8" w:tentative="0">
      <w:start w:val="1"/>
      <w:numFmt w:val="lowerRoman"/>
      <w:pStyle w:val="11"/>
      <w:suff w:val="nothing"/>
      <w:lvlText w:val="%9 "/>
      <w:lvlJc w:val="left"/>
      <w:pPr>
        <w:ind w:left="0" w:firstLine="402"/>
      </w:pPr>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hyphenationZone w:val="360"/>
  <w:drawingGridVerticalSpacing w:val="159"/>
  <w:displayHorizontalDrawingGridEvery w:val="1"/>
  <w:displayVerticalDrawingGridEvery w:val="2"/>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IyNjJiMTFmYzc0OTczZTY3MThjNDFkY2FmODkxYmQifQ=="/>
  </w:docVars>
  <w:rsids>
    <w:rsidRoot w:val="701113EF"/>
    <w:rsid w:val="0014396E"/>
    <w:rsid w:val="001E05D2"/>
    <w:rsid w:val="004D3126"/>
    <w:rsid w:val="00B54D93"/>
    <w:rsid w:val="00C270DD"/>
    <w:rsid w:val="00CA6802"/>
    <w:rsid w:val="034A3564"/>
    <w:rsid w:val="03842D8B"/>
    <w:rsid w:val="070457D8"/>
    <w:rsid w:val="08076C05"/>
    <w:rsid w:val="0BFC50B5"/>
    <w:rsid w:val="0D570D57"/>
    <w:rsid w:val="0DC21F49"/>
    <w:rsid w:val="108B42DB"/>
    <w:rsid w:val="10D80401"/>
    <w:rsid w:val="113E2487"/>
    <w:rsid w:val="116D7EE8"/>
    <w:rsid w:val="12045226"/>
    <w:rsid w:val="121603D8"/>
    <w:rsid w:val="12F31522"/>
    <w:rsid w:val="172973A0"/>
    <w:rsid w:val="18952734"/>
    <w:rsid w:val="1A1A3838"/>
    <w:rsid w:val="1C6E7E6B"/>
    <w:rsid w:val="1D74500E"/>
    <w:rsid w:val="1E602970"/>
    <w:rsid w:val="1EC93137"/>
    <w:rsid w:val="227B6E3E"/>
    <w:rsid w:val="25070E5D"/>
    <w:rsid w:val="26FC25A5"/>
    <w:rsid w:val="29B56145"/>
    <w:rsid w:val="2D2325AC"/>
    <w:rsid w:val="31E91C76"/>
    <w:rsid w:val="31EA18EB"/>
    <w:rsid w:val="320F4EAD"/>
    <w:rsid w:val="324D75FA"/>
    <w:rsid w:val="32A80FAD"/>
    <w:rsid w:val="34050C5E"/>
    <w:rsid w:val="34984A67"/>
    <w:rsid w:val="37024FE0"/>
    <w:rsid w:val="37B207B5"/>
    <w:rsid w:val="37C63B97"/>
    <w:rsid w:val="397C3770"/>
    <w:rsid w:val="3A47226B"/>
    <w:rsid w:val="3C381561"/>
    <w:rsid w:val="3D723C82"/>
    <w:rsid w:val="3F185CE9"/>
    <w:rsid w:val="43F860E9"/>
    <w:rsid w:val="46971BE9"/>
    <w:rsid w:val="47F15329"/>
    <w:rsid w:val="49735AB7"/>
    <w:rsid w:val="4B7C7600"/>
    <w:rsid w:val="4DC25151"/>
    <w:rsid w:val="536410A5"/>
    <w:rsid w:val="54102FDB"/>
    <w:rsid w:val="58F00768"/>
    <w:rsid w:val="5C0E7557"/>
    <w:rsid w:val="5C4720A4"/>
    <w:rsid w:val="60045399"/>
    <w:rsid w:val="60433DF0"/>
    <w:rsid w:val="634D166D"/>
    <w:rsid w:val="6562740E"/>
    <w:rsid w:val="680C5C42"/>
    <w:rsid w:val="69731BEA"/>
    <w:rsid w:val="6B511AB7"/>
    <w:rsid w:val="6D8A305E"/>
    <w:rsid w:val="6DCF13B9"/>
    <w:rsid w:val="701113EF"/>
    <w:rsid w:val="705A5E11"/>
    <w:rsid w:val="72CA3DBA"/>
    <w:rsid w:val="7358775B"/>
    <w:rsid w:val="73EC4A73"/>
    <w:rsid w:val="76373B19"/>
    <w:rsid w:val="794C5FB4"/>
    <w:rsid w:val="79940BC0"/>
    <w:rsid w:val="7B291AFC"/>
    <w:rsid w:val="7BC53A25"/>
    <w:rsid w:val="7C765821"/>
    <w:rsid w:val="7E2B2D2A"/>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1" w:semiHidden="0" w:name="heading 3"/>
    <w:lsdException w:qFormat="1" w:uiPriority="0" w:semiHidden="0" w:name="heading 4"/>
    <w:lsdException w:qFormat="1" w:uiPriority="0" w:semiHidden="0" w:name="heading 5"/>
    <w:lsdException w:qFormat="1" w:uiPriority="0" w:semiHidden="0" w:name="heading 6"/>
    <w:lsdException w:qFormat="1" w:uiPriority="0" w:semiHidden="0" w:name="heading 7"/>
    <w:lsdException w:qFormat="1" w:uiPriority="0" w:semiHidden="0" w:name="heading 8"/>
    <w:lsdException w:qFormat="1"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qFormat="1" w:unhideWhenUsed="0" w:uiPriority="99"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kern w:val="2"/>
      <w:sz w:val="21"/>
      <w:szCs w:val="24"/>
      <w:lang w:val="en-US" w:eastAsia="zh-CN" w:bidi="ar-SA"/>
    </w:rPr>
  </w:style>
  <w:style w:type="paragraph" w:styleId="3">
    <w:name w:val="heading 1"/>
    <w:basedOn w:val="1"/>
    <w:next w:val="1"/>
    <w:link w:val="19"/>
    <w:qFormat/>
    <w:uiPriority w:val="9"/>
    <w:pPr>
      <w:numPr>
        <w:ilvl w:val="0"/>
        <w:numId w:val="1"/>
      </w:numPr>
      <w:spacing w:before="55"/>
      <w:ind w:left="432" w:hanging="432"/>
      <w:jc w:val="left"/>
      <w:outlineLvl w:val="0"/>
    </w:pPr>
    <w:rPr>
      <w:rFonts w:ascii="宋体" w:hAnsi="宋体" w:eastAsia="仿宋"/>
      <w:b/>
      <w:bCs/>
      <w:kern w:val="44"/>
      <w:sz w:val="32"/>
      <w:szCs w:val="44"/>
    </w:rPr>
  </w:style>
  <w:style w:type="paragraph" w:styleId="4">
    <w:name w:val="heading 2"/>
    <w:basedOn w:val="1"/>
    <w:next w:val="1"/>
    <w:link w:val="20"/>
    <w:unhideWhenUsed/>
    <w:qFormat/>
    <w:uiPriority w:val="9"/>
    <w:pPr>
      <w:keepNext w:val="0"/>
      <w:keepLines w:val="0"/>
      <w:numPr>
        <w:ilvl w:val="1"/>
        <w:numId w:val="1"/>
      </w:numPr>
      <w:tabs>
        <w:tab w:val="left" w:pos="420"/>
        <w:tab w:val="clear" w:pos="0"/>
      </w:tabs>
      <w:spacing w:line="360" w:lineRule="auto"/>
      <w:ind w:left="575" w:hanging="575" w:firstLineChars="0"/>
      <w:outlineLvl w:val="1"/>
    </w:pPr>
    <w:rPr>
      <w:b/>
      <w:bCs/>
      <w:kern w:val="1"/>
      <w:sz w:val="32"/>
      <w:szCs w:val="32"/>
    </w:rPr>
  </w:style>
  <w:style w:type="paragraph" w:styleId="5">
    <w:name w:val="heading 3"/>
    <w:basedOn w:val="1"/>
    <w:next w:val="1"/>
    <w:link w:val="21"/>
    <w:unhideWhenUsed/>
    <w:qFormat/>
    <w:uiPriority w:val="1"/>
    <w:pPr>
      <w:keepNext w:val="0"/>
      <w:keepLines w:val="0"/>
      <w:numPr>
        <w:ilvl w:val="2"/>
        <w:numId w:val="2"/>
      </w:numPr>
      <w:spacing w:beforeLines="0" w:beforeAutospacing="0" w:afterLines="0" w:afterAutospacing="0" w:line="360" w:lineRule="auto"/>
      <w:ind w:left="0" w:firstLine="0" w:firstLineChars="0"/>
      <w:outlineLvl w:val="2"/>
    </w:pPr>
    <w:rPr>
      <w:b/>
      <w:kern w:val="1"/>
      <w:sz w:val="32"/>
      <w:szCs w:val="28"/>
    </w:rPr>
  </w:style>
  <w:style w:type="paragraph" w:styleId="6">
    <w:name w:val="heading 4"/>
    <w:basedOn w:val="1"/>
    <w:next w:val="1"/>
    <w:unhideWhenUsed/>
    <w:qFormat/>
    <w:uiPriority w:val="0"/>
    <w:pPr>
      <w:keepNext/>
      <w:keepLines/>
      <w:numPr>
        <w:ilvl w:val="3"/>
        <w:numId w:val="1"/>
      </w:numPr>
      <w:spacing w:beforeLines="0" w:beforeAutospacing="0" w:afterLines="0" w:afterAutospacing="0" w:line="372" w:lineRule="auto"/>
      <w:ind w:left="864" w:hanging="864"/>
      <w:outlineLvl w:val="3"/>
    </w:pPr>
    <w:rPr>
      <w:rFonts w:ascii="Arial" w:hAnsi="Arial" w:eastAsia="黑体"/>
      <w:b/>
      <w:sz w:val="28"/>
    </w:rPr>
  </w:style>
  <w:style w:type="paragraph" w:styleId="7">
    <w:name w:val="heading 5"/>
    <w:basedOn w:val="1"/>
    <w:next w:val="1"/>
    <w:link w:val="22"/>
    <w:unhideWhenUsed/>
    <w:qFormat/>
    <w:uiPriority w:val="0"/>
    <w:pPr>
      <w:keepNext/>
      <w:keepLines/>
      <w:numPr>
        <w:ilvl w:val="4"/>
        <w:numId w:val="3"/>
      </w:numPr>
      <w:spacing w:beforeLines="0" w:beforeAutospacing="0" w:afterLines="0" w:afterAutospacing="0" w:line="360" w:lineRule="auto"/>
      <w:ind w:firstLine="403" w:firstLineChars="0"/>
      <w:outlineLvl w:val="4"/>
    </w:pPr>
    <w:rPr>
      <w:kern w:val="0"/>
      <w:sz w:val="28"/>
      <w:szCs w:val="20"/>
    </w:rPr>
  </w:style>
  <w:style w:type="paragraph" w:styleId="8">
    <w:name w:val="heading 6"/>
    <w:basedOn w:val="1"/>
    <w:next w:val="1"/>
    <w:unhideWhenUsed/>
    <w:qFormat/>
    <w:uiPriority w:val="0"/>
    <w:pPr>
      <w:keepNext/>
      <w:keepLines/>
      <w:numPr>
        <w:ilvl w:val="5"/>
        <w:numId w:val="3"/>
      </w:numPr>
      <w:spacing w:beforeLines="0" w:beforeAutospacing="0" w:afterLines="0" w:afterAutospacing="0" w:line="317" w:lineRule="auto"/>
      <w:ind w:firstLine="402"/>
      <w:outlineLvl w:val="5"/>
    </w:pPr>
    <w:rPr>
      <w:rFonts w:ascii="Arial" w:hAnsi="Arial" w:eastAsia="黑体"/>
      <w:b/>
      <w:sz w:val="24"/>
    </w:rPr>
  </w:style>
  <w:style w:type="paragraph" w:styleId="9">
    <w:name w:val="heading 7"/>
    <w:basedOn w:val="1"/>
    <w:next w:val="1"/>
    <w:unhideWhenUsed/>
    <w:qFormat/>
    <w:uiPriority w:val="0"/>
    <w:pPr>
      <w:keepNext/>
      <w:keepLines/>
      <w:numPr>
        <w:ilvl w:val="6"/>
        <w:numId w:val="3"/>
      </w:numPr>
      <w:spacing w:beforeLines="0" w:beforeAutospacing="0" w:afterLines="0" w:afterAutospacing="0" w:line="317" w:lineRule="auto"/>
      <w:ind w:firstLine="402"/>
      <w:outlineLvl w:val="6"/>
    </w:pPr>
    <w:rPr>
      <w:b/>
      <w:sz w:val="24"/>
    </w:rPr>
  </w:style>
  <w:style w:type="paragraph" w:styleId="10">
    <w:name w:val="heading 8"/>
    <w:basedOn w:val="1"/>
    <w:next w:val="1"/>
    <w:unhideWhenUsed/>
    <w:qFormat/>
    <w:uiPriority w:val="0"/>
    <w:pPr>
      <w:keepNext/>
      <w:keepLines/>
      <w:numPr>
        <w:ilvl w:val="7"/>
        <w:numId w:val="3"/>
      </w:numPr>
      <w:spacing w:beforeLines="0" w:beforeAutospacing="0" w:afterLines="0" w:afterAutospacing="0" w:line="317" w:lineRule="auto"/>
      <w:ind w:firstLine="402"/>
      <w:outlineLvl w:val="7"/>
    </w:pPr>
    <w:rPr>
      <w:rFonts w:ascii="Arial" w:hAnsi="Arial" w:eastAsia="黑体"/>
      <w:sz w:val="24"/>
    </w:rPr>
  </w:style>
  <w:style w:type="paragraph" w:styleId="11">
    <w:name w:val="heading 9"/>
    <w:basedOn w:val="1"/>
    <w:next w:val="1"/>
    <w:unhideWhenUsed/>
    <w:qFormat/>
    <w:uiPriority w:val="0"/>
    <w:pPr>
      <w:keepNext/>
      <w:keepLines/>
      <w:numPr>
        <w:ilvl w:val="8"/>
        <w:numId w:val="3"/>
      </w:numPr>
      <w:spacing w:beforeLines="0" w:beforeAutospacing="0" w:afterLines="0" w:afterAutospacing="0" w:line="317" w:lineRule="auto"/>
      <w:ind w:firstLine="402"/>
      <w:outlineLvl w:val="8"/>
    </w:pPr>
    <w:rPr>
      <w:rFonts w:ascii="Arial" w:hAnsi="Arial" w:eastAsia="黑体"/>
      <w:sz w:val="21"/>
    </w:rPr>
  </w:style>
  <w:style w:type="character" w:default="1" w:styleId="18">
    <w:name w:val="Default Paragraph Font"/>
    <w:unhideWhenUsed/>
    <w:uiPriority w:val="1"/>
  </w:style>
  <w:style w:type="table" w:default="1" w:styleId="16">
    <w:name w:val="Normal Table"/>
    <w:unhideWhenUsed/>
    <w:qFormat/>
    <w:uiPriority w:val="99"/>
    <w:tblPr>
      <w:tblStyle w:val="16"/>
      <w:tblCellMar>
        <w:top w:w="0" w:type="dxa"/>
        <w:left w:w="108" w:type="dxa"/>
        <w:bottom w:w="0" w:type="dxa"/>
        <w:right w:w="108" w:type="dxa"/>
      </w:tblCellMar>
    </w:tblPr>
  </w:style>
  <w:style w:type="paragraph" w:styleId="2">
    <w:name w:val="Normal Indent"/>
    <w:basedOn w:val="1"/>
    <w:next w:val="1"/>
    <w:unhideWhenUsed/>
    <w:qFormat/>
    <w:uiPriority w:val="0"/>
    <w:pPr>
      <w:spacing w:line="600" w:lineRule="exact"/>
      <w:ind w:firstLine="880" w:firstLineChars="200"/>
    </w:pPr>
    <w:rPr>
      <w:rFonts w:eastAsia="仿宋_GB2312"/>
      <w:sz w:val="32"/>
    </w:rPr>
  </w:style>
  <w:style w:type="paragraph" w:styleId="12">
    <w:name w:val="Body Text"/>
    <w:basedOn w:val="1"/>
    <w:next w:val="1"/>
    <w:qFormat/>
    <w:uiPriority w:val="0"/>
    <w:pPr>
      <w:ind w:right="-84" w:rightChars="-40"/>
      <w:jc w:val="center"/>
    </w:pPr>
  </w:style>
  <w:style w:type="paragraph" w:styleId="13">
    <w:name w:val="Plain Text"/>
    <w:basedOn w:val="1"/>
    <w:qFormat/>
    <w:uiPriority w:val="0"/>
    <w:rPr>
      <w:rFonts w:ascii="宋体" w:hAnsi="Courier New" w:cs="黑体"/>
      <w:kern w:val="0"/>
      <w:szCs w:val="21"/>
    </w:rPr>
  </w:style>
  <w:style w:type="paragraph" w:styleId="14">
    <w:name w:val="footer"/>
    <w:basedOn w:val="1"/>
    <w:uiPriority w:val="99"/>
    <w:pPr>
      <w:tabs>
        <w:tab w:val="center" w:pos="4153"/>
        <w:tab w:val="right" w:pos="8306"/>
      </w:tabs>
      <w:snapToGrid w:val="0"/>
      <w:jc w:val="left"/>
    </w:pPr>
    <w:rPr>
      <w:sz w:val="18"/>
      <w:szCs w:val="20"/>
    </w:rPr>
  </w:style>
  <w:style w:type="paragraph" w:styleId="15">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17">
    <w:name w:val="Table Grid"/>
    <w:basedOn w:val="16"/>
    <w:uiPriority w:val="0"/>
    <w:pPr>
      <w:widowControl w:val="0"/>
      <w:jc w:val="both"/>
    </w:pPr>
    <w:tblPr>
      <w:tblStyle w:val="16"/>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9">
    <w:name w:val="标题 1 Char"/>
    <w:link w:val="3"/>
    <w:qFormat/>
    <w:uiPriority w:val="9"/>
    <w:rPr>
      <w:rFonts w:ascii="宋体" w:hAnsi="宋体" w:eastAsia="仿宋" w:cs="宋体"/>
      <w:b/>
      <w:bCs/>
      <w:kern w:val="44"/>
      <w:sz w:val="32"/>
      <w:szCs w:val="44"/>
    </w:rPr>
  </w:style>
  <w:style w:type="character" w:customStyle="1" w:styleId="20">
    <w:name w:val="标题 2 Char"/>
    <w:link w:val="4"/>
    <w:semiHidden/>
    <w:qFormat/>
    <w:uiPriority w:val="9"/>
    <w:rPr>
      <w:rFonts w:ascii="Times New Roman" w:hAnsi="Times New Roman" w:eastAsia="宋体" w:cs="Times New Roman"/>
      <w:b/>
      <w:bCs/>
      <w:kern w:val="1"/>
      <w:sz w:val="32"/>
      <w:szCs w:val="32"/>
    </w:rPr>
  </w:style>
  <w:style w:type="character" w:customStyle="1" w:styleId="21">
    <w:name w:val="标题 3 Char"/>
    <w:link w:val="5"/>
    <w:qFormat/>
    <w:uiPriority w:val="1"/>
    <w:rPr>
      <w:rFonts w:ascii="Times New Roman" w:hAnsi="Times New Roman" w:eastAsia="宋体" w:cs="Times New Roman"/>
      <w:b/>
      <w:kern w:val="1"/>
      <w:sz w:val="32"/>
      <w:szCs w:val="28"/>
    </w:rPr>
  </w:style>
  <w:style w:type="character" w:customStyle="1" w:styleId="22">
    <w:name w:val="标题 5 Char"/>
    <w:link w:val="7"/>
    <w:qFormat/>
    <w:uiPriority w:val="0"/>
    <w:rPr>
      <w:rFonts w:eastAsia="宋体"/>
      <w:sz w:val="28"/>
    </w:rPr>
  </w:style>
  <w:style w:type="paragraph" w:customStyle="1" w:styleId="23">
    <w:name w:val="样式 10 磅"/>
    <w:qFormat/>
    <w:uiPriority w:val="0"/>
    <w:pPr>
      <w:widowControl w:val="0"/>
      <w:jc w:val="both"/>
    </w:pPr>
    <w:rPr>
      <w:kern w:val="2"/>
      <w:sz w:val="21"/>
      <w:szCs w:val="24"/>
      <w:lang w:val="en-US" w:eastAsia="zh-CN" w:bidi="ar-SA"/>
    </w:rPr>
  </w:style>
  <w:style w:type="paragraph" w:styleId="24">
    <w:name w:val="No Spacing"/>
    <w:qFormat/>
    <w:uiPriority w:val="99"/>
    <w:pPr>
      <w:widowControl w:val="0"/>
      <w:jc w:val="both"/>
    </w:pPr>
    <w:rPr>
      <w:kern w:val="2"/>
      <w:sz w:val="21"/>
      <w:szCs w:val="24"/>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QBPC</Company>
  <Pages>7</Pages>
  <Words>2374</Words>
  <Characters>2444</Characters>
  <Lines>22</Lines>
  <Paragraphs>6</Paragraphs>
  <TotalTime>1</TotalTime>
  <ScaleCrop>false</ScaleCrop>
  <LinksUpToDate>false</LinksUpToDate>
  <CharactersWithSpaces>2540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2023-06-27T03:11:00Z</dcterms:created>
  <dc:creator>xb21cn</dc:creator>
  <cp:lastModifiedBy>Do鹃不啼</cp:lastModifiedBy>
  <dcterms:modified xsi:type="dcterms:W3CDTF">2025-03-19T01:27:27Z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31CF781A349545C4AA284C6E071CDC5F_13</vt:lpwstr>
  </property>
  <property fmtid="{D5CDD505-2E9C-101B-9397-08002B2CF9AE}" pid="4" name="KSOTemplateDocerSaveRecord">
    <vt:lpwstr>eyJoZGlkIjoiMGFmN2EwZWMzM2YwMTEwZjc0OWFlMjg0ZTk0MGZjZWMiLCJ1c2VySWQiOiI0NDU3Mzg3NzIifQ==</vt:lpwstr>
  </property>
</Properties>
</file>