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2024年县域生态环境质量考核委托监测项目</w:t>
      </w:r>
    </w:p>
    <w:p>
      <w:pPr>
        <w:pStyle w:val="null3"/>
        <w:jc w:val="center"/>
        <w:outlineLvl w:val="2"/>
      </w:pPr>
      <w:r>
        <w:rPr>
          <w:sz w:val="28"/>
          <w:b/>
        </w:rPr>
        <w:t>采购项目编号：</w:t>
      </w:r>
      <w:r>
        <w:rPr>
          <w:sz w:val="28"/>
          <w:b/>
        </w:rPr>
        <w:t>RDZX-2024-033</w:t>
      </w:r>
      <w:r>
        <w:br/>
      </w:r>
      <w:r>
        <w:br/>
      </w:r>
      <w:r>
        <w:br/>
      </w:r>
    </w:p>
    <w:p>
      <w:pPr>
        <w:pStyle w:val="null3"/>
        <w:jc w:val="center"/>
        <w:outlineLvl w:val="2"/>
      </w:pPr>
      <w:r>
        <w:rPr>
          <w:sz w:val="28"/>
          <w:b/>
        </w:rPr>
        <w:t>汉中市生态环境局西乡分局</w:t>
      </w:r>
    </w:p>
    <w:p>
      <w:pPr>
        <w:pStyle w:val="null3"/>
        <w:jc w:val="center"/>
        <w:outlineLvl w:val="2"/>
      </w:pPr>
      <w:r>
        <w:rPr>
          <w:sz w:val="28"/>
          <w:b/>
        </w:rPr>
        <w:t>陕西荣德正信项目管理有限公司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陕西荣德正信项目管理有限公司</w:t>
      </w:r>
      <w:r>
        <w:rPr/>
        <w:t>（以下简称“代理机构”）受</w:t>
      </w:r>
      <w:r>
        <w:rPr/>
        <w:t>汉中市生态环境局西乡分局</w:t>
      </w:r>
      <w:r>
        <w:rPr/>
        <w:t>委托，拟对</w:t>
      </w:r>
      <w:r>
        <w:rPr/>
        <w:t>2024年县域生态环境质量考核委托监测项目</w:t>
      </w:r>
      <w:r>
        <w:rPr/>
        <w:t>采用竞争性磋商采购方式进行采购，兹邀请供应商参加本项目的竞争性磋商。</w:t>
      </w:r>
    </w:p>
    <w:p>
      <w:pPr>
        <w:pStyle w:val="null3"/>
        <w:outlineLvl w:val="2"/>
      </w:pPr>
      <w:r>
        <w:rPr>
          <w:sz w:val="28"/>
          <w:b/>
        </w:rPr>
        <w:t>一、项目编号：</w:t>
      </w:r>
      <w:r>
        <w:rPr>
          <w:sz w:val="28"/>
          <w:b/>
        </w:rPr>
        <w:t>RDZX-2024-033</w:t>
      </w:r>
    </w:p>
    <w:p>
      <w:pPr>
        <w:pStyle w:val="null3"/>
        <w:outlineLvl w:val="2"/>
      </w:pPr>
      <w:r>
        <w:rPr>
          <w:sz w:val="28"/>
          <w:b/>
        </w:rPr>
        <w:t>二、项目名称：</w:t>
      </w:r>
      <w:r>
        <w:rPr>
          <w:sz w:val="28"/>
          <w:b/>
        </w:rPr>
        <w:t>2024年县域生态环境质量考核委托监测项目</w:t>
      </w:r>
    </w:p>
    <w:p>
      <w:pPr>
        <w:pStyle w:val="null3"/>
        <w:outlineLvl w:val="2"/>
      </w:pPr>
      <w:r>
        <w:rPr>
          <w:sz w:val="28"/>
          <w:b/>
        </w:rPr>
        <w:t>三、磋商项目简介</w:t>
      </w:r>
    </w:p>
    <w:p>
      <w:pPr>
        <w:pStyle w:val="null3"/>
        <w:ind w:firstLine="480"/>
      </w:pPr>
      <w:r>
        <w:rPr/>
        <w:t>地表水8个补充断面监测（委托性监测）、汉丹江流域金属监控断面水质监测、农村环境质量监测、农田灌溉水质监测（马鞍堰1处）、农村生活污水处理设施出水水质监测（30处）、小微水体监测（委托性监测）、集中式饮用水源地保护区监测、入河排污口水质监测（17个点位）等，出具监测报告。</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采购包1（2024年县域生态环境质量考核委托监测项目）：属于专门面向小微企业采购。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2、法定代表人授权书及被授权人身份证：法定代表人授权书及被授权人身份证（法定代表人直接参加投标只须提供法定代表人身份证）；</w:t>
      </w:r>
    </w:p>
    <w:p>
      <w:pPr>
        <w:pStyle w:val="null3"/>
      </w:pPr>
      <w:r>
        <w:rPr/>
        <w:t>3、财务状况报告：提供2022年度或2023年度经审计的财务会计报告（成立时间至提交响应文件截止时间不足一年的可提供成立后任意时段的资产负债表），或其基本存款账户开户银行出具的资信证明；</w:t>
      </w:r>
    </w:p>
    <w:p>
      <w:pPr>
        <w:pStyle w:val="null3"/>
      </w:pPr>
      <w:r>
        <w:rPr/>
        <w:t>4、税收缴纳证明：提供递交响应文件截止之日前一年内任意一个月的依法缴纳税收的相关凭据，依法免税或无须缴纳税收的供应商，应提供相应证明文件；</w:t>
      </w:r>
    </w:p>
    <w:p>
      <w:pPr>
        <w:pStyle w:val="null3"/>
      </w:pPr>
      <w:r>
        <w:rPr/>
        <w:t>5、社会保障资金缴纳证明：提供递交响应文件截止之日前一年内任意一个月的社会保障资金缴存单据或社保机构开具的社会保险参保缴费情况证明；依法不需要缴纳社会保障资金的供应商应提供相关证明文件；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t>6、CMA 资质认定证书：供应商须具有质量技术监督部门颁发的 CMA 资质认定证书；</w:t>
      </w:r>
    </w:p>
    <w:p>
      <w:pPr>
        <w:pStyle w:val="null3"/>
      </w:pPr>
      <w:r>
        <w:rPr/>
        <w:t>7、履行本合同所必需的设备和专业技术能力的说明及承诺：提供具有履行本合同所必需的设备和专业技术能力的说明及承诺；</w:t>
      </w:r>
    </w:p>
    <w:p>
      <w:pPr>
        <w:pStyle w:val="null3"/>
      </w:pPr>
      <w:r>
        <w:rPr/>
        <w:t>8、参加本次投标前3年内，在经营活动中没有重大违法记录的书面声明：出具参加本次投标前3年内，在经营活动中没有重大违法记录的书面声明；</w:t>
      </w:r>
    </w:p>
    <w:p>
      <w:pPr>
        <w:pStyle w:val="null3"/>
      </w:pPr>
      <w:r>
        <w:rPr/>
        <w:t>9、“信用中国”网站（www.creditchina.gov.cn）和中国政府采购网（www.ccgp.gov.cn）等渠道查询：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p>
    <w:p>
      <w:pPr>
        <w:pStyle w:val="null3"/>
      </w:pPr>
      <w:r>
        <w:rPr/>
        <w:t>10、中小企业声明函原件：本项目专门面向小微企业采购，参与单位须提供中小企业声明函原件。</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汉中市生态环境局西乡分局</w:t>
      </w:r>
    </w:p>
    <w:p>
      <w:pPr>
        <w:pStyle w:val="null3"/>
      </w:pPr>
      <w:r>
        <w:rPr/>
        <w:t xml:space="preserve"> 地址： </w:t>
      </w:r>
      <w:r>
        <w:rPr/>
        <w:t>西乡县文昌北路</w:t>
      </w:r>
    </w:p>
    <w:p>
      <w:pPr>
        <w:pStyle w:val="null3"/>
      </w:pPr>
      <w:r>
        <w:rPr/>
        <w:t xml:space="preserve"> 邮编： </w:t>
      </w:r>
      <w:r>
        <w:rPr/>
        <w:t>723500</w:t>
      </w:r>
    </w:p>
    <w:p>
      <w:pPr>
        <w:pStyle w:val="null3"/>
      </w:pPr>
      <w:r>
        <w:rPr/>
        <w:t xml:space="preserve"> 联系人： </w:t>
      </w:r>
      <w:r>
        <w:rPr/>
        <w:t>刘浩</w:t>
      </w:r>
    </w:p>
    <w:p>
      <w:pPr>
        <w:pStyle w:val="null3"/>
      </w:pPr>
      <w:r>
        <w:rPr/>
        <w:t xml:space="preserve"> 联系电话： </w:t>
      </w:r>
      <w:r>
        <w:rPr/>
        <w:t>15291467444</w:t>
      </w:r>
    </w:p>
    <w:p>
      <w:pPr>
        <w:pStyle w:val="null3"/>
        <w:outlineLvl w:val="3"/>
      </w:pPr>
      <w:r>
        <w:rPr>
          <w:sz w:val="24"/>
          <w:b/>
        </w:rPr>
        <w:t>代理机构：</w:t>
      </w:r>
      <w:r>
        <w:rPr>
          <w:sz w:val="24"/>
          <w:b/>
        </w:rPr>
        <w:t>陕西荣德正信项目管理有限公司</w:t>
      </w:r>
    </w:p>
    <w:p>
      <w:pPr>
        <w:pStyle w:val="null3"/>
      </w:pPr>
      <w:r>
        <w:rPr/>
        <w:t xml:space="preserve"> 地址： </w:t>
      </w:r>
      <w:r>
        <w:rPr/>
        <w:t>汉台区明珠路8号汉府公馆B座办公楼6层604号</w:t>
      </w:r>
    </w:p>
    <w:p>
      <w:pPr>
        <w:pStyle w:val="null3"/>
      </w:pPr>
      <w:r>
        <w:rPr/>
        <w:t xml:space="preserve"> 邮编： </w:t>
      </w:r>
      <w:r>
        <w:rPr/>
        <w:t>723000</w:t>
      </w:r>
    </w:p>
    <w:p>
      <w:pPr>
        <w:pStyle w:val="null3"/>
      </w:pPr>
      <w:r>
        <w:rPr/>
        <w:t xml:space="preserve"> 联系人： </w:t>
      </w:r>
      <w:r>
        <w:rPr/>
        <w:t>李慧</w:t>
      </w:r>
    </w:p>
    <w:p>
      <w:pPr>
        <w:pStyle w:val="null3"/>
      </w:pPr>
      <w:r>
        <w:rPr/>
        <w:t xml:space="preserve"> 联系电话： </w:t>
      </w:r>
      <w:r>
        <w:rPr/>
        <w:t>0916-2128988</w:t>
      </w:r>
    </w:p>
    <w:p>
      <w:pPr>
        <w:pStyle w:val="null3"/>
        <w:outlineLvl w:val="3"/>
      </w:pPr>
      <w:r>
        <w:rPr>
          <w:sz w:val="24"/>
          <w:b/>
        </w:rPr>
        <w:t>采购监督机构：</w:t>
      </w:r>
      <w:r>
        <w:rPr>
          <w:sz w:val="24"/>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采购包1保证金金额：6,000.00元</w:t>
            </w:r>
          </w:p>
          <w:p>
            <w:pPr>
              <w:pStyle w:val="null3"/>
            </w:pPr>
            <w:r>
              <w:rPr/>
              <w:t>缴交渠道：转账、支票、汇票等（需通过实体账户、户名及开户行信息）,电子保函</w:t>
            </w:r>
          </w:p>
          <w:p>
            <w:pPr>
              <w:pStyle w:val="null3"/>
            </w:pPr>
            <w:r>
              <w:rPr/>
              <w:t>开户名称：陕西荣德正信项目管理有限公司</w:t>
            </w:r>
          </w:p>
          <w:p>
            <w:pPr>
              <w:pStyle w:val="null3"/>
            </w:pPr>
            <w:r>
              <w:rPr/>
              <w:t>开户银行：西安银行股份有限公司汉中分行</w:t>
            </w:r>
          </w:p>
          <w:p>
            <w:pPr>
              <w:pStyle w:val="null3"/>
            </w:pPr>
            <w:r>
              <w:rPr/>
              <w:t>银行账号：451011580000081743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收费标准及计算办法：经甲乙双方协商确定，采购代理服务费按照国家计委关于印发《招标代理服务收费管理暂行办法》的通知（计价格〔2002〕1980号）、《国家发展和改革委员会办公厅关于招标代理服务收费有关问题的通知》（发改办价格〔2003〕857号）及（发改办价格〔2011〕534号）规定服务类计取。 2、费用由 成交人 支付，在成交人领取成交（中标）通知书时一次付清。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汉中市生态环境局西乡分局</w:t>
      </w:r>
      <w:r>
        <w:rPr/>
        <w:t>和</w:t>
      </w:r>
      <w:r>
        <w:rPr/>
        <w:t>陕西荣德正信项目管理有限公司</w:t>
      </w:r>
      <w:r>
        <w:rPr/>
        <w:t>享有。对磋商文件中供应商参加本次政府采购活动应当具备的条件，磋商项目技术、服务、商务及其他要求，评审细则及标准由</w:t>
      </w:r>
      <w:r>
        <w:rPr/>
        <w:t>汉中市生态环境局西乡分局</w:t>
      </w:r>
      <w:r>
        <w:rPr/>
        <w:t>负责解释。除上述磋商文件内容，其他内容由</w:t>
      </w:r>
      <w:r>
        <w:rPr/>
        <w:t>陕西荣德正信项目管理有限公司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汉中市生态环境局西乡分局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陕西荣德正信项目管理有限公司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项目完成后由采购人负责组织验收，验收合格须交接项目实施的全部资料。验收须以采购文件、合同、国家相应的标准、规范等为依据。</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陕西荣德正信项目管理有限公司</w:t>
      </w:r>
      <w:r>
        <w:rPr/>
        <w:t xml:space="preserve"> 负责答复；供应商对除采购需求外的采购文件的询问、质疑由</w:t>
      </w:r>
      <w:r>
        <w:rPr/>
        <w:t>陕西荣德正信项目管理有限公司</w:t>
      </w:r>
      <w:r>
        <w:rPr/>
        <w:t xml:space="preserve"> 负责答复；供应商对采购过程、采购结果的询问、质疑由 </w:t>
      </w:r>
      <w:r>
        <w:rPr/>
        <w:t>陕西荣德正信项目管理有限公司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联系人：李慧</w:t>
      </w:r>
    </w:p>
    <w:p>
      <w:pPr>
        <w:pStyle w:val="null3"/>
      </w:pPr>
      <w:r>
        <w:rPr/>
        <w:t>联系电话：0916-2128988</w:t>
      </w:r>
    </w:p>
    <w:p>
      <w:pPr>
        <w:pStyle w:val="null3"/>
      </w:pPr>
      <w:r>
        <w:rPr/>
        <w:t>地址：汉台区明珠路8号汉府公馆B座办公楼6层604号</w:t>
      </w:r>
    </w:p>
    <w:p>
      <w:pPr>
        <w:pStyle w:val="null3"/>
      </w:pPr>
      <w:r>
        <w:rPr/>
        <w:t>邮编：723000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地表水8个补充断面监测（委托性监测）、汉丹江流域金属监控断面水质监测、农村环境质量监测、农田灌溉水质监测（马鞍堰1处）、农村生活污水处理设施出水水质监测（30处）、小微水体监测（委托性监测）、集中式饮用水源地保护区监测、入河排污口水质监测（17个点位）等，出具监测报告。</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400000</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81"/>
              <w:jc w:val="both"/>
            </w:pPr>
            <w:r>
              <w:rPr>
                <w:rFonts w:ascii="宋体" w:hAnsi="宋体" w:cs="宋体" w:eastAsia="宋体"/>
                <w:sz w:val="28"/>
                <w:b/>
              </w:rPr>
              <w:t>（一）地表水</w:t>
            </w:r>
            <w:r>
              <w:rPr>
                <w:rFonts w:ascii="&quot;times new roman&quot;" w:hAnsi="&quot;times new roman&quot;" w:cs="&quot;times new roman&quot;" w:eastAsia="&quot;times new roman&quot;"/>
                <w:sz w:val="28"/>
                <w:b/>
              </w:rPr>
              <w:t>8</w:t>
            </w:r>
            <w:r>
              <w:rPr>
                <w:rFonts w:ascii="宋体" w:hAnsi="宋体" w:cs="宋体" w:eastAsia="宋体"/>
                <w:sz w:val="28"/>
                <w:b/>
              </w:rPr>
              <w:t>个补充断面监测（委托性监测）</w:t>
            </w:r>
          </w:p>
          <w:p>
            <w:pPr>
              <w:pStyle w:val="null3"/>
              <w:ind w:firstLine="480"/>
              <w:jc w:val="left"/>
            </w:pPr>
            <w:r>
              <w:rPr>
                <w:rFonts w:ascii="&quot;times new roman&quot;" w:hAnsi="&quot;times new roman&quot;" w:cs="&quot;times new roman&quot;" w:eastAsia="&quot;times new roman&quot;"/>
                <w:sz w:val="24"/>
              </w:rPr>
              <w:t>1</w:t>
            </w:r>
            <w:r>
              <w:rPr>
                <w:rFonts w:ascii="宋体" w:hAnsi="宋体" w:cs="宋体" w:eastAsia="宋体"/>
                <w:sz w:val="24"/>
              </w:rPr>
              <w:t>、监测断面：牧马河十里铺渡口；</w:t>
            </w:r>
            <w:r>
              <w:rPr>
                <w:rFonts w:ascii="times new roman, times, serif" w:hAnsi="times new roman, times, serif" w:cs="times new roman, times, serif" w:eastAsia="times new roman, times, serif"/>
                <w:sz w:val="24"/>
              </w:rPr>
              <w:t>2</w:t>
            </w:r>
            <w:r>
              <w:rPr>
                <w:rFonts w:ascii="宋体" w:hAnsi="宋体" w:cs="宋体" w:eastAsia="宋体"/>
                <w:sz w:val="24"/>
              </w:rPr>
              <w:t>、泾阳河苏家坝渡口；</w:t>
            </w:r>
            <w:r>
              <w:rPr>
                <w:rFonts w:ascii="times new roman, times, serif" w:hAnsi="times new roman, times, serif" w:cs="times new roman, times, serif" w:eastAsia="times new roman, times, serif"/>
                <w:sz w:val="24"/>
              </w:rPr>
              <w:t>3</w:t>
            </w:r>
            <w:r>
              <w:rPr>
                <w:rFonts w:ascii="宋体" w:hAnsi="宋体" w:cs="宋体" w:eastAsia="宋体"/>
                <w:sz w:val="24"/>
              </w:rPr>
              <w:t>、泾阳河镇巴与西乡交界断面；</w:t>
            </w:r>
            <w:r>
              <w:rPr>
                <w:rFonts w:ascii="times new roman, times, serif" w:hAnsi="times new roman, times, serif" w:cs="times new roman, times, serif" w:eastAsia="times new roman, times, serif"/>
                <w:sz w:val="24"/>
              </w:rPr>
              <w:t>4</w:t>
            </w:r>
            <w:r>
              <w:rPr>
                <w:rFonts w:ascii="宋体" w:hAnsi="宋体" w:cs="宋体" w:eastAsia="宋体"/>
                <w:sz w:val="24"/>
              </w:rPr>
              <w:t>、汉江洋县与西乡交界断面；</w:t>
            </w:r>
            <w:r>
              <w:rPr>
                <w:rFonts w:ascii="times new roman, times, serif" w:hAnsi="times new roman, times, serif" w:cs="times new roman, times, serif" w:eastAsia="times new roman, times, serif"/>
                <w:sz w:val="24"/>
              </w:rPr>
              <w:t>5</w:t>
            </w:r>
            <w:r>
              <w:rPr>
                <w:rFonts w:ascii="宋体" w:hAnsi="宋体" w:cs="宋体" w:eastAsia="宋体"/>
                <w:sz w:val="24"/>
              </w:rPr>
              <w:t>、石泉水电站（小钢桥下游</w:t>
            </w:r>
            <w:r>
              <w:rPr>
                <w:rFonts w:ascii="times new roman, times, serif" w:hAnsi="times new roman, times, serif" w:cs="times new roman, times, serif" w:eastAsia="times new roman, times, serif"/>
                <w:sz w:val="24"/>
              </w:rPr>
              <w:t>500</w:t>
            </w:r>
            <w:r>
              <w:rPr>
                <w:rFonts w:ascii="宋体" w:hAnsi="宋体" w:cs="宋体" w:eastAsia="宋体"/>
                <w:sz w:val="24"/>
              </w:rPr>
              <w:t>米处一个断面）</w:t>
            </w:r>
            <w:r>
              <w:rPr>
                <w:rFonts w:ascii="times new roman, times, serif" w:hAnsi="times new roman, times, serif" w:cs="times new roman, times, serif" w:eastAsia="times new roman, times, serif"/>
                <w:sz w:val="24"/>
              </w:rPr>
              <w:t>6</w:t>
            </w:r>
            <w:r>
              <w:rPr>
                <w:rFonts w:ascii="宋体" w:hAnsi="宋体" w:cs="宋体" w:eastAsia="宋体"/>
                <w:sz w:val="24"/>
              </w:rPr>
              <w:t>、西乡仁义渡口</w:t>
            </w:r>
            <w:r>
              <w:rPr>
                <w:rFonts w:ascii="times new roman, times, serif" w:hAnsi="times new roman, times, serif" w:cs="times new roman, times, serif" w:eastAsia="times new roman, times, serif"/>
                <w:sz w:val="24"/>
              </w:rPr>
              <w:t>7</w:t>
            </w:r>
            <w:r>
              <w:rPr>
                <w:rFonts w:ascii="宋体" w:hAnsi="宋体" w:cs="宋体" w:eastAsia="宋体"/>
                <w:sz w:val="24"/>
              </w:rPr>
              <w:t>、上庵一组渡口</w:t>
            </w:r>
            <w:r>
              <w:rPr>
                <w:rFonts w:ascii="times new roman, times, serif" w:hAnsi="times new roman, times, serif" w:cs="times new roman, times, serif" w:eastAsia="times new roman, times, serif"/>
                <w:sz w:val="24"/>
              </w:rPr>
              <w:t>8</w:t>
            </w:r>
            <w:r>
              <w:rPr>
                <w:rFonts w:ascii="宋体" w:hAnsi="宋体" w:cs="宋体" w:eastAsia="宋体"/>
                <w:sz w:val="24"/>
              </w:rPr>
              <w:t>、茶镇湾渡口。</w:t>
            </w:r>
          </w:p>
          <w:p>
            <w:pPr>
              <w:pStyle w:val="null3"/>
              <w:ind w:firstLine="480"/>
              <w:jc w:val="left"/>
            </w:pPr>
            <w:r>
              <w:rPr>
                <w:rFonts w:ascii="&quot;times new roman&quot;" w:hAnsi="&quot;times new roman&quot;" w:cs="&quot;times new roman&quot;" w:eastAsia="&quot;times new roman&quot;"/>
                <w:sz w:val="24"/>
              </w:rPr>
              <w:t>2</w:t>
            </w:r>
            <w:r>
              <w:rPr>
                <w:rFonts w:ascii="宋体" w:hAnsi="宋体" w:cs="宋体" w:eastAsia="宋体"/>
                <w:sz w:val="24"/>
              </w:rPr>
              <w:t>、监测指标</w:t>
            </w:r>
            <w:r>
              <w:rPr>
                <w:rFonts w:ascii="times new roman, times, serif" w:hAnsi="times new roman, times, serif" w:cs="times new roman, times, serif" w:eastAsia="times new roman, times, serif"/>
                <w:sz w:val="24"/>
              </w:rPr>
              <w:t>(</w:t>
            </w:r>
            <w:r>
              <w:rPr>
                <w:rFonts w:ascii="宋体" w:hAnsi="宋体" w:cs="宋体" w:eastAsia="宋体"/>
                <w:sz w:val="24"/>
              </w:rPr>
              <w:t>见附表</w:t>
            </w:r>
            <w:r>
              <w:rPr>
                <w:rFonts w:ascii="times new roman, times, serif" w:hAnsi="times new roman, times, serif" w:cs="times new roman, times, serif" w:eastAsia="times new roman, times, serif"/>
                <w:sz w:val="24"/>
              </w:rPr>
              <w:t>)</w:t>
            </w:r>
          </w:p>
          <w:p>
            <w:pPr>
              <w:pStyle w:val="null3"/>
              <w:ind w:firstLine="480"/>
              <w:jc w:val="left"/>
            </w:pPr>
            <w:r>
              <w:rPr>
                <w:rFonts w:ascii="&quot;times new roman&quot;" w:hAnsi="&quot;times new roman&quot;" w:cs="&quot;times new roman&quot;" w:eastAsia="&quot;times new roman&quot;"/>
                <w:sz w:val="24"/>
              </w:rPr>
              <w:t>3</w:t>
            </w:r>
            <w:r>
              <w:rPr>
                <w:rFonts w:ascii="宋体" w:hAnsi="宋体" w:cs="宋体" w:eastAsia="宋体"/>
                <w:sz w:val="24"/>
              </w:rPr>
              <w:t>、监测频次与时间</w:t>
            </w:r>
          </w:p>
          <w:p>
            <w:pPr>
              <w:pStyle w:val="null3"/>
              <w:ind w:firstLine="480"/>
              <w:jc w:val="left"/>
            </w:pPr>
            <w:r>
              <w:rPr>
                <w:rFonts w:ascii="宋体" w:hAnsi="宋体" w:cs="宋体" w:eastAsia="宋体"/>
                <w:sz w:val="24"/>
              </w:rPr>
              <w:t>按自然月监测，在每月上旬（</w:t>
            </w:r>
            <w:r>
              <w:rPr>
                <w:rFonts w:ascii="&quot;times new roman&quot;" w:hAnsi="&quot;times new roman&quot;" w:cs="&quot;times new roman&quot;" w:eastAsia="&quot;times new roman&quot;"/>
                <w:sz w:val="24"/>
              </w:rPr>
              <w:t>1--10</w:t>
            </w:r>
            <w:r>
              <w:rPr>
                <w:rFonts w:ascii="宋体" w:hAnsi="宋体" w:cs="宋体" w:eastAsia="宋体"/>
                <w:sz w:val="24"/>
              </w:rPr>
              <w:t>日）完成水质监测的采样及实验室分析，编制地表水水质监测报告。</w:t>
            </w:r>
          </w:p>
          <w:p>
            <w:pPr>
              <w:pStyle w:val="null3"/>
              <w:ind w:firstLine="480"/>
              <w:jc w:val="both"/>
            </w:pPr>
            <w:r>
              <w:rPr>
                <w:rFonts w:ascii="&quot;times new roman&quot;" w:hAnsi="&quot;times new roman&quot;" w:cs="&quot;times new roman&quot;" w:eastAsia="&quot;times new roman&quot;"/>
                <w:sz w:val="24"/>
              </w:rPr>
              <w:t>4</w:t>
            </w:r>
            <w:r>
              <w:rPr>
                <w:rFonts w:ascii="宋体" w:hAnsi="宋体" w:cs="宋体" w:eastAsia="宋体"/>
                <w:sz w:val="24"/>
              </w:rPr>
              <w:t>、监测质量控制</w:t>
            </w:r>
          </w:p>
          <w:p>
            <w:pPr>
              <w:pStyle w:val="null3"/>
              <w:ind w:firstLine="480"/>
              <w:jc w:val="both"/>
            </w:pPr>
            <w:r>
              <w:rPr>
                <w:rFonts w:ascii="宋体" w:hAnsi="宋体" w:cs="宋体" w:eastAsia="宋体"/>
                <w:sz w:val="24"/>
              </w:rPr>
              <w:t>严格执行《地表水环境质量标准》</w:t>
            </w:r>
            <w:r>
              <w:rPr>
                <w:rFonts w:ascii="&quot;times new roman&quot;" w:hAnsi="&quot;times new roman&quot;" w:cs="&quot;times new roman&quot;" w:eastAsia="&quot;times new roman&quot;"/>
                <w:sz w:val="24"/>
              </w:rPr>
              <w:t>GB3838-2002,</w:t>
            </w:r>
            <w:r>
              <w:rPr>
                <w:rFonts w:ascii="宋体" w:hAnsi="宋体" w:cs="宋体" w:eastAsia="宋体"/>
                <w:sz w:val="24"/>
              </w:rPr>
              <w:t>《地表水和污水监测技术规范》</w:t>
            </w:r>
            <w:r>
              <w:rPr>
                <w:rFonts w:ascii="times new roman, times, serif" w:hAnsi="times new roman, times, serif" w:cs="times new roman, times, serif" w:eastAsia="times new roman, times, serif"/>
                <w:sz w:val="24"/>
              </w:rPr>
              <w:t>HJ/T91-2002,</w:t>
            </w:r>
            <w:r>
              <w:rPr>
                <w:rFonts w:ascii="宋体" w:hAnsi="宋体" w:cs="宋体" w:eastAsia="宋体"/>
                <w:sz w:val="24"/>
              </w:rPr>
              <w:t>《环境水质监测质量保证手册》（第二版）及《水和废水监测分析方法》（第四版）等相关标准和规范</w:t>
            </w:r>
            <w:r>
              <w:rPr>
                <w:rFonts w:ascii="times new roman, times, serif" w:hAnsi="times new roman, times, serif" w:cs="times new roman, times, serif" w:eastAsia="times new roman, times, serif"/>
                <w:sz w:val="24"/>
              </w:rPr>
              <w:t>,</w:t>
            </w:r>
            <w:r>
              <w:rPr>
                <w:rFonts w:ascii="宋体" w:hAnsi="宋体" w:cs="宋体" w:eastAsia="宋体"/>
                <w:sz w:val="24"/>
              </w:rPr>
              <w:t>加强实验室质量控制。</w:t>
            </w:r>
          </w:p>
          <w:p>
            <w:pPr>
              <w:pStyle w:val="null3"/>
              <w:ind w:firstLine="420"/>
              <w:jc w:val="both"/>
            </w:pPr>
            <w:r>
              <w:rPr>
                <w:rFonts w:ascii="&quot;times new roman&quot;" w:hAnsi="&quot;times new roman&quot;" w:cs="&quot;times new roman&quot;" w:eastAsia="&quot;times new roman&quot;"/>
                <w:sz w:val="21"/>
              </w:rPr>
              <w:t>5</w:t>
            </w:r>
            <w:r>
              <w:rPr>
                <w:rFonts w:ascii="宋体" w:hAnsi="宋体" w:cs="宋体" w:eastAsia="宋体"/>
                <w:sz w:val="21"/>
              </w:rPr>
              <w:t>、监测报告完成时间</w:t>
            </w:r>
          </w:p>
          <w:p>
            <w:pPr>
              <w:pStyle w:val="null3"/>
              <w:ind w:firstLine="240"/>
              <w:jc w:val="both"/>
            </w:pPr>
            <w:r>
              <w:rPr>
                <w:rFonts w:ascii="宋体" w:hAnsi="宋体" w:cs="宋体" w:eastAsia="宋体"/>
                <w:sz w:val="24"/>
              </w:rPr>
              <w:t>采样后</w:t>
            </w:r>
            <w:r>
              <w:rPr>
                <w:rFonts w:ascii="&quot;times new roman&quot;" w:hAnsi="&quot;times new roman&quot;" w:cs="&quot;times new roman&quot;" w:eastAsia="&quot;times new roman&quot;"/>
                <w:sz w:val="24"/>
              </w:rPr>
              <w:t>15</w:t>
            </w:r>
            <w:r>
              <w:rPr>
                <w:rFonts w:ascii="宋体" w:hAnsi="宋体" w:cs="宋体" w:eastAsia="宋体"/>
                <w:sz w:val="24"/>
              </w:rPr>
              <w:t>个工作日内完成报告编制</w:t>
            </w:r>
          </w:p>
          <w:tbl>
            <w:tblPr>
              <w:tblBorders>
                <w:top w:val="none" w:color="000000" w:sz="4"/>
                <w:left w:val="none" w:color="000000" w:sz="4"/>
                <w:bottom w:val="none" w:color="000000" w:sz="4"/>
                <w:right w:val="none" w:color="000000" w:sz="4"/>
                <w:insideH w:val="none"/>
                <w:insideV w:val="none"/>
              </w:tblBorders>
            </w:tblPr>
            <w:tblGrid>
              <w:gridCol w:w="288"/>
              <w:gridCol w:w="882"/>
              <w:gridCol w:w="880"/>
              <w:gridCol w:w="502"/>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监测参数</w:t>
                  </w:r>
                </w:p>
              </w:tc>
              <w:tc>
                <w:tcPr>
                  <w:tcW w:type="dxa" w:w="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方法标准</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监测频次</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总氮</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碱性过硫酸钾消解紫外分光光度法</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砷</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原子荧光法</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汞</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原子荧光法</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总大肠菌群</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多管发酵法</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硒</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原子荧光法</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阴离子表面活性剂</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亚甲蓝分光光度法</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bl>
          <w:p>
            <w:pPr>
              <w:pStyle w:val="null3"/>
              <w:ind w:firstLine="281"/>
              <w:jc w:val="both"/>
            </w:pPr>
            <w:r>
              <w:rPr>
                <w:rFonts w:ascii="宋体" w:hAnsi="宋体" w:cs="宋体" w:eastAsia="宋体"/>
                <w:sz w:val="28"/>
                <w:b/>
              </w:rPr>
              <w:t>（二）汉丹江流域金属监控断面水质监测：</w:t>
            </w:r>
          </w:p>
          <w:p>
            <w:pPr>
              <w:pStyle w:val="null3"/>
              <w:ind w:firstLine="480"/>
              <w:jc w:val="both"/>
            </w:pPr>
            <w:r>
              <w:rPr>
                <w:rFonts w:ascii="&quot;times new roman&quot;" w:hAnsi="&quot;times new roman&quot;" w:cs="&quot;times new roman&quot;" w:eastAsia="&quot;times new roman&quot;"/>
                <w:sz w:val="24"/>
              </w:rPr>
              <w:t>1</w:t>
            </w:r>
            <w:r>
              <w:rPr>
                <w:rFonts w:ascii="宋体" w:hAnsi="宋体" w:cs="宋体" w:eastAsia="宋体"/>
                <w:sz w:val="24"/>
              </w:rPr>
              <w:t>、监测断面</w:t>
            </w:r>
            <w:r>
              <w:rPr>
                <w:rFonts w:ascii="times new roman, times, serif" w:hAnsi="times new roman, times, serif" w:cs="times new roman, times, serif" w:eastAsia="times new roman, times, serif"/>
                <w:sz w:val="24"/>
              </w:rPr>
              <w:t>5</w:t>
            </w:r>
            <w:r>
              <w:rPr>
                <w:rFonts w:ascii="宋体" w:hAnsi="宋体" w:cs="宋体" w:eastAsia="宋体"/>
                <w:sz w:val="24"/>
              </w:rPr>
              <w:t>个，具体断面位置监测时与我站同时进行。</w:t>
            </w:r>
          </w:p>
          <w:p>
            <w:pPr>
              <w:pStyle w:val="null3"/>
              <w:ind w:firstLine="480"/>
              <w:jc w:val="both"/>
            </w:pPr>
            <w:r>
              <w:rPr>
                <w:rFonts w:ascii="&quot;times new roman&quot;" w:hAnsi="&quot;times new roman&quot;" w:cs="&quot;times new roman&quot;" w:eastAsia="&quot;times new roman&quot;"/>
                <w:sz w:val="24"/>
              </w:rPr>
              <w:t>2</w:t>
            </w:r>
            <w:r>
              <w:rPr>
                <w:rFonts w:ascii="宋体" w:hAnsi="宋体" w:cs="宋体" w:eastAsia="宋体"/>
                <w:sz w:val="24"/>
              </w:rPr>
              <w:t>、监测指标</w:t>
            </w:r>
            <w:r>
              <w:rPr>
                <w:rFonts w:ascii="times new roman, times, serif" w:hAnsi="times new roman, times, serif" w:cs="times new roman, times, serif" w:eastAsia="times new roman, times, serif"/>
                <w:sz w:val="24"/>
              </w:rPr>
              <w:t>(</w:t>
            </w:r>
            <w:r>
              <w:rPr>
                <w:rFonts w:ascii="宋体" w:hAnsi="宋体" w:cs="宋体" w:eastAsia="宋体"/>
                <w:sz w:val="24"/>
              </w:rPr>
              <w:t>见附表</w:t>
            </w:r>
            <w:r>
              <w:rPr>
                <w:rFonts w:ascii="times new roman, times, serif" w:hAnsi="times new roman, times, serif" w:cs="times new roman, times, serif" w:eastAsia="times new roman, times, serif"/>
                <w:sz w:val="24"/>
              </w:rPr>
              <w:t>)</w:t>
            </w:r>
          </w:p>
          <w:p>
            <w:pPr>
              <w:pStyle w:val="null3"/>
              <w:ind w:firstLine="480"/>
              <w:jc w:val="both"/>
            </w:pPr>
            <w:r>
              <w:rPr>
                <w:rFonts w:ascii="&quot;times new roman&quot;" w:hAnsi="&quot;times new roman&quot;" w:cs="&quot;times new roman&quot;" w:eastAsia="&quot;times new roman&quot;"/>
                <w:sz w:val="24"/>
              </w:rPr>
              <w:t>3</w:t>
            </w:r>
            <w:r>
              <w:rPr>
                <w:rFonts w:ascii="宋体" w:hAnsi="宋体" w:cs="宋体" w:eastAsia="宋体"/>
                <w:sz w:val="24"/>
              </w:rPr>
              <w:t>、监测频次与时间</w:t>
            </w:r>
          </w:p>
          <w:p>
            <w:pPr>
              <w:pStyle w:val="null3"/>
              <w:ind w:firstLine="960"/>
              <w:jc w:val="both"/>
            </w:pPr>
            <w:r>
              <w:rPr>
                <w:rFonts w:ascii="宋体" w:hAnsi="宋体" w:cs="宋体" w:eastAsia="宋体"/>
                <w:sz w:val="24"/>
              </w:rPr>
              <w:t>按自然月监测</w:t>
            </w:r>
          </w:p>
          <w:p>
            <w:pPr>
              <w:pStyle w:val="null3"/>
              <w:ind w:firstLine="420"/>
              <w:jc w:val="both"/>
            </w:pP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4"/>
              </w:rPr>
              <w:t>监测质量控制</w:t>
            </w:r>
          </w:p>
          <w:p>
            <w:pPr>
              <w:pStyle w:val="null3"/>
              <w:ind w:firstLine="480"/>
              <w:jc w:val="both"/>
            </w:pPr>
            <w:r>
              <w:rPr>
                <w:rFonts w:ascii="宋体" w:hAnsi="宋体" w:cs="宋体" w:eastAsia="宋体"/>
                <w:sz w:val="24"/>
              </w:rPr>
              <w:t>每个采样批次至少采集一个全程序空白样品，与水样一起送实验室分析，空白测定值应满足标准分析方法规定的要求</w:t>
            </w:r>
            <w:r>
              <w:rPr>
                <w:rFonts w:ascii="宋体" w:hAnsi="宋体" w:cs="宋体" w:eastAsia="宋体"/>
                <w:sz w:val="24"/>
              </w:rPr>
              <w:t>。</w:t>
            </w:r>
            <w:r>
              <w:rPr>
                <w:rFonts w:ascii="宋体" w:hAnsi="宋体" w:cs="宋体" w:eastAsia="宋体"/>
                <w:sz w:val="24"/>
              </w:rPr>
              <w:t>对均匀样品，凡可做平行双样的监测项目应采集现场平行样品，每个采样批次至少采集一个现场平行样品。实验室分析质量控制执行相应标准分析方法和</w:t>
            </w:r>
            <w:r>
              <w:rPr>
                <w:rFonts w:ascii="&quot;times new roman&quot;" w:hAnsi="&quot;times new roman&quot;" w:cs="&quot;times new roman&quot;" w:eastAsia="&quot;times new roman&quot;"/>
                <w:sz w:val="24"/>
              </w:rPr>
              <w:t>HJ 630</w:t>
            </w:r>
            <w:r>
              <w:rPr>
                <w:rFonts w:ascii="宋体" w:hAnsi="宋体" w:cs="宋体" w:eastAsia="宋体"/>
                <w:sz w:val="24"/>
              </w:rPr>
              <w:t>中有关质量控制的规定。</w:t>
            </w:r>
          </w:p>
          <w:p>
            <w:pPr>
              <w:pStyle w:val="null3"/>
              <w:ind w:firstLine="480"/>
              <w:jc w:val="both"/>
            </w:pPr>
            <w:r>
              <w:rPr>
                <w:rFonts w:ascii="&quot;times new roman&quot;" w:hAnsi="&quot;times new roman&quot;" w:cs="&quot;times new roman&quot;" w:eastAsia="&quot;times new roman&quot;"/>
                <w:sz w:val="24"/>
              </w:rPr>
              <w:t>5</w:t>
            </w:r>
            <w:r>
              <w:rPr>
                <w:rFonts w:ascii="宋体" w:hAnsi="宋体" w:cs="宋体" w:eastAsia="宋体"/>
                <w:sz w:val="24"/>
              </w:rPr>
              <w:t>、监测报告完成时间</w:t>
            </w:r>
          </w:p>
          <w:p>
            <w:pPr>
              <w:pStyle w:val="null3"/>
              <w:ind w:firstLine="720"/>
              <w:jc w:val="both"/>
            </w:pPr>
            <w:r>
              <w:rPr>
                <w:rFonts w:ascii="宋体" w:hAnsi="宋体" w:cs="宋体" w:eastAsia="宋体"/>
                <w:sz w:val="24"/>
              </w:rPr>
              <w:t>采样后</w:t>
            </w:r>
            <w:r>
              <w:rPr>
                <w:rFonts w:ascii="&quot;times new roman&quot;" w:hAnsi="&quot;times new roman&quot;" w:cs="&quot;times new roman&quot;" w:eastAsia="&quot;times new roman&quot;"/>
                <w:sz w:val="24"/>
              </w:rPr>
              <w:t>15</w:t>
            </w:r>
            <w:r>
              <w:rPr>
                <w:rFonts w:ascii="宋体" w:hAnsi="宋体" w:cs="宋体" w:eastAsia="宋体"/>
                <w:sz w:val="24"/>
              </w:rPr>
              <w:t>个工作日内完成报告编制</w:t>
            </w:r>
          </w:p>
          <w:tbl>
            <w:tblPr>
              <w:tblBorders>
                <w:top w:val="none" w:color="000000" w:sz="4"/>
                <w:left w:val="none" w:color="000000" w:sz="4"/>
                <w:bottom w:val="none" w:color="000000" w:sz="4"/>
                <w:right w:val="none" w:color="000000" w:sz="4"/>
                <w:insideH w:val="none"/>
                <w:insideV w:val="none"/>
              </w:tblBorders>
            </w:tblPr>
            <w:tblGrid>
              <w:gridCol w:w="290"/>
              <w:gridCol w:w="450"/>
              <w:gridCol w:w="1019"/>
              <w:gridCol w:w="499"/>
            </w:tblGrid>
            <w:tr>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监测参数</w:t>
                  </w:r>
                </w:p>
              </w:tc>
              <w:tc>
                <w:tcPr>
                  <w:tcW w:type="dxa" w:w="10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方法标准</w:t>
                  </w:r>
                </w:p>
              </w:tc>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监测频次</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砷</w:t>
                  </w: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电感耦合等离子体质谱法</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汞</w:t>
                  </w: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原子荧光法</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镍</w:t>
                  </w: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电感耦合等离子体质谱法</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铝</w:t>
                  </w: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铬天青</w:t>
                  </w:r>
                  <w:r>
                    <w:rPr>
                      <w:rFonts w:ascii="&quot;times new roman&quot;" w:hAnsi="&quot;times new roman&quot;" w:cs="&quot;times new roman&quot;" w:eastAsia="&quot;times new roman&quot;"/>
                      <w:sz w:val="24"/>
                    </w:rPr>
                    <w:t>S</w:t>
                  </w:r>
                  <w:r>
                    <w:rPr>
                      <w:rFonts w:ascii="宋体" w:hAnsi="宋体" w:cs="宋体" w:eastAsia="宋体"/>
                      <w:sz w:val="24"/>
                    </w:rPr>
                    <w:t>分光光度法</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钒</w:t>
                  </w: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电感耦合等离子体质谱法</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钛</w:t>
                  </w: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电感耦合等离子体质谱法</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铊</w:t>
                  </w:r>
                </w:p>
              </w:tc>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电感耦合等离子体质谱法</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月</w:t>
                  </w:r>
                </w:p>
              </w:tc>
            </w:tr>
          </w:tbl>
          <w:p>
            <w:pPr>
              <w:pStyle w:val="null3"/>
              <w:jc w:val="both"/>
            </w:pPr>
            <w:r>
              <w:rPr>
                <w:rFonts w:ascii="宋体" w:hAnsi="宋体" w:cs="宋体" w:eastAsia="宋体"/>
                <w:sz w:val="28"/>
                <w:b/>
              </w:rPr>
              <w:t>（三）农村环境质量监测</w:t>
            </w:r>
          </w:p>
          <w:p>
            <w:pPr>
              <w:pStyle w:val="null3"/>
              <w:ind w:firstLine="480"/>
              <w:jc w:val="both"/>
            </w:pPr>
            <w:r>
              <w:rPr>
                <w:rFonts w:ascii="&quot;times new roman&quot;" w:hAnsi="&quot;times new roman&quot;" w:cs="&quot;times new roman&quot;" w:eastAsia="&quot;times new roman&quot;"/>
                <w:sz w:val="24"/>
              </w:rPr>
              <w:t>1</w:t>
            </w:r>
            <w:r>
              <w:rPr>
                <w:rFonts w:ascii="宋体" w:hAnsi="宋体" w:cs="宋体" w:eastAsia="宋体"/>
                <w:sz w:val="24"/>
              </w:rPr>
              <w:t>、监测点位沙河镇集中式饮用水源地：</w:t>
            </w:r>
          </w:p>
          <w:p>
            <w:pPr>
              <w:pStyle w:val="null3"/>
              <w:ind w:firstLine="480"/>
              <w:jc w:val="both"/>
            </w:pPr>
            <w:r>
              <w:rPr>
                <w:rFonts w:ascii="&quot;times new roman&quot;" w:hAnsi="&quot;times new roman&quot;" w:cs="&quot;times new roman&quot;" w:eastAsia="&quot;times new roman&quot;"/>
                <w:sz w:val="24"/>
              </w:rPr>
              <w:t>2</w:t>
            </w:r>
            <w:r>
              <w:rPr>
                <w:rFonts w:ascii="宋体" w:hAnsi="宋体" w:cs="宋体" w:eastAsia="宋体"/>
                <w:sz w:val="24"/>
              </w:rPr>
              <w:t>、监测指标为《地下水质量标准》（</w:t>
            </w:r>
            <w:r>
              <w:rPr>
                <w:rFonts w:ascii="times new roman, times, serif" w:hAnsi="times new roman, times, serif" w:cs="times new roman, times, serif" w:eastAsia="times new roman, times, serif"/>
                <w:sz w:val="24"/>
              </w:rPr>
              <w:t>GB/T14848-2017</w:t>
            </w:r>
            <w:r>
              <w:rPr>
                <w:rFonts w:ascii="宋体" w:hAnsi="宋体" w:cs="宋体" w:eastAsia="宋体"/>
                <w:sz w:val="24"/>
              </w:rPr>
              <w:t>）表</w:t>
            </w:r>
            <w:r>
              <w:rPr>
                <w:rFonts w:ascii="times new roman, times, serif" w:hAnsi="times new roman, times, serif" w:cs="times new roman, times, serif" w:eastAsia="times new roman, times, serif"/>
                <w:sz w:val="24"/>
              </w:rPr>
              <w:t>1</w:t>
            </w:r>
            <w:r>
              <w:rPr>
                <w:rFonts w:ascii="宋体" w:hAnsi="宋体" w:cs="宋体" w:eastAsia="宋体"/>
                <w:sz w:val="24"/>
              </w:rPr>
              <w:t>中</w:t>
            </w:r>
            <w:r>
              <w:rPr>
                <w:rFonts w:ascii="times new roman, times, serif" w:hAnsi="times new roman, times, serif" w:cs="times new roman, times, serif" w:eastAsia="times new roman, times, serif"/>
                <w:sz w:val="24"/>
              </w:rPr>
              <w:t>39</w:t>
            </w:r>
            <w:r>
              <w:rPr>
                <w:rFonts w:ascii="宋体" w:hAnsi="宋体" w:cs="宋体" w:eastAsia="宋体"/>
                <w:sz w:val="24"/>
              </w:rPr>
              <w:t>项常规指标（县环境监测站监测</w:t>
            </w:r>
            <w:r>
              <w:rPr>
                <w:rFonts w:ascii="times new roman, times, serif" w:hAnsi="times new roman, times, serif" w:cs="times new roman, times, serif" w:eastAsia="times new roman, times, serif"/>
                <w:sz w:val="24"/>
              </w:rPr>
              <w:t>22</w:t>
            </w:r>
            <w:r>
              <w:rPr>
                <w:rFonts w:ascii="宋体" w:hAnsi="宋体" w:cs="宋体" w:eastAsia="宋体"/>
                <w:sz w:val="24"/>
              </w:rPr>
              <w:t>项，委托监测</w:t>
            </w:r>
            <w:r>
              <w:rPr>
                <w:rFonts w:ascii="times new roman, times, serif" w:hAnsi="times new roman, times, serif" w:cs="times new roman, times, serif" w:eastAsia="times new roman, times, serif"/>
                <w:sz w:val="24"/>
              </w:rPr>
              <w:t>17</w:t>
            </w:r>
            <w:r>
              <w:rPr>
                <w:rFonts w:ascii="宋体" w:hAnsi="宋体" w:cs="宋体" w:eastAsia="宋体"/>
                <w:sz w:val="24"/>
              </w:rPr>
              <w:t>项）。</w:t>
            </w:r>
          </w:p>
          <w:p>
            <w:pPr>
              <w:pStyle w:val="null3"/>
              <w:ind w:firstLine="480"/>
              <w:jc w:val="both"/>
            </w:pPr>
            <w:r>
              <w:rPr>
                <w:rFonts w:ascii="&quot;times new roman&quot;" w:hAnsi="&quot;times new roman&quot;" w:cs="&quot;times new roman&quot;" w:eastAsia="&quot;times new roman&quot;"/>
                <w:sz w:val="24"/>
              </w:rPr>
              <w:t>3</w:t>
            </w:r>
            <w:r>
              <w:rPr>
                <w:rFonts w:ascii="宋体" w:hAnsi="宋体" w:cs="宋体" w:eastAsia="宋体"/>
                <w:sz w:val="24"/>
              </w:rPr>
              <w:t>、监测频次：每半年</w:t>
            </w:r>
            <w:r>
              <w:rPr>
                <w:rFonts w:ascii="times new roman, times, serif" w:hAnsi="times new roman, times, serif" w:cs="times new roman, times, serif" w:eastAsia="times new roman, times, serif"/>
                <w:sz w:val="24"/>
              </w:rPr>
              <w:t>1</w:t>
            </w:r>
            <w:r>
              <w:rPr>
                <w:rFonts w:ascii="宋体" w:hAnsi="宋体" w:cs="宋体" w:eastAsia="宋体"/>
                <w:sz w:val="24"/>
              </w:rPr>
              <w:t>次，全年</w:t>
            </w:r>
            <w:r>
              <w:rPr>
                <w:rFonts w:ascii="times new roman, times, serif" w:hAnsi="times new roman, times, serif" w:cs="times new roman, times, serif" w:eastAsia="times new roman, times, serif"/>
                <w:sz w:val="24"/>
              </w:rPr>
              <w:t>2</w:t>
            </w:r>
            <w:r>
              <w:rPr>
                <w:rFonts w:ascii="宋体" w:hAnsi="宋体" w:cs="宋体" w:eastAsia="宋体"/>
                <w:sz w:val="24"/>
              </w:rPr>
              <w:t>次。</w:t>
            </w:r>
          </w:p>
          <w:p>
            <w:pPr>
              <w:pStyle w:val="null3"/>
              <w:ind w:firstLine="420"/>
              <w:jc w:val="both"/>
            </w:pP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4"/>
              </w:rPr>
              <w:t>监测质量控制</w:t>
            </w:r>
          </w:p>
          <w:p>
            <w:pPr>
              <w:pStyle w:val="null3"/>
              <w:ind w:firstLine="480"/>
              <w:jc w:val="both"/>
            </w:pPr>
            <w:r>
              <w:rPr>
                <w:rFonts w:ascii="宋体" w:hAnsi="宋体" w:cs="宋体" w:eastAsia="宋体"/>
                <w:sz w:val="24"/>
              </w:rPr>
              <w:t>每个采样批次至少采集一个全程序空白样品，与水样一起送实验室分析，空白测定值应满足标准分析方法规定的要求</w:t>
            </w:r>
            <w:r>
              <w:rPr>
                <w:rFonts w:ascii="宋体" w:hAnsi="宋体" w:cs="宋体" w:eastAsia="宋体"/>
                <w:sz w:val="24"/>
              </w:rPr>
              <w:t>。</w:t>
            </w:r>
            <w:r>
              <w:rPr>
                <w:rFonts w:ascii="宋体" w:hAnsi="宋体" w:cs="宋体" w:eastAsia="宋体"/>
                <w:sz w:val="24"/>
              </w:rPr>
              <w:t>对均匀样品，凡可做平行双样的监测项目应采集现场平行样品，每个采样批次至少采集一个现场平行样品。实验室分析质量控制执行相应标准分析方法和</w:t>
            </w:r>
            <w:r>
              <w:rPr>
                <w:rFonts w:ascii="&quot;times new roman&quot;" w:hAnsi="&quot;times new roman&quot;" w:cs="&quot;times new roman&quot;" w:eastAsia="&quot;times new roman&quot;"/>
                <w:sz w:val="24"/>
              </w:rPr>
              <w:t>HJ 630</w:t>
            </w:r>
            <w:r>
              <w:rPr>
                <w:rFonts w:ascii="宋体" w:hAnsi="宋体" w:cs="宋体" w:eastAsia="宋体"/>
                <w:sz w:val="24"/>
              </w:rPr>
              <w:t>中有关质量控制的规定。</w:t>
            </w:r>
          </w:p>
          <w:p>
            <w:pPr>
              <w:pStyle w:val="null3"/>
              <w:ind w:firstLine="480"/>
              <w:jc w:val="both"/>
            </w:pPr>
            <w:r>
              <w:rPr>
                <w:rFonts w:ascii="&quot;times new roman&quot;" w:hAnsi="&quot;times new roman&quot;" w:cs="&quot;times new roman&quot;" w:eastAsia="&quot;times new roman&quot;"/>
                <w:sz w:val="24"/>
              </w:rPr>
              <w:t>5</w:t>
            </w:r>
            <w:r>
              <w:rPr>
                <w:rFonts w:ascii="宋体" w:hAnsi="宋体" w:cs="宋体" w:eastAsia="宋体"/>
                <w:sz w:val="24"/>
              </w:rPr>
              <w:t>、监测报告完成时间</w:t>
            </w:r>
          </w:p>
          <w:p>
            <w:pPr>
              <w:pStyle w:val="null3"/>
              <w:ind w:firstLine="420"/>
              <w:jc w:val="both"/>
            </w:pPr>
            <w:r>
              <w:rPr>
                <w:rFonts w:ascii="宋体" w:hAnsi="宋体" w:cs="宋体" w:eastAsia="宋体"/>
                <w:sz w:val="24"/>
              </w:rPr>
              <w:t>采样后</w:t>
            </w:r>
            <w:r>
              <w:rPr>
                <w:rFonts w:ascii="&quot;times new roman&quot;" w:hAnsi="&quot;times new roman&quot;" w:cs="&quot;times new roman&quot;" w:eastAsia="&quot;times new roman&quot;"/>
                <w:sz w:val="24"/>
              </w:rPr>
              <w:t>15</w:t>
            </w:r>
            <w:r>
              <w:rPr>
                <w:rFonts w:ascii="宋体" w:hAnsi="宋体" w:cs="宋体" w:eastAsia="宋体"/>
                <w:sz w:val="24"/>
              </w:rPr>
              <w:t>个工作日内完成报告编制</w:t>
            </w:r>
          </w:p>
          <w:tbl>
            <w:tblPr>
              <w:tblBorders>
                <w:top w:val="none" w:color="000000" w:sz="4"/>
                <w:left w:val="none" w:color="000000" w:sz="4"/>
                <w:bottom w:val="none" w:color="000000" w:sz="4"/>
                <w:right w:val="none" w:color="000000" w:sz="4"/>
                <w:insideH w:val="none"/>
                <w:insideV w:val="none"/>
              </w:tblBorders>
            </w:tblPr>
            <w:tblGrid>
              <w:gridCol w:w="314"/>
              <w:gridCol w:w="834"/>
              <w:gridCol w:w="906"/>
              <w:gridCol w:w="498"/>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监测参数</w:t>
                  </w:r>
                </w:p>
              </w:tc>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方法标准</w:t>
                  </w:r>
                </w:p>
              </w:tc>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监测频次</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色</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钴标准比色法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嗅和味</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嗅气和尝味法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浑浊度</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浊度计法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肉眼可见物</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文字描述法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溶解性总固体</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重量法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铝</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分光光度法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钠</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原子吸收分光光度法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阴离子表面活性剂</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亚甲蓝分光光度法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总大肠菌群</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多管发酵发</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菌落总数</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平皿计数法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11</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碘化物</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分光光度法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12</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砷</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原子荧光分光光度法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13</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汞</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14</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硒</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原子荧光分光光度法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15</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三氯甲烷</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16</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四氯化碳</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17</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18</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甲苯</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19</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w:t>
                  </w:r>
                  <w:r>
                    <w:rPr>
                      <w:rFonts w:ascii="times new roman, times, serif" w:hAnsi="times new roman, times, serif" w:cs="times new roman, times, serif" w:eastAsia="times new roman, times, serif"/>
                      <w:sz w:val="24"/>
                    </w:rPr>
                    <w:t>σ</w:t>
                  </w:r>
                  <w:r>
                    <w:rPr>
                      <w:rFonts w:ascii="宋体" w:hAnsi="宋体" w:cs="宋体" w:eastAsia="宋体"/>
                      <w:sz w:val="24"/>
                    </w:rPr>
                    <w:t>放射性</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放射性测定仪</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20</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w:t>
                  </w:r>
                  <w:r>
                    <w:rPr>
                      <w:rFonts w:ascii="&quot;times new roman&quot;" w:hAnsi="&quot;times new roman&quot;" w:cs="&quot;times new roman&quot;" w:eastAsia="&quot;times new roman&quot;"/>
                      <w:sz w:val="24"/>
                    </w:rPr>
                    <w:t>ß</w:t>
                  </w:r>
                  <w:r>
                    <w:rPr>
                      <w:rFonts w:ascii="宋体" w:hAnsi="宋体" w:cs="宋体" w:eastAsia="宋体"/>
                      <w:sz w:val="24"/>
                    </w:rPr>
                    <w:t>放射性</w:t>
                  </w:r>
                </w:p>
              </w:tc>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放射性测定仪</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半年</w:t>
                  </w:r>
                </w:p>
              </w:tc>
            </w:tr>
          </w:tbl>
          <w:p>
            <w:pPr>
              <w:pStyle w:val="null3"/>
              <w:jc w:val="both"/>
            </w:pPr>
            <w:r>
              <w:rPr>
                <w:rFonts w:ascii="宋体" w:hAnsi="宋体" w:cs="宋体" w:eastAsia="宋体"/>
                <w:sz w:val="28"/>
                <w:b/>
              </w:rPr>
              <w:t>四、农田灌溉水质监测（马鞍堰</w:t>
            </w:r>
            <w:r>
              <w:rPr>
                <w:rFonts w:ascii="&quot;times new roman&quot;" w:hAnsi="&quot;times new roman&quot;" w:cs="&quot;times new roman&quot;" w:eastAsia="&quot;times new roman&quot;"/>
                <w:sz w:val="28"/>
                <w:b/>
              </w:rPr>
              <w:t>1</w:t>
            </w:r>
            <w:r>
              <w:rPr>
                <w:rFonts w:ascii="宋体" w:hAnsi="宋体" w:cs="宋体" w:eastAsia="宋体"/>
                <w:sz w:val="28"/>
                <w:b/>
              </w:rPr>
              <w:t>处）：</w:t>
            </w:r>
          </w:p>
          <w:p>
            <w:pPr>
              <w:pStyle w:val="null3"/>
              <w:ind w:firstLine="480"/>
              <w:jc w:val="both"/>
            </w:pPr>
            <w:r>
              <w:rPr>
                <w:rFonts w:ascii="&quot;times new roman&quot;" w:hAnsi="&quot;times new roman&quot;" w:cs="&quot;times new roman&quot;" w:eastAsia="&quot;times new roman&quot;"/>
                <w:sz w:val="24"/>
              </w:rPr>
              <w:t>1</w:t>
            </w:r>
            <w:r>
              <w:rPr>
                <w:rFonts w:ascii="宋体" w:hAnsi="宋体" w:cs="宋体" w:eastAsia="宋体"/>
                <w:sz w:val="24"/>
              </w:rPr>
              <w:t>、监测点位</w:t>
            </w:r>
            <w:r>
              <w:rPr>
                <w:rFonts w:ascii="times new roman, times, serif" w:hAnsi="times new roman, times, serif" w:cs="times new roman, times, serif" w:eastAsia="times new roman, times, serif"/>
                <w:sz w:val="24"/>
              </w:rPr>
              <w:t>;</w:t>
            </w:r>
            <w:r>
              <w:rPr>
                <w:rFonts w:ascii="宋体" w:hAnsi="宋体" w:cs="宋体" w:eastAsia="宋体"/>
                <w:sz w:val="24"/>
              </w:rPr>
              <w:t>马鞍堰</w:t>
            </w:r>
            <w:r>
              <w:rPr>
                <w:rFonts w:ascii="times new roman, times, serif" w:hAnsi="times new roman, times, serif" w:cs="times new roman, times, serif" w:eastAsia="times new roman, times, serif"/>
                <w:sz w:val="24"/>
              </w:rPr>
              <w:t>1</w:t>
            </w:r>
            <w:r>
              <w:rPr>
                <w:rFonts w:ascii="宋体" w:hAnsi="宋体" w:cs="宋体" w:eastAsia="宋体"/>
                <w:sz w:val="24"/>
              </w:rPr>
              <w:t>处</w:t>
            </w:r>
          </w:p>
          <w:p>
            <w:pPr>
              <w:pStyle w:val="null3"/>
              <w:ind w:firstLine="480"/>
              <w:jc w:val="both"/>
            </w:pPr>
            <w:r>
              <w:rPr>
                <w:rFonts w:ascii="&quot;times new roman&quot;" w:hAnsi="&quot;times new roman&quot;" w:cs="&quot;times new roman&quot;" w:eastAsia="&quot;times new roman&quot;"/>
                <w:sz w:val="24"/>
              </w:rPr>
              <w:t>2</w:t>
            </w:r>
            <w:r>
              <w:rPr>
                <w:rFonts w:ascii="宋体" w:hAnsi="宋体" w:cs="宋体" w:eastAsia="宋体"/>
                <w:sz w:val="24"/>
              </w:rPr>
              <w:t>、监测项目为《农田灌溉水质标准》（</w:t>
            </w:r>
            <w:r>
              <w:rPr>
                <w:rFonts w:ascii="times new roman, times, serif" w:hAnsi="times new roman, times, serif" w:cs="times new roman, times, serif" w:eastAsia="times new roman, times, serif"/>
                <w:sz w:val="24"/>
              </w:rPr>
              <w:t>GB5084-2005</w:t>
            </w:r>
            <w:r>
              <w:rPr>
                <w:rFonts w:ascii="宋体" w:hAnsi="宋体" w:cs="宋体" w:eastAsia="宋体"/>
                <w:sz w:val="24"/>
              </w:rPr>
              <w:t>）表</w:t>
            </w:r>
            <w:r>
              <w:rPr>
                <w:rFonts w:ascii="times new roman, times, serif" w:hAnsi="times new roman, times, serif" w:cs="times new roman, times, serif" w:eastAsia="times new roman, times, serif"/>
                <w:sz w:val="24"/>
              </w:rPr>
              <w:t>1</w:t>
            </w:r>
            <w:r>
              <w:rPr>
                <w:rFonts w:ascii="宋体" w:hAnsi="宋体" w:cs="宋体" w:eastAsia="宋体"/>
                <w:sz w:val="24"/>
              </w:rPr>
              <w:t>基本控制项目</w:t>
            </w:r>
            <w:r>
              <w:rPr>
                <w:rFonts w:ascii="times new roman, times, serif" w:hAnsi="times new roman, times, serif" w:cs="times new roman, times, serif" w:eastAsia="times new roman, times, serif"/>
                <w:sz w:val="24"/>
              </w:rPr>
              <w:t>6</w:t>
            </w:r>
            <w:r>
              <w:rPr>
                <w:rFonts w:ascii="宋体" w:hAnsi="宋体" w:cs="宋体" w:eastAsia="宋体"/>
                <w:sz w:val="24"/>
              </w:rPr>
              <w:t>项（县监测站监测</w:t>
            </w:r>
            <w:r>
              <w:rPr>
                <w:rFonts w:ascii="times new roman, times, serif" w:hAnsi="times new roman, times, serif" w:cs="times new roman, times, serif" w:eastAsia="times new roman, times, serif"/>
                <w:sz w:val="24"/>
              </w:rPr>
              <w:t>10</w:t>
            </w:r>
            <w:r>
              <w:rPr>
                <w:rFonts w:ascii="宋体" w:hAnsi="宋体" w:cs="宋体" w:eastAsia="宋体"/>
                <w:sz w:val="24"/>
              </w:rPr>
              <w:t>项）。</w:t>
            </w:r>
          </w:p>
          <w:p>
            <w:pPr>
              <w:pStyle w:val="null3"/>
              <w:ind w:firstLine="480"/>
              <w:jc w:val="both"/>
            </w:pPr>
            <w:r>
              <w:rPr>
                <w:rFonts w:ascii="&quot;times new roman&quot;" w:hAnsi="&quot;times new roman&quot;" w:cs="&quot;times new roman&quot;" w:eastAsia="&quot;times new roman&quot;"/>
                <w:sz w:val="24"/>
              </w:rPr>
              <w:t>3</w:t>
            </w:r>
            <w:r>
              <w:rPr>
                <w:rFonts w:ascii="宋体" w:hAnsi="宋体" w:cs="宋体" w:eastAsia="宋体"/>
                <w:sz w:val="24"/>
              </w:rPr>
              <w:t>、监测频次：每半年</w:t>
            </w:r>
            <w:r>
              <w:rPr>
                <w:rFonts w:ascii="times new roman, times, serif" w:hAnsi="times new roman, times, serif" w:cs="times new roman, times, serif" w:eastAsia="times new roman, times, serif"/>
                <w:sz w:val="24"/>
              </w:rPr>
              <w:t>1</w:t>
            </w:r>
            <w:r>
              <w:rPr>
                <w:rFonts w:ascii="宋体" w:hAnsi="宋体" w:cs="宋体" w:eastAsia="宋体"/>
                <w:sz w:val="24"/>
              </w:rPr>
              <w:t>次。</w:t>
            </w:r>
          </w:p>
          <w:p>
            <w:pPr>
              <w:pStyle w:val="null3"/>
              <w:ind w:firstLine="420"/>
              <w:jc w:val="both"/>
            </w:pP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4"/>
              </w:rPr>
              <w:t>监测质量控制</w:t>
            </w:r>
          </w:p>
          <w:p>
            <w:pPr>
              <w:pStyle w:val="null3"/>
              <w:ind w:firstLine="480"/>
              <w:jc w:val="both"/>
            </w:pPr>
            <w:r>
              <w:rPr>
                <w:rFonts w:ascii="宋体" w:hAnsi="宋体" w:cs="宋体" w:eastAsia="宋体"/>
                <w:sz w:val="24"/>
              </w:rPr>
              <w:t>每个采样批次至少采集一个全程序空白样品，与水样一起送实验室分析，空白测定值应满足标准分析方法规定的要求</w:t>
            </w:r>
            <w:r>
              <w:rPr>
                <w:rFonts w:ascii="宋体" w:hAnsi="宋体" w:cs="宋体" w:eastAsia="宋体"/>
                <w:sz w:val="24"/>
              </w:rPr>
              <w:t>。</w:t>
            </w:r>
            <w:r>
              <w:rPr>
                <w:rFonts w:ascii="宋体" w:hAnsi="宋体" w:cs="宋体" w:eastAsia="宋体"/>
                <w:sz w:val="24"/>
              </w:rPr>
              <w:t>对均匀样品，凡可做平行双样的监测项目应采集现场平行样品，每个采样批次至少采集一个现场平行样品。实验室分析质量控制执行相应标准分析方法和</w:t>
            </w:r>
            <w:r>
              <w:rPr>
                <w:rFonts w:ascii="&quot;times new roman&quot;" w:hAnsi="&quot;times new roman&quot;" w:cs="&quot;times new roman&quot;" w:eastAsia="&quot;times new roman&quot;"/>
                <w:sz w:val="24"/>
              </w:rPr>
              <w:t>HJ 630</w:t>
            </w:r>
            <w:r>
              <w:rPr>
                <w:rFonts w:ascii="宋体" w:hAnsi="宋体" w:cs="宋体" w:eastAsia="宋体"/>
                <w:sz w:val="24"/>
              </w:rPr>
              <w:t>中有关质量控制的规定。</w:t>
            </w:r>
          </w:p>
          <w:p>
            <w:pPr>
              <w:pStyle w:val="null3"/>
              <w:ind w:firstLine="480"/>
              <w:jc w:val="both"/>
            </w:pPr>
            <w:r>
              <w:rPr>
                <w:rFonts w:ascii="&quot;times new roman&quot;" w:hAnsi="&quot;times new roman&quot;" w:cs="&quot;times new roman&quot;" w:eastAsia="&quot;times new roman&quot;"/>
                <w:sz w:val="24"/>
              </w:rPr>
              <w:t>5</w:t>
            </w:r>
            <w:r>
              <w:rPr>
                <w:rFonts w:ascii="宋体" w:hAnsi="宋体" w:cs="宋体" w:eastAsia="宋体"/>
                <w:sz w:val="24"/>
              </w:rPr>
              <w:t>、监测报告完成时间</w:t>
            </w:r>
          </w:p>
          <w:p>
            <w:pPr>
              <w:pStyle w:val="null3"/>
              <w:ind w:firstLine="420"/>
              <w:jc w:val="both"/>
            </w:pPr>
            <w:r>
              <w:rPr>
                <w:rFonts w:ascii="宋体" w:hAnsi="宋体" w:cs="宋体" w:eastAsia="宋体"/>
                <w:sz w:val="24"/>
              </w:rPr>
              <w:t>采样后</w:t>
            </w:r>
            <w:r>
              <w:rPr>
                <w:rFonts w:ascii="&quot;times new roman&quot;" w:hAnsi="&quot;times new roman&quot;" w:cs="&quot;times new roman&quot;" w:eastAsia="&quot;times new roman&quot;"/>
                <w:sz w:val="24"/>
              </w:rPr>
              <w:t>15</w:t>
            </w:r>
            <w:r>
              <w:rPr>
                <w:rFonts w:ascii="宋体" w:hAnsi="宋体" w:cs="宋体" w:eastAsia="宋体"/>
                <w:sz w:val="24"/>
              </w:rPr>
              <w:t>个工作日内完成报告编制</w:t>
            </w:r>
          </w:p>
          <w:tbl>
            <w:tblPr>
              <w:tblBorders>
                <w:top w:val="none" w:color="000000" w:sz="4"/>
                <w:left w:val="none" w:color="000000" w:sz="4"/>
                <w:bottom w:val="none" w:color="000000" w:sz="4"/>
                <w:right w:val="none" w:color="000000" w:sz="4"/>
                <w:insideH w:val="none"/>
                <w:insideV w:val="none"/>
              </w:tblBorders>
            </w:tblPr>
            <w:tblGrid>
              <w:gridCol w:w="292"/>
              <w:gridCol w:w="881"/>
              <w:gridCol w:w="890"/>
              <w:gridCol w:w="488"/>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监测参数</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方法标准</w:t>
                  </w:r>
                </w:p>
              </w:tc>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监测频次</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阴离子表面活性剂</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亚甲蓝分光光度法</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全盐量</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重量法</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总汞</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原子荧光法</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总砷</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原子荧光法</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粪大肠菌群</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多管发酵法</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蛔虫卵数</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bl>
          <w:p>
            <w:pPr>
              <w:pStyle w:val="null3"/>
              <w:jc w:val="both"/>
            </w:pPr>
            <w:r>
              <w:rPr>
                <w:rFonts w:ascii="宋体" w:hAnsi="宋体" w:cs="宋体" w:eastAsia="宋体"/>
                <w:sz w:val="28"/>
                <w:b/>
              </w:rPr>
              <w:t>五、农村生活污水处理设施出水水质监测（</w:t>
            </w:r>
            <w:r>
              <w:rPr>
                <w:rFonts w:ascii="&quot;times new roman&quot;" w:hAnsi="&quot;times new roman&quot;" w:cs="&quot;times new roman&quot;" w:eastAsia="&quot;times new roman&quot;"/>
                <w:sz w:val="28"/>
                <w:b/>
              </w:rPr>
              <w:t>30</w:t>
            </w:r>
            <w:r>
              <w:rPr>
                <w:rFonts w:ascii="宋体" w:hAnsi="宋体" w:cs="宋体" w:eastAsia="宋体"/>
                <w:sz w:val="28"/>
                <w:b/>
              </w:rPr>
              <w:t>处）：</w:t>
            </w:r>
          </w:p>
          <w:p>
            <w:pPr>
              <w:pStyle w:val="null3"/>
              <w:ind w:firstLine="480"/>
              <w:jc w:val="both"/>
            </w:pPr>
            <w:r>
              <w:rPr>
                <w:rFonts w:ascii="&quot;times new roman&quot;" w:hAnsi="&quot;times new roman&quot;" w:cs="&quot;times new roman&quot;" w:eastAsia="&quot;times new roman&quot;"/>
                <w:sz w:val="24"/>
              </w:rPr>
              <w:t>1</w:t>
            </w:r>
            <w:r>
              <w:rPr>
                <w:rFonts w:ascii="宋体" w:hAnsi="宋体" w:cs="宋体" w:eastAsia="宋体"/>
                <w:sz w:val="24"/>
              </w:rPr>
              <w:t>、监测点位</w:t>
            </w:r>
            <w:r>
              <w:rPr>
                <w:rFonts w:ascii="times new roman, times, serif" w:hAnsi="times new roman, times, serif" w:cs="times new roman, times, serif" w:eastAsia="times new roman, times, serif"/>
                <w:sz w:val="24"/>
              </w:rPr>
              <w:t xml:space="preserve">; </w:t>
            </w:r>
            <w:r>
              <w:rPr>
                <w:rFonts w:ascii="宋体" w:hAnsi="宋体" w:cs="宋体" w:eastAsia="宋体"/>
                <w:sz w:val="24"/>
              </w:rPr>
              <w:t>杨河镇高土坝社区、杨河镇土地坪村、城北办莲花社区、沙河镇青龙嘴村、堰口镇三合村、骆家坝镇钟家沟村等共</w:t>
            </w:r>
            <w:r>
              <w:rPr>
                <w:rFonts w:ascii="times new roman, times, serif" w:hAnsi="times new roman, times, serif" w:cs="times new roman, times, serif" w:eastAsia="times new roman, times, serif"/>
                <w:sz w:val="24"/>
              </w:rPr>
              <w:t>30</w:t>
            </w:r>
            <w:r>
              <w:rPr>
                <w:rFonts w:ascii="宋体" w:hAnsi="宋体" w:cs="宋体" w:eastAsia="宋体"/>
                <w:sz w:val="24"/>
              </w:rPr>
              <w:t>处</w:t>
            </w:r>
          </w:p>
          <w:p>
            <w:pPr>
              <w:pStyle w:val="null3"/>
              <w:ind w:firstLine="480"/>
              <w:jc w:val="both"/>
            </w:pPr>
            <w:r>
              <w:rPr>
                <w:rFonts w:ascii="&quot;times new roman&quot;" w:hAnsi="&quot;times new roman&quot;" w:cs="&quot;times new roman&quot;" w:eastAsia="&quot;times new roman&quot;"/>
                <w:sz w:val="24"/>
              </w:rPr>
              <w:t>2</w:t>
            </w:r>
            <w:r>
              <w:rPr>
                <w:rFonts w:ascii="宋体" w:hAnsi="宋体" w:cs="宋体" w:eastAsia="宋体"/>
                <w:sz w:val="24"/>
              </w:rPr>
              <w:t>、监测项目：粪大肠菌群。</w:t>
            </w:r>
          </w:p>
          <w:p>
            <w:pPr>
              <w:pStyle w:val="null3"/>
              <w:ind w:firstLine="480"/>
              <w:jc w:val="both"/>
            </w:pPr>
            <w:r>
              <w:rPr>
                <w:rFonts w:ascii="&quot;times new roman&quot;" w:hAnsi="&quot;times new roman&quot;" w:cs="&quot;times new roman&quot;" w:eastAsia="&quot;times new roman&quot;"/>
                <w:sz w:val="24"/>
              </w:rPr>
              <w:t>3</w:t>
            </w:r>
            <w:r>
              <w:rPr>
                <w:rFonts w:ascii="宋体" w:hAnsi="宋体" w:cs="宋体" w:eastAsia="宋体"/>
                <w:sz w:val="24"/>
              </w:rPr>
              <w:t>、监测频次：</w:t>
            </w:r>
            <w:r>
              <w:rPr>
                <w:rFonts w:ascii="times new roman, times, serif" w:hAnsi="times new roman, times, serif" w:cs="times new roman, times, serif" w:eastAsia="times new roman, times, serif"/>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p>
            <w:pPr>
              <w:pStyle w:val="null3"/>
              <w:ind w:firstLine="420"/>
              <w:jc w:val="both"/>
            </w:pP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4"/>
              </w:rPr>
              <w:t>监测质量控制</w:t>
            </w:r>
          </w:p>
          <w:p>
            <w:pPr>
              <w:pStyle w:val="null3"/>
              <w:ind w:firstLine="480"/>
              <w:jc w:val="both"/>
            </w:pPr>
            <w:r>
              <w:rPr>
                <w:rFonts w:ascii="宋体" w:hAnsi="宋体" w:cs="宋体" w:eastAsia="宋体"/>
                <w:sz w:val="24"/>
              </w:rPr>
              <w:t>每个采样批次至少采集一个全程序空白样品，与水样一起送实验室分析，空白测定值应满足标准分析方法规定的要求</w:t>
            </w:r>
            <w:r>
              <w:rPr>
                <w:rFonts w:ascii="宋体" w:hAnsi="宋体" w:cs="宋体" w:eastAsia="宋体"/>
                <w:sz w:val="24"/>
              </w:rPr>
              <w:t>。</w:t>
            </w:r>
            <w:r>
              <w:rPr>
                <w:rFonts w:ascii="宋体" w:hAnsi="宋体" w:cs="宋体" w:eastAsia="宋体"/>
                <w:sz w:val="24"/>
              </w:rPr>
              <w:t>实验室分析质量控制执行相应标准分析方法和</w:t>
            </w:r>
            <w:r>
              <w:rPr>
                <w:rFonts w:ascii="&quot;times new roman&quot;" w:hAnsi="&quot;times new roman&quot;" w:cs="&quot;times new roman&quot;" w:eastAsia="&quot;times new roman&quot;"/>
                <w:sz w:val="24"/>
              </w:rPr>
              <w:t>HJ 630</w:t>
            </w:r>
            <w:r>
              <w:rPr>
                <w:rFonts w:ascii="宋体" w:hAnsi="宋体" w:cs="宋体" w:eastAsia="宋体"/>
                <w:sz w:val="24"/>
              </w:rPr>
              <w:t>中有关质量控制的规定。</w:t>
            </w:r>
          </w:p>
          <w:p>
            <w:pPr>
              <w:pStyle w:val="null3"/>
              <w:ind w:firstLine="480"/>
              <w:jc w:val="both"/>
            </w:pPr>
            <w:r>
              <w:rPr>
                <w:rFonts w:ascii="&quot;times new roman&quot;" w:hAnsi="&quot;times new roman&quot;" w:cs="&quot;times new roman&quot;" w:eastAsia="&quot;times new roman&quot;"/>
                <w:sz w:val="24"/>
              </w:rPr>
              <w:t>5</w:t>
            </w:r>
            <w:r>
              <w:rPr>
                <w:rFonts w:ascii="宋体" w:hAnsi="宋体" w:cs="宋体" w:eastAsia="宋体"/>
                <w:sz w:val="24"/>
              </w:rPr>
              <w:t>、监测报告完成时间</w:t>
            </w:r>
          </w:p>
          <w:p>
            <w:pPr>
              <w:pStyle w:val="null3"/>
              <w:ind w:firstLine="420"/>
              <w:jc w:val="both"/>
            </w:pPr>
            <w:r>
              <w:rPr>
                <w:rFonts w:ascii="宋体" w:hAnsi="宋体" w:cs="宋体" w:eastAsia="宋体"/>
                <w:sz w:val="24"/>
              </w:rPr>
              <w:t>采样后</w:t>
            </w:r>
            <w:r>
              <w:rPr>
                <w:rFonts w:ascii="&quot;times new roman&quot;" w:hAnsi="&quot;times new roman&quot;" w:cs="&quot;times new roman&quot;" w:eastAsia="&quot;times new roman&quot;"/>
                <w:sz w:val="24"/>
              </w:rPr>
              <w:t>15</w:t>
            </w:r>
            <w:r>
              <w:rPr>
                <w:rFonts w:ascii="宋体" w:hAnsi="宋体" w:cs="宋体" w:eastAsia="宋体"/>
                <w:sz w:val="24"/>
              </w:rPr>
              <w:t>个工作日内完成报告编制</w:t>
            </w:r>
          </w:p>
          <w:tbl>
            <w:tblPr>
              <w:tblBorders>
                <w:top w:val="none" w:color="000000" w:sz="4"/>
                <w:left w:val="none" w:color="000000" w:sz="4"/>
                <w:bottom w:val="none" w:color="000000" w:sz="4"/>
                <w:right w:val="none" w:color="000000" w:sz="4"/>
                <w:insideH w:val="none"/>
                <w:insideV w:val="none"/>
              </w:tblBorders>
            </w:tblPr>
            <w:tblGrid>
              <w:gridCol w:w="377"/>
              <w:gridCol w:w="709"/>
              <w:gridCol w:w="746"/>
              <w:gridCol w:w="720"/>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监测参数</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方法标准</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监测频次</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粪大肠菌群</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多管发酵法</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bl>
          <w:p>
            <w:pPr>
              <w:pStyle w:val="null3"/>
              <w:jc w:val="both"/>
            </w:pPr>
            <w:r>
              <w:rPr>
                <w:rFonts w:ascii="宋体" w:hAnsi="宋体" w:cs="宋体" w:eastAsia="宋体"/>
                <w:sz w:val="28"/>
                <w:b/>
              </w:rPr>
              <w:t>六、小微水体监测（委托性监测）</w:t>
            </w:r>
          </w:p>
          <w:p>
            <w:pPr>
              <w:pStyle w:val="null3"/>
              <w:ind w:firstLine="480"/>
              <w:jc w:val="left"/>
            </w:pPr>
            <w:r>
              <w:rPr>
                <w:rFonts w:ascii="&quot;times new roman&quot;" w:hAnsi="&quot;times new roman&quot;" w:cs="&quot;times new roman&quot;" w:eastAsia="&quot;times new roman&quot;"/>
                <w:sz w:val="24"/>
              </w:rPr>
              <w:t>1</w:t>
            </w:r>
            <w:r>
              <w:rPr>
                <w:rFonts w:ascii="宋体" w:hAnsi="宋体" w:cs="宋体" w:eastAsia="宋体"/>
                <w:sz w:val="24"/>
              </w:rPr>
              <w:t>、地表水监测断面：神溪河、桑园河上下游各一个断面（共</w:t>
            </w:r>
            <w:r>
              <w:rPr>
                <w:rFonts w:ascii="times new roman, times, serif" w:hAnsi="times new roman, times, serif" w:cs="times new roman, times, serif" w:eastAsia="times new roman, times, serif"/>
                <w:sz w:val="24"/>
              </w:rPr>
              <w:t>4</w:t>
            </w:r>
            <w:r>
              <w:rPr>
                <w:rFonts w:ascii="宋体" w:hAnsi="宋体" w:cs="宋体" w:eastAsia="宋体"/>
                <w:sz w:val="24"/>
              </w:rPr>
              <w:t>个断面）；</w:t>
            </w:r>
            <w:r>
              <w:rPr>
                <w:rFonts w:ascii="times new roman, times, serif" w:hAnsi="times new roman, times, serif" w:cs="times new roman, times, serif" w:eastAsia="times new roman, times, serif"/>
                <w:sz w:val="24"/>
              </w:rPr>
              <w:t>2</w:t>
            </w:r>
            <w:r>
              <w:rPr>
                <w:rFonts w:ascii="宋体" w:hAnsi="宋体" w:cs="宋体" w:eastAsia="宋体"/>
                <w:sz w:val="24"/>
              </w:rPr>
              <w:t>、坑塘水体监测（目前确定</w:t>
            </w:r>
            <w:r>
              <w:rPr>
                <w:rFonts w:ascii="times new roman, times, serif" w:hAnsi="times new roman, times, serif" w:cs="times new roman, times, serif" w:eastAsia="times new roman, times, serif"/>
                <w:sz w:val="24"/>
              </w:rPr>
              <w:t>1</w:t>
            </w:r>
            <w:r>
              <w:rPr>
                <w:rFonts w:ascii="宋体" w:hAnsi="宋体" w:cs="宋体" w:eastAsia="宋体"/>
                <w:sz w:val="24"/>
              </w:rPr>
              <w:t>个点位）</w:t>
            </w:r>
          </w:p>
          <w:p>
            <w:pPr>
              <w:pStyle w:val="null3"/>
              <w:ind w:firstLine="480"/>
              <w:jc w:val="left"/>
            </w:pPr>
            <w:r>
              <w:rPr>
                <w:rFonts w:ascii="&quot;times new roman&quot;" w:hAnsi="&quot;times new roman&quot;" w:cs="&quot;times new roman&quot;" w:eastAsia="&quot;times new roman&quot;"/>
                <w:sz w:val="24"/>
              </w:rPr>
              <w:t>2</w:t>
            </w:r>
            <w:r>
              <w:rPr>
                <w:rFonts w:ascii="宋体" w:hAnsi="宋体" w:cs="宋体" w:eastAsia="宋体"/>
                <w:sz w:val="24"/>
              </w:rPr>
              <w:t>、监测指标</w:t>
            </w:r>
            <w:r>
              <w:rPr>
                <w:rFonts w:ascii="times new roman, times, serif" w:hAnsi="times new roman, times, serif" w:cs="times new roman, times, serif" w:eastAsia="times new roman, times, serif"/>
                <w:sz w:val="24"/>
              </w:rPr>
              <w:t>(</w:t>
            </w:r>
            <w:r>
              <w:rPr>
                <w:rFonts w:ascii="宋体" w:hAnsi="宋体" w:cs="宋体" w:eastAsia="宋体"/>
                <w:sz w:val="24"/>
              </w:rPr>
              <w:t>见附表</w:t>
            </w:r>
            <w:r>
              <w:rPr>
                <w:rFonts w:ascii="times new roman, times, serif" w:hAnsi="times new roman, times, serif" w:cs="times new roman, times, serif" w:eastAsia="times new roman, times, serif"/>
                <w:sz w:val="24"/>
              </w:rPr>
              <w:t>)</w:t>
            </w:r>
          </w:p>
          <w:p>
            <w:pPr>
              <w:pStyle w:val="null3"/>
              <w:ind w:firstLine="480"/>
              <w:jc w:val="left"/>
            </w:pPr>
            <w:r>
              <w:rPr>
                <w:rFonts w:ascii="&quot;times new roman&quot;" w:hAnsi="&quot;times new roman&quot;" w:cs="&quot;times new roman&quot;" w:eastAsia="&quot;times new roman&quot;"/>
                <w:sz w:val="24"/>
              </w:rPr>
              <w:t>3</w:t>
            </w:r>
            <w:r>
              <w:rPr>
                <w:rFonts w:ascii="宋体" w:hAnsi="宋体" w:cs="宋体" w:eastAsia="宋体"/>
                <w:sz w:val="24"/>
              </w:rPr>
              <w:t>、监测频次与时间</w:t>
            </w:r>
          </w:p>
          <w:p>
            <w:pPr>
              <w:pStyle w:val="null3"/>
              <w:ind w:firstLine="480"/>
              <w:jc w:val="left"/>
            </w:pPr>
            <w:r>
              <w:rPr>
                <w:rFonts w:ascii="宋体" w:hAnsi="宋体" w:cs="宋体" w:eastAsia="宋体"/>
                <w:sz w:val="24"/>
              </w:rPr>
              <w:t>按自然月监测，在年</w:t>
            </w:r>
            <w:r>
              <w:rPr>
                <w:rFonts w:ascii="&quot;times new roman&quot;" w:hAnsi="&quot;times new roman&quot;" w:cs="&quot;times new roman&quot;" w:eastAsia="&quot;times new roman&quot;"/>
                <w:sz w:val="24"/>
              </w:rPr>
              <w:t>2</w:t>
            </w:r>
            <w:r>
              <w:rPr>
                <w:rFonts w:ascii="宋体" w:hAnsi="宋体" w:cs="宋体" w:eastAsia="宋体"/>
                <w:sz w:val="24"/>
              </w:rPr>
              <w:t>次，编制水质监测报告。</w:t>
            </w:r>
          </w:p>
          <w:p>
            <w:pPr>
              <w:pStyle w:val="null3"/>
              <w:ind w:firstLine="480"/>
              <w:jc w:val="both"/>
            </w:pPr>
            <w:r>
              <w:rPr>
                <w:rFonts w:ascii="&quot;times new roman&quot;" w:hAnsi="&quot;times new roman&quot;" w:cs="&quot;times new roman&quot;" w:eastAsia="&quot;times new roman&quot;"/>
                <w:sz w:val="24"/>
              </w:rPr>
              <w:t>4</w:t>
            </w:r>
            <w:r>
              <w:rPr>
                <w:rFonts w:ascii="宋体" w:hAnsi="宋体" w:cs="宋体" w:eastAsia="宋体"/>
                <w:sz w:val="24"/>
              </w:rPr>
              <w:t>、监测质量控制</w:t>
            </w:r>
          </w:p>
          <w:p>
            <w:pPr>
              <w:pStyle w:val="null3"/>
              <w:ind w:firstLine="480"/>
              <w:jc w:val="both"/>
            </w:pPr>
            <w:r>
              <w:rPr>
                <w:rFonts w:ascii="宋体" w:hAnsi="宋体" w:cs="宋体" w:eastAsia="宋体"/>
                <w:sz w:val="24"/>
              </w:rPr>
              <w:t>严格执行《地表水环境质量标准》</w:t>
            </w:r>
            <w:r>
              <w:rPr>
                <w:rFonts w:ascii="&quot;times new roman&quot;" w:hAnsi="&quot;times new roman&quot;" w:cs="&quot;times new roman&quot;" w:eastAsia="&quot;times new roman&quot;"/>
                <w:sz w:val="24"/>
              </w:rPr>
              <w:t>GB3838-2002,</w:t>
            </w:r>
            <w:r>
              <w:rPr>
                <w:rFonts w:ascii="宋体" w:hAnsi="宋体" w:cs="宋体" w:eastAsia="宋体"/>
                <w:sz w:val="24"/>
              </w:rPr>
              <w:t>《地表水和污水监测技术规范》</w:t>
            </w:r>
            <w:r>
              <w:rPr>
                <w:rFonts w:ascii="times new roman, times, serif" w:hAnsi="times new roman, times, serif" w:cs="times new roman, times, serif" w:eastAsia="times new roman, times, serif"/>
                <w:sz w:val="24"/>
              </w:rPr>
              <w:t>HJ/T91-2002,</w:t>
            </w:r>
            <w:r>
              <w:rPr>
                <w:rFonts w:ascii="宋体" w:hAnsi="宋体" w:cs="宋体" w:eastAsia="宋体"/>
                <w:sz w:val="24"/>
              </w:rPr>
              <w:t>《环境水质监测质量保证手册》（第二版）及《水和废水监测分析方法》（第四版）等相关标准和规范</w:t>
            </w:r>
            <w:r>
              <w:rPr>
                <w:rFonts w:ascii="times new roman, times, serif" w:hAnsi="times new roman, times, serif" w:cs="times new roman, times, serif" w:eastAsia="times new roman, times, serif"/>
                <w:sz w:val="24"/>
              </w:rPr>
              <w:t>,</w:t>
            </w:r>
            <w:r>
              <w:rPr>
                <w:rFonts w:ascii="宋体" w:hAnsi="宋体" w:cs="宋体" w:eastAsia="宋体"/>
                <w:sz w:val="24"/>
              </w:rPr>
              <w:t>加强实验室质量控制。</w:t>
            </w:r>
          </w:p>
          <w:p>
            <w:pPr>
              <w:pStyle w:val="null3"/>
              <w:ind w:firstLine="480"/>
              <w:jc w:val="both"/>
            </w:pPr>
            <w:r>
              <w:rPr>
                <w:rFonts w:ascii="&quot;times new roman&quot;" w:hAnsi="&quot;times new roman&quot;" w:cs="&quot;times new roman&quot;" w:eastAsia="&quot;times new roman&quot;"/>
                <w:sz w:val="24"/>
              </w:rPr>
              <w:t>5</w:t>
            </w:r>
            <w:r>
              <w:rPr>
                <w:rFonts w:ascii="宋体" w:hAnsi="宋体" w:cs="宋体" w:eastAsia="宋体"/>
                <w:sz w:val="24"/>
              </w:rPr>
              <w:t>、监测报告完成时间</w:t>
            </w:r>
          </w:p>
          <w:p>
            <w:pPr>
              <w:pStyle w:val="null3"/>
              <w:ind w:firstLine="420"/>
              <w:jc w:val="both"/>
            </w:pPr>
            <w:r>
              <w:rPr>
                <w:rFonts w:ascii="宋体" w:hAnsi="宋体" w:cs="宋体" w:eastAsia="宋体"/>
                <w:sz w:val="24"/>
              </w:rPr>
              <w:t>采样后</w:t>
            </w:r>
            <w:r>
              <w:rPr>
                <w:rFonts w:ascii="&quot;times new roman&quot;" w:hAnsi="&quot;times new roman&quot;" w:cs="&quot;times new roman&quot;" w:eastAsia="&quot;times new roman&quot;"/>
                <w:sz w:val="24"/>
              </w:rPr>
              <w:t>15</w:t>
            </w:r>
            <w:r>
              <w:rPr>
                <w:rFonts w:ascii="宋体" w:hAnsi="宋体" w:cs="宋体" w:eastAsia="宋体"/>
                <w:sz w:val="24"/>
              </w:rPr>
              <w:t>个工作日内完成报告编编制</w:t>
            </w:r>
          </w:p>
          <w:tbl>
            <w:tblPr>
              <w:tblBorders>
                <w:top w:val="none" w:color="000000" w:sz="4"/>
                <w:left w:val="none" w:color="000000" w:sz="4"/>
                <w:bottom w:val="none" w:color="000000" w:sz="4"/>
                <w:right w:val="none" w:color="000000" w:sz="4"/>
                <w:insideH w:val="none"/>
                <w:insideV w:val="none"/>
              </w:tblBorders>
            </w:tblPr>
            <w:tblGrid>
              <w:gridCol w:w="288"/>
              <w:gridCol w:w="882"/>
              <w:gridCol w:w="880"/>
              <w:gridCol w:w="502"/>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监测参数</w:t>
                  </w:r>
                </w:p>
              </w:tc>
              <w:tc>
                <w:tcPr>
                  <w:tcW w:type="dxa" w:w="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方法标准</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监测频次</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总氮</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碱性过硫酸钾消解紫外分光光度法</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透明度</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bl>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8"/>
                <w:b/>
              </w:rPr>
              <w:t>七、集中式饮用水源地保护区监测</w:t>
            </w:r>
          </w:p>
          <w:p>
            <w:pPr>
              <w:pStyle w:val="null3"/>
              <w:ind w:firstLine="480"/>
            </w:pPr>
            <w:r>
              <w:rPr>
                <w:rFonts w:ascii="&quot;times new roman&quot;" w:hAnsi="&quot;times new roman&quot;" w:cs="&quot;times new roman&quot;" w:eastAsia="&quot;times new roman&quot;"/>
                <w:sz w:val="24"/>
              </w:rPr>
              <w:t>1.</w:t>
            </w:r>
            <w:r>
              <w:rPr>
                <w:rFonts w:ascii="宋体" w:hAnsi="宋体" w:cs="宋体" w:eastAsia="宋体"/>
                <w:sz w:val="24"/>
              </w:rPr>
              <w:t>监测</w:t>
            </w:r>
            <w:r>
              <w:rPr>
                <w:rFonts w:ascii="宋体" w:hAnsi="宋体" w:cs="宋体" w:eastAsia="宋体"/>
                <w:sz w:val="24"/>
              </w:rPr>
              <w:t>点位：</w:t>
            </w:r>
            <w:r>
              <w:rPr>
                <w:rFonts w:ascii="宋体" w:hAnsi="宋体" w:cs="宋体" w:eastAsia="宋体"/>
                <w:sz w:val="24"/>
              </w:rPr>
              <w:t>牧马河饮用水源地、泾阳河饮用水源地</w:t>
            </w:r>
          </w:p>
          <w:p>
            <w:pPr>
              <w:pStyle w:val="null3"/>
              <w:ind w:firstLine="480"/>
            </w:pPr>
            <w:r>
              <w:rPr>
                <w:rFonts w:ascii="&quot;times new roman&quot;" w:hAnsi="&quot;times new roman&quot;" w:cs="&quot;times new roman&quot;" w:eastAsia="&quot;times new roman&quot;"/>
                <w:sz w:val="24"/>
              </w:rPr>
              <w:t>2</w:t>
            </w:r>
            <w:r>
              <w:rPr>
                <w:rFonts w:ascii="宋体" w:hAnsi="宋体" w:cs="宋体" w:eastAsia="宋体"/>
                <w:sz w:val="24"/>
              </w:rPr>
              <w:t>、监测指标：</w:t>
            </w:r>
          </w:p>
          <w:p>
            <w:pPr>
              <w:pStyle w:val="null3"/>
              <w:ind w:firstLine="480"/>
              <w:jc w:val="both"/>
            </w:pPr>
            <w:r>
              <w:rPr>
                <w:rFonts w:ascii="宋体" w:hAnsi="宋体" w:cs="宋体" w:eastAsia="宋体"/>
                <w:sz w:val="24"/>
              </w:rPr>
              <w:t>（</w:t>
            </w:r>
            <w:r>
              <w:rPr>
                <w:rFonts w:ascii="&quot;times new roman&quot;" w:hAnsi="&quot;times new roman&quot;" w:cs="&quot;times new roman&quot;" w:eastAsia="&quot;times new roman&quot;"/>
                <w:sz w:val="24"/>
              </w:rPr>
              <w:t>1</w:t>
            </w:r>
            <w:r>
              <w:rPr>
                <w:rFonts w:ascii="宋体" w:hAnsi="宋体" w:cs="宋体" w:eastAsia="宋体"/>
                <w:sz w:val="24"/>
              </w:rPr>
              <w:t>）地表水水源地</w:t>
            </w:r>
          </w:p>
          <w:p>
            <w:pPr>
              <w:pStyle w:val="null3"/>
              <w:ind w:firstLine="480"/>
              <w:jc w:val="both"/>
            </w:pPr>
            <w:r>
              <w:rPr>
                <w:rFonts w:ascii="times new roman, times, serif" w:hAnsi="times new roman, times, serif" w:cs="times new roman, times, serif" w:eastAsia="times new roman, times, serif"/>
                <w:sz w:val="24"/>
              </w:rPr>
              <w:t>①</w:t>
            </w:r>
            <w:r>
              <w:rPr>
                <w:rFonts w:ascii="宋体" w:hAnsi="宋体" w:cs="宋体" w:eastAsia="宋体"/>
                <w:sz w:val="24"/>
              </w:rPr>
              <w:t>常规监测：《地表水环境质量标准》（</w:t>
            </w:r>
            <w:r>
              <w:rPr>
                <w:rFonts w:ascii="times new roman, times, serif" w:hAnsi="times new roman, times, serif" w:cs="times new roman, times, serif" w:eastAsia="times new roman, times, serif"/>
                <w:sz w:val="24"/>
              </w:rPr>
              <w:t>GB3838—2002</w:t>
            </w:r>
            <w:r>
              <w:rPr>
                <w:rFonts w:ascii="宋体" w:hAnsi="宋体" w:cs="宋体" w:eastAsia="宋体"/>
                <w:sz w:val="24"/>
              </w:rPr>
              <w:t>）表</w:t>
            </w:r>
            <w:r>
              <w:rPr>
                <w:rFonts w:ascii="times new roman, times, serif" w:hAnsi="times new roman, times, serif" w:cs="times new roman, times, serif" w:eastAsia="times new roman, times, serif"/>
                <w:sz w:val="24"/>
              </w:rPr>
              <w:t>1</w:t>
            </w:r>
            <w:r>
              <w:rPr>
                <w:rFonts w:ascii="宋体" w:hAnsi="宋体" w:cs="宋体" w:eastAsia="宋体"/>
                <w:sz w:val="24"/>
              </w:rPr>
              <w:t>的基本项目（</w:t>
            </w:r>
            <w:r>
              <w:rPr>
                <w:rFonts w:ascii="times new roman, times, serif" w:hAnsi="times new roman, times, serif" w:cs="times new roman, times, serif" w:eastAsia="times new roman, times, serif"/>
                <w:sz w:val="24"/>
              </w:rPr>
              <w:t>24</w:t>
            </w:r>
            <w:r>
              <w:rPr>
                <w:rFonts w:ascii="宋体" w:hAnsi="宋体" w:cs="宋体" w:eastAsia="宋体"/>
                <w:sz w:val="24"/>
              </w:rPr>
              <w:t>项）、表</w:t>
            </w:r>
            <w:r>
              <w:rPr>
                <w:rFonts w:ascii="times new roman, times, serif" w:hAnsi="times new roman, times, serif" w:cs="times new roman, times, serif" w:eastAsia="times new roman, times, serif"/>
                <w:sz w:val="24"/>
              </w:rPr>
              <w:t>2</w:t>
            </w:r>
            <w:r>
              <w:rPr>
                <w:rFonts w:ascii="宋体" w:hAnsi="宋体" w:cs="宋体" w:eastAsia="宋体"/>
                <w:sz w:val="24"/>
              </w:rPr>
              <w:t>的补充项目（</w:t>
            </w:r>
            <w:r>
              <w:rPr>
                <w:rFonts w:ascii="times new roman, times, serif" w:hAnsi="times new roman, times, serif" w:cs="times new roman, times, serif" w:eastAsia="times new roman, times, serif"/>
                <w:sz w:val="24"/>
              </w:rPr>
              <w:t>5</w:t>
            </w:r>
            <w:r>
              <w:rPr>
                <w:rFonts w:ascii="宋体" w:hAnsi="宋体" w:cs="宋体" w:eastAsia="宋体"/>
                <w:sz w:val="24"/>
              </w:rPr>
              <w:t>项）和表</w:t>
            </w:r>
            <w:r>
              <w:rPr>
                <w:rFonts w:ascii="times new roman, times, serif" w:hAnsi="times new roman, times, serif" w:cs="times new roman, times, serif" w:eastAsia="times new roman, times, serif"/>
                <w:sz w:val="24"/>
              </w:rPr>
              <w:t>3</w:t>
            </w:r>
            <w:r>
              <w:rPr>
                <w:rFonts w:ascii="宋体" w:hAnsi="宋体" w:cs="宋体" w:eastAsia="宋体"/>
                <w:sz w:val="24"/>
              </w:rPr>
              <w:t>的优选特定项目（</w:t>
            </w:r>
            <w:r>
              <w:rPr>
                <w:rFonts w:ascii="times new roman, times, serif" w:hAnsi="times new roman, times, serif" w:cs="times new roman, times, serif" w:eastAsia="times new roman, times, serif"/>
                <w:sz w:val="24"/>
              </w:rPr>
              <w:t>33</w:t>
            </w:r>
            <w:r>
              <w:rPr>
                <w:rFonts w:ascii="宋体" w:hAnsi="宋体" w:cs="宋体" w:eastAsia="宋体"/>
                <w:sz w:val="24"/>
              </w:rPr>
              <w:t>项）。</w:t>
            </w:r>
          </w:p>
          <w:p>
            <w:pPr>
              <w:pStyle w:val="null3"/>
              <w:ind w:firstLine="480"/>
              <w:jc w:val="both"/>
            </w:pPr>
            <w:r>
              <w:rPr>
                <w:rFonts w:ascii="times new roman, times, serif" w:hAnsi="times new roman, times, serif" w:cs="times new roman, times, serif" w:eastAsia="times new roman, times, serif"/>
                <w:sz w:val="24"/>
              </w:rPr>
              <w:t>②</w:t>
            </w:r>
            <w:r>
              <w:rPr>
                <w:rFonts w:ascii="宋体" w:hAnsi="宋体" w:cs="宋体" w:eastAsia="宋体"/>
                <w:sz w:val="24"/>
              </w:rPr>
              <w:t>水质全分析：《地表水环境质量标准》（</w:t>
            </w:r>
            <w:r>
              <w:rPr>
                <w:rFonts w:ascii="times new roman, times, serif" w:hAnsi="times new roman, times, serif" w:cs="times new roman, times, serif" w:eastAsia="times new roman, times, serif"/>
                <w:sz w:val="24"/>
              </w:rPr>
              <w:t>GB3838—2002</w:t>
            </w:r>
            <w:r>
              <w:rPr>
                <w:rFonts w:ascii="宋体" w:hAnsi="宋体" w:cs="宋体" w:eastAsia="宋体"/>
                <w:sz w:val="24"/>
              </w:rPr>
              <w:t>）中的</w:t>
            </w:r>
            <w:r>
              <w:rPr>
                <w:rFonts w:ascii="times new roman, times, serif" w:hAnsi="times new roman, times, serif" w:cs="times new roman, times, serif" w:eastAsia="times new roman, times, serif"/>
                <w:sz w:val="24"/>
              </w:rPr>
              <w:t>109</w:t>
            </w:r>
            <w:r>
              <w:rPr>
                <w:rFonts w:ascii="宋体" w:hAnsi="宋体" w:cs="宋体" w:eastAsia="宋体"/>
                <w:sz w:val="24"/>
              </w:rPr>
              <w:t>项。</w:t>
            </w:r>
          </w:p>
          <w:p>
            <w:pPr>
              <w:pStyle w:val="null3"/>
              <w:ind w:firstLine="480"/>
            </w:pPr>
            <w:r>
              <w:rPr>
                <w:rFonts w:ascii="&quot;times new roman&quot;" w:hAnsi="&quot;times new roman&quot;" w:cs="&quot;times new roman&quot;" w:eastAsia="&quot;times new roman&quot;"/>
                <w:sz w:val="24"/>
              </w:rPr>
              <w:t>3</w:t>
            </w:r>
            <w:r>
              <w:rPr>
                <w:rFonts w:ascii="宋体" w:hAnsi="宋体" w:cs="宋体" w:eastAsia="宋体"/>
                <w:sz w:val="24"/>
              </w:rPr>
              <w:t>、监测频次</w:t>
            </w:r>
          </w:p>
          <w:p>
            <w:pPr>
              <w:pStyle w:val="null3"/>
              <w:ind w:firstLine="480"/>
              <w:jc w:val="both"/>
            </w:pPr>
            <w:r>
              <w:rPr>
                <w:rFonts w:ascii="宋体" w:hAnsi="宋体" w:cs="宋体" w:eastAsia="宋体"/>
                <w:sz w:val="24"/>
              </w:rPr>
              <w:t>地表水水源地每季度第一个月采样一次。</w:t>
            </w:r>
          </w:p>
          <w:p>
            <w:pPr>
              <w:pStyle w:val="null3"/>
              <w:ind w:firstLine="480"/>
              <w:jc w:val="both"/>
            </w:pPr>
            <w:r>
              <w:rPr>
                <w:rFonts w:ascii="宋体" w:hAnsi="宋体" w:cs="宋体" w:eastAsia="宋体"/>
                <w:sz w:val="24"/>
              </w:rPr>
              <w:t>（</w:t>
            </w:r>
            <w:r>
              <w:rPr>
                <w:rFonts w:ascii="&quot;times new roman&quot;" w:hAnsi="&quot;times new roman&quot;" w:cs="&quot;times new roman&quot;" w:eastAsia="&quot;times new roman&quot;"/>
                <w:sz w:val="24"/>
              </w:rPr>
              <w:t>2</w:t>
            </w:r>
            <w:r>
              <w:rPr>
                <w:rFonts w:ascii="宋体" w:hAnsi="宋体" w:cs="宋体" w:eastAsia="宋体"/>
                <w:sz w:val="24"/>
              </w:rPr>
              <w:t>）水质全分析</w:t>
            </w:r>
          </w:p>
          <w:p>
            <w:pPr>
              <w:pStyle w:val="null3"/>
              <w:ind w:firstLine="720"/>
              <w:jc w:val="both"/>
            </w:pPr>
            <w:r>
              <w:rPr>
                <w:rFonts w:ascii="宋体" w:hAnsi="宋体" w:cs="宋体" w:eastAsia="宋体"/>
                <w:sz w:val="24"/>
              </w:rPr>
              <w:t>一年开展一次水质全分析监测。</w:t>
            </w:r>
          </w:p>
          <w:p>
            <w:pPr>
              <w:pStyle w:val="null3"/>
              <w:numPr>
                <w:ilvl w:val="0"/>
                <w:numId w:val="1"/>
              </w:numPr>
              <w:jc w:val="both"/>
            </w:pPr>
            <w:r>
              <w:rPr>
                <w:rFonts w:ascii="times new roman, times, serif" w:hAnsi="times new roman, times, serif" w:cs="times new roman, times, serif" w:eastAsia="times new roman, times, serif"/>
                <w:sz w:val="24"/>
              </w:rPr>
              <w:t>监测质量控制</w:t>
            </w:r>
          </w:p>
          <w:p>
            <w:pPr>
              <w:pStyle w:val="null3"/>
              <w:ind w:firstLine="480"/>
              <w:jc w:val="both"/>
            </w:pPr>
            <w:r>
              <w:rPr>
                <w:rFonts w:ascii="宋体" w:hAnsi="宋体" w:cs="宋体" w:eastAsia="宋体"/>
                <w:sz w:val="24"/>
              </w:rPr>
              <w:t>每个采样批次至少采集一个全程序空白样品，与水样一起送实验室分析，空白测定值应满足标准分析方法规定的要求</w:t>
            </w:r>
            <w:r>
              <w:rPr>
                <w:rFonts w:ascii="宋体" w:hAnsi="宋体" w:cs="宋体" w:eastAsia="宋体"/>
                <w:sz w:val="24"/>
              </w:rPr>
              <w:t>。</w:t>
            </w:r>
            <w:r>
              <w:rPr>
                <w:rFonts w:ascii="宋体" w:hAnsi="宋体" w:cs="宋体" w:eastAsia="宋体"/>
                <w:sz w:val="24"/>
              </w:rPr>
              <w:t>对均匀样品，凡可做平行双样的监测项目应采集现场平行样品，每个采样批次至少采集一个现场平行样品。实验室分析质量控制执行相应标准分析方法和</w:t>
            </w:r>
            <w:r>
              <w:rPr>
                <w:rFonts w:ascii="&quot;times new roman&quot;" w:hAnsi="&quot;times new roman&quot;" w:cs="&quot;times new roman&quot;" w:eastAsia="&quot;times new roman&quot;"/>
                <w:sz w:val="24"/>
              </w:rPr>
              <w:t>HJ 630</w:t>
            </w:r>
            <w:r>
              <w:rPr>
                <w:rFonts w:ascii="宋体" w:hAnsi="宋体" w:cs="宋体" w:eastAsia="宋体"/>
                <w:sz w:val="24"/>
              </w:rPr>
              <w:t>中有关质量控制的规定。</w:t>
            </w:r>
          </w:p>
          <w:p>
            <w:pPr>
              <w:pStyle w:val="null3"/>
              <w:jc w:val="both"/>
            </w:pPr>
            <w:r>
              <w:rPr>
                <w:rFonts w:ascii="&quot;times new roman&quot;" w:hAnsi="&quot;times new roman&quot;" w:cs="&quot;times new roman&quot;" w:eastAsia="&quot;times new roman&quot;"/>
                <w:sz w:val="24"/>
              </w:rPr>
              <w:t>5</w:t>
            </w:r>
            <w:r>
              <w:rPr>
                <w:rFonts w:ascii="宋体" w:hAnsi="宋体" w:cs="宋体" w:eastAsia="宋体"/>
                <w:sz w:val="24"/>
              </w:rPr>
              <w:t>、监测报告完成时间</w:t>
            </w:r>
          </w:p>
          <w:p>
            <w:pPr>
              <w:pStyle w:val="null3"/>
              <w:ind w:firstLine="420"/>
              <w:jc w:val="both"/>
            </w:pPr>
            <w:r>
              <w:rPr>
                <w:rFonts w:ascii="宋体" w:hAnsi="宋体" w:cs="宋体" w:eastAsia="宋体"/>
                <w:sz w:val="24"/>
              </w:rPr>
              <w:t>采样后</w:t>
            </w:r>
            <w:r>
              <w:rPr>
                <w:rFonts w:ascii="&quot;times new roman&quot;" w:hAnsi="&quot;times new roman&quot;" w:cs="&quot;times new roman&quot;" w:eastAsia="&quot;times new roman&quot;"/>
                <w:sz w:val="24"/>
              </w:rPr>
              <w:t>15</w:t>
            </w:r>
            <w:r>
              <w:rPr>
                <w:rFonts w:ascii="宋体" w:hAnsi="宋体" w:cs="宋体" w:eastAsia="宋体"/>
                <w:sz w:val="24"/>
              </w:rPr>
              <w:t>个工作日内完成报告编编制</w:t>
            </w:r>
          </w:p>
          <w:p>
            <w:pPr>
              <w:pStyle w:val="null3"/>
              <w:ind w:firstLine="480"/>
              <w:jc w:val="both"/>
            </w:pPr>
            <w:r>
              <w:rPr>
                <w:rFonts w:ascii="宋体" w:hAnsi="宋体" w:cs="宋体" w:eastAsia="宋体"/>
                <w:sz w:val="24"/>
              </w:rPr>
              <w:t>全分析监测数据和评价报告，</w:t>
            </w:r>
            <w:r>
              <w:rPr>
                <w:rFonts w:ascii="宋体" w:hAnsi="宋体" w:cs="宋体" w:eastAsia="宋体"/>
                <w:sz w:val="24"/>
              </w:rPr>
              <w:t>于</w:t>
            </w:r>
            <w:r>
              <w:rPr>
                <w:rFonts w:ascii="&quot;times new roman&quot;" w:hAnsi="&quot;times new roman&quot;" w:cs="&quot;times new roman&quot;" w:eastAsia="&quot;times new roman&quot;"/>
                <w:sz w:val="24"/>
              </w:rPr>
              <w:t>12</w:t>
            </w:r>
            <w:r>
              <w:rPr>
                <w:rFonts w:ascii="宋体" w:hAnsi="宋体" w:cs="宋体" w:eastAsia="宋体"/>
                <w:sz w:val="24"/>
              </w:rPr>
              <w:t>月</w:t>
            </w:r>
            <w:r>
              <w:rPr>
                <w:rFonts w:ascii="times new roman, times, serif" w:hAnsi="times new roman, times, serif" w:cs="times new roman, times, serif" w:eastAsia="times new roman, times, serif"/>
                <w:sz w:val="24"/>
              </w:rPr>
              <w:t>1</w:t>
            </w:r>
            <w:r>
              <w:rPr>
                <w:rFonts w:ascii="宋体" w:hAnsi="宋体" w:cs="宋体" w:eastAsia="宋体"/>
                <w:sz w:val="24"/>
              </w:rPr>
              <w:t>日前报送全分析监测数据。</w:t>
            </w:r>
          </w:p>
          <w:tbl>
            <w:tblPr>
              <w:tblBorders>
                <w:top w:val="none" w:color="000000" w:sz="4"/>
                <w:left w:val="none" w:color="000000" w:sz="4"/>
                <w:bottom w:val="none" w:color="000000" w:sz="4"/>
                <w:right w:val="none" w:color="000000" w:sz="4"/>
                <w:insideH w:val="none"/>
                <w:insideV w:val="none"/>
              </w:tblBorders>
            </w:tblPr>
            <w:tblGrid>
              <w:gridCol w:w="179"/>
              <w:gridCol w:w="414"/>
              <w:gridCol w:w="1280"/>
              <w:gridCol w:w="296"/>
              <w:gridCol w:w="384"/>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监测类别</w:t>
                  </w:r>
                </w:p>
              </w:tc>
              <w:tc>
                <w:tcPr>
                  <w:tcW w:type="dxa" w:w="1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监测点位</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监测因子</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监测频次</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地表水水源地</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牧马河饮用水源地、泾阳河饮用水源地（</w:t>
                  </w:r>
                  <w:r>
                    <w:rPr>
                      <w:rFonts w:ascii="&quot;times new roman&quot;" w:hAnsi="&quot;times new roman&quot;" w:cs="&quot;times new roman&quot;" w:eastAsia="&quot;times new roman&quot;"/>
                      <w:sz w:val="24"/>
                    </w:rPr>
                    <w:t>4</w:t>
                  </w:r>
                  <w:r>
                    <w:rPr>
                      <w:rFonts w:ascii="宋体" w:hAnsi="宋体" w:cs="宋体" w:eastAsia="宋体"/>
                      <w:sz w:val="24"/>
                    </w:rPr>
                    <w:t>个）</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62</w:t>
                  </w:r>
                  <w:r>
                    <w:rPr>
                      <w:rFonts w:ascii="宋体" w:hAnsi="宋体" w:cs="宋体" w:eastAsia="宋体"/>
                      <w:sz w:val="24"/>
                    </w:rPr>
                    <w:t>项</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宋体" w:hAnsi="宋体" w:cs="宋体" w:eastAsia="宋体"/>
                      <w:sz w:val="21"/>
                    </w:rPr>
                    <w:t>共</w:t>
                  </w:r>
                  <w:r>
                    <w:rPr>
                      <w:rFonts w:ascii="&quot;times new roman&quot;" w:hAnsi="&quot;times new roman&quot;" w:cs="&quot;times new roman&quot;" w:eastAsia="&quot;times new roman&quot;"/>
                      <w:sz w:val="21"/>
                    </w:rPr>
                    <w:t>1</w:t>
                  </w:r>
                  <w:r>
                    <w:rPr>
                      <w:rFonts w:ascii="宋体" w:hAnsi="宋体" w:cs="宋体" w:eastAsia="宋体"/>
                      <w:sz w:val="21"/>
                    </w:rPr>
                    <w:t>次</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地表水水源地</w:t>
                  </w:r>
                </w:p>
              </w:tc>
              <w:tc>
                <w:tcPr>
                  <w:tcW w:type="dxa" w:w="1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牧马河饮用水源地、泾阳河饮用水源地（</w:t>
                  </w:r>
                  <w:r>
                    <w:rPr>
                      <w:rFonts w:ascii="&quot;times new roman&quot;" w:hAnsi="&quot;times new roman&quot;" w:cs="&quot;times new roman&quot;" w:eastAsia="&quot;times new roman&quot;"/>
                      <w:sz w:val="24"/>
                    </w:rPr>
                    <w:t>4</w:t>
                  </w:r>
                  <w:r>
                    <w:rPr>
                      <w:rFonts w:ascii="宋体" w:hAnsi="宋体" w:cs="宋体" w:eastAsia="宋体"/>
                      <w:sz w:val="24"/>
                    </w:rPr>
                    <w:t>个）</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109</w:t>
                  </w:r>
                  <w:r>
                    <w:rPr>
                      <w:rFonts w:ascii="宋体" w:hAnsi="宋体" w:cs="宋体" w:eastAsia="宋体"/>
                      <w:sz w:val="24"/>
                    </w:rPr>
                    <w:t>项</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共</w:t>
                  </w:r>
                  <w:r>
                    <w:rPr>
                      <w:rFonts w:ascii="&quot;times new roman&quot;" w:hAnsi="&quot;times new roman&quot;" w:cs="&quot;times new roman&quot;" w:eastAsia="&quot;times new roman&quot;"/>
                      <w:sz w:val="24"/>
                    </w:rPr>
                    <w:t>1</w:t>
                  </w:r>
                  <w:r>
                    <w:rPr>
                      <w:rFonts w:ascii="宋体" w:hAnsi="宋体" w:cs="宋体" w:eastAsia="宋体"/>
                      <w:sz w:val="24"/>
                    </w:rPr>
                    <w:t>次</w:t>
                  </w:r>
                </w:p>
              </w:tc>
            </w:tr>
          </w:tbl>
          <w:tbl>
            <w:tblPr>
              <w:tblBorders>
                <w:top w:val="none" w:color="000000" w:sz="4"/>
                <w:left w:val="none" w:color="000000" w:sz="4"/>
                <w:bottom w:val="none" w:color="000000" w:sz="4"/>
                <w:right w:val="none" w:color="000000" w:sz="4"/>
                <w:insideH w:val="none"/>
                <w:insideV w:val="none"/>
              </w:tblBorders>
            </w:tblPr>
            <w:tblGrid>
              <w:gridCol w:w="201"/>
              <w:gridCol w:w="747"/>
              <w:gridCol w:w="1206"/>
              <w:gridCol w:w="399"/>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监测参数</w:t>
                  </w:r>
                </w:p>
              </w:tc>
              <w:tc>
                <w:tcPr>
                  <w:tcW w:type="dxa" w:w="1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方法标准</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监测频次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水温</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温度计法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PH</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玻璃电极法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溶解氧</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电化学探头法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高锰酸盐指数</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《水质高锰酸盐指数的测定》</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五日生化需氧量</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稀释与接种法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氨氮</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纳氏试剂分光光度法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钼酸铵分光光度法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总氮</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碱性过硫酸钾消解紫外分光光度法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铜</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锌</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氟化物</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离子选择电极法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硒</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汞</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镉</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铬（六价）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二苯碳酰二肼分光光度</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铅</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氰化物</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挥发酚</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w:t>
                  </w:r>
                  <w:r>
                    <w:rPr>
                      <w:rFonts w:ascii="宋体" w:hAnsi="宋体" w:cs="宋体" w:eastAsia="宋体"/>
                      <w:sz w:val="24"/>
                    </w:rPr>
                    <w:t>氨基安替比林分光光度法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石油类</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红外分光光度法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阴离子表面活性剂</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亚甲蓝分光光度法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硫化物</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亚甲基蓝分光光度法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粪大肠菌群</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多管发酵法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硫酸盐</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铬酸钡分光光度法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氯化物</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硝酸银容量法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硝酸盐</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紫外分光光度法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铁</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火焰原子吸收分光光度法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锰</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火焰原子吸收分光光度法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三氯甲烷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顶空气相色谱法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四氯化碳</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顶空气相色谱法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三氯乙烯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顶空气相色谱法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四氯乙烯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顶空气相色谱法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苯乙烯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甲醛</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乙酰丙酮分光光度法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二甲苯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39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异丙苯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w:t>
                  </w:r>
                  <w:r>
                    <w:rPr>
                      <w:rFonts w:ascii="times new roman, times, serif" w:hAnsi="times new roman, times, serif" w:cs="times new roman, times, serif" w:eastAsia="times new roman, times, serif"/>
                      <w:sz w:val="24"/>
                    </w:rPr>
                    <w:t>2-</w:t>
                  </w:r>
                  <w:r>
                    <w:rPr>
                      <w:rFonts w:ascii="宋体" w:hAnsi="宋体" w:cs="宋体" w:eastAsia="宋体"/>
                      <w:sz w:val="24"/>
                    </w:rPr>
                    <w:t>二氯苯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w:t>
                  </w:r>
                  <w:r>
                    <w:rPr>
                      <w:rFonts w:ascii="times new roman, times, serif" w:hAnsi="times new roman, times, serif" w:cs="times new roman, times, serif" w:eastAsia="times new roman, times, serif"/>
                      <w:sz w:val="24"/>
                    </w:rPr>
                    <w:t>4-</w:t>
                  </w:r>
                  <w:r>
                    <w:rPr>
                      <w:rFonts w:ascii="宋体" w:hAnsi="宋体" w:cs="宋体" w:eastAsia="宋体"/>
                      <w:sz w:val="24"/>
                    </w:rPr>
                    <w:t>二氯苯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硝基苯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二硝基苯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硝基氯苯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邻苯二甲酸二丁酯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液相色谱法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邻苯二甲酸二酯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液相色谱法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49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滴滴涕</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林丹</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阿特拉津</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高效液相色谱</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苯并芘</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高效液相色谱</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钼</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钴</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铍</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硼</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姜黄素分光光度法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锑</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原子荧光法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镍</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火焰原子吸收分光光度法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59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钡</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钒</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铊</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原子吸收分光光度法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季度</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化学需氧量</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重铬酸盐法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三溴甲烷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顶空气相色谱法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二氯甲烷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顶空气相色谱法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1,2-</w:t>
                  </w:r>
                  <w:r>
                    <w:rPr>
                      <w:rFonts w:ascii="宋体" w:hAnsi="宋体" w:cs="宋体" w:eastAsia="宋体"/>
                      <w:sz w:val="24"/>
                    </w:rPr>
                    <w:t>二氯乙烷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顶空气相色谱法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环氧氯丙烷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氯乙烯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1,1-</w:t>
                  </w:r>
                  <w:r>
                    <w:rPr>
                      <w:rFonts w:ascii="宋体" w:hAnsi="宋体" w:cs="宋体" w:eastAsia="宋体"/>
                      <w:sz w:val="24"/>
                    </w:rPr>
                    <w:t>二氯乙烯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吹扫捕集气相色谱法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69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1,2-</w:t>
                  </w:r>
                  <w:r>
                    <w:rPr>
                      <w:rFonts w:ascii="宋体" w:hAnsi="宋体" w:cs="宋体" w:eastAsia="宋体"/>
                      <w:sz w:val="24"/>
                    </w:rPr>
                    <w:t>二氯乙烯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吹扫捕集气相色谱法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氯丁二烯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顶空气相色谱法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六氯丁二烯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乙醛</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丙烯醛</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三氯乙醛</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 xml:space="preserve"> 75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四氯苯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六氯苯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2,4-</w:t>
                  </w:r>
                  <w:r>
                    <w:rPr>
                      <w:rFonts w:ascii="宋体" w:hAnsi="宋体" w:cs="宋体" w:eastAsia="宋体"/>
                      <w:sz w:val="24"/>
                    </w:rPr>
                    <w:t>二硝基甲苯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2,4,6-</w:t>
                  </w:r>
                  <w:r>
                    <w:rPr>
                      <w:rFonts w:ascii="宋体" w:hAnsi="宋体" w:cs="宋体" w:eastAsia="宋体"/>
                      <w:sz w:val="24"/>
                    </w:rPr>
                    <w:t>三硝基甲苯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79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2,4-</w:t>
                  </w:r>
                  <w:r>
                    <w:rPr>
                      <w:rFonts w:ascii="宋体" w:hAnsi="宋体" w:cs="宋体" w:eastAsia="宋体"/>
                      <w:sz w:val="24"/>
                    </w:rPr>
                    <w:t>二硝基氯苯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2,4-</w:t>
                  </w:r>
                  <w:r>
                    <w:rPr>
                      <w:rFonts w:ascii="宋体" w:hAnsi="宋体" w:cs="宋体" w:eastAsia="宋体"/>
                      <w:sz w:val="24"/>
                    </w:rPr>
                    <w:t>二氯苯酚</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电子捕获</w:t>
                  </w:r>
                  <w:r>
                    <w:rPr>
                      <w:rFonts w:ascii="&quot;times new roman&quot;" w:hAnsi="&quot;times new roman&quot;" w:cs="&quot;times new roman&quot;" w:eastAsia="&quot;times new roman&quot;"/>
                      <w:sz w:val="24"/>
                    </w:rPr>
                    <w:t>-</w:t>
                  </w:r>
                  <w:r>
                    <w:rPr>
                      <w:rFonts w:ascii="宋体" w:hAnsi="宋体" w:cs="宋体" w:eastAsia="宋体"/>
                      <w:sz w:val="24"/>
                    </w:rPr>
                    <w:t>毛细色谱法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2,4,6-</w:t>
                  </w:r>
                  <w:r>
                    <w:rPr>
                      <w:rFonts w:ascii="宋体" w:hAnsi="宋体" w:cs="宋体" w:eastAsia="宋体"/>
                      <w:sz w:val="24"/>
                    </w:rPr>
                    <w:t>三氯苯酚</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电子捕获</w:t>
                  </w:r>
                  <w:r>
                    <w:rPr>
                      <w:rFonts w:ascii="&quot;times new roman&quot;" w:hAnsi="&quot;times new roman&quot;" w:cs="&quot;times new roman&quot;" w:eastAsia="&quot;times new roman&quot;"/>
                      <w:sz w:val="24"/>
                    </w:rPr>
                    <w:t>-</w:t>
                  </w:r>
                  <w:r>
                    <w:rPr>
                      <w:rFonts w:ascii="宋体" w:hAnsi="宋体" w:cs="宋体" w:eastAsia="宋体"/>
                      <w:sz w:val="24"/>
                    </w:rPr>
                    <w:t>毛细色谱法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五氯酚</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电子捕获</w:t>
                  </w:r>
                  <w:r>
                    <w:rPr>
                      <w:rFonts w:ascii="&quot;times new roman&quot;" w:hAnsi="&quot;times new roman&quot;" w:cs="&quot;times new roman&quot;" w:eastAsia="&quot;times new roman&quot;"/>
                      <w:sz w:val="24"/>
                    </w:rPr>
                    <w:t>-</w:t>
                  </w:r>
                  <w:r>
                    <w:rPr>
                      <w:rFonts w:ascii="宋体" w:hAnsi="宋体" w:cs="宋体" w:eastAsia="宋体"/>
                      <w:sz w:val="24"/>
                    </w:rPr>
                    <w:t>毛细色谱法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苯胺</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联苯胺</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丙烯酰胺</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丙烯腈</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水合肼</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对二甲氨基苯甲醛直接分光光度法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四乙基铅</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双硫腙比色法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89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吡啶</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松节油</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苦味酸</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丁基黄原胶</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铜试剂亚铜分光光度法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活性氯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N,N-</w:t>
                  </w:r>
                  <w:r>
                    <w:rPr>
                      <w:rFonts w:ascii="宋体" w:hAnsi="宋体" w:cs="宋体" w:eastAsia="宋体"/>
                      <w:sz w:val="24"/>
                    </w:rPr>
                    <w:t>二乙基对苯二胺分光光度法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环氧七氯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液液萃取气相色谱法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对硫磷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甲基对硫磷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马拉硫磷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乐果</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99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敌敌畏</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100</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敌百虫</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101</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内吸磷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102</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百菌清</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103</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甲萘威</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高效液相色谱法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104</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溴氰菊酯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高效液相色谱法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105</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甲基汞</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106</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多氯联苯</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气相色谱法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107</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微囊藻毒素</w:t>
                  </w:r>
                  <w:r>
                    <w:rPr>
                      <w:rFonts w:ascii="&quot;times new roman&quot;" w:hAnsi="&quot;times new roman&quot;" w:cs="&quot;times new roman&quot;" w:eastAsia="&quot;times new roman&quot;"/>
                      <w:sz w:val="24"/>
                    </w:rPr>
                    <w:t>-LR</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高效液相色谱法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108</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黄磷</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钼</w:t>
                  </w:r>
                  <w:r>
                    <w:rPr>
                      <w:rFonts w:ascii="&quot;times new roman&quot;" w:hAnsi="&quot;times new roman&quot;" w:cs="&quot;times new roman&quot;" w:eastAsia="&quot;times new roman&quot;"/>
                      <w:sz w:val="24"/>
                    </w:rPr>
                    <w:t>-</w:t>
                  </w:r>
                  <w:r>
                    <w:rPr>
                      <w:rFonts w:ascii="宋体" w:hAnsi="宋体" w:cs="宋体" w:eastAsia="宋体"/>
                      <w:sz w:val="24"/>
                    </w:rPr>
                    <w:t>锑</w:t>
                  </w:r>
                  <w:r>
                    <w:rPr>
                      <w:rFonts w:ascii="times new roman, times, serif" w:hAnsi="times new roman, times, serif" w:cs="times new roman, times, serif" w:eastAsia="times new roman, times, serif"/>
                      <w:sz w:val="24"/>
                    </w:rPr>
                    <w:t>-</w:t>
                  </w:r>
                  <w:r>
                    <w:rPr>
                      <w:rFonts w:ascii="宋体" w:hAnsi="宋体" w:cs="宋体" w:eastAsia="宋体"/>
                      <w:sz w:val="24"/>
                    </w:rPr>
                    <w:t>抗分光光度法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109</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钛</w:t>
                  </w:r>
                </w:p>
              </w:tc>
              <w:tc>
                <w:tcPr>
                  <w:tcW w:type="dxa" w:w="1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无火焰原子吸收分光光光度法</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bl>
          <w:p>
            <w:pPr>
              <w:pStyle w:val="null3"/>
              <w:jc w:val="both"/>
            </w:pPr>
            <w:r>
              <w:rPr>
                <w:rFonts w:ascii="宋体" w:hAnsi="宋体" w:cs="宋体" w:eastAsia="宋体"/>
                <w:sz w:val="28"/>
                <w:b/>
              </w:rPr>
              <w:t>八、入河排污口水质监测（</w:t>
            </w:r>
            <w:r>
              <w:rPr>
                <w:rFonts w:ascii="&quot;times new roman&quot;" w:hAnsi="&quot;times new roman&quot;" w:cs="&quot;times new roman&quot;" w:eastAsia="&quot;times new roman&quot;"/>
                <w:sz w:val="28"/>
                <w:b/>
              </w:rPr>
              <w:t>17</w:t>
            </w:r>
            <w:r>
              <w:rPr>
                <w:rFonts w:ascii="宋体" w:hAnsi="宋体" w:cs="宋体" w:eastAsia="宋体"/>
                <w:sz w:val="28"/>
                <w:b/>
              </w:rPr>
              <w:t>个点位）</w:t>
            </w:r>
          </w:p>
          <w:p>
            <w:pPr>
              <w:pStyle w:val="null3"/>
              <w:ind w:firstLine="480"/>
              <w:jc w:val="both"/>
            </w:pPr>
            <w:r>
              <w:rPr>
                <w:rFonts w:ascii="&quot;times new roman&quot;" w:hAnsi="&quot;times new roman&quot;" w:cs="&quot;times new roman&quot;" w:eastAsia="&quot;times new roman&quot;"/>
                <w:sz w:val="24"/>
              </w:rPr>
              <w:t>1</w:t>
            </w:r>
            <w:r>
              <w:rPr>
                <w:rFonts w:ascii="宋体" w:hAnsi="宋体" w:cs="宋体" w:eastAsia="宋体"/>
                <w:sz w:val="24"/>
              </w:rPr>
              <w:t>、监测点位</w:t>
            </w:r>
            <w:r>
              <w:rPr>
                <w:rFonts w:ascii="times new roman, times, serif" w:hAnsi="times new roman, times, serif" w:cs="times new roman, times, serif" w:eastAsia="times new roman, times, serif"/>
                <w:sz w:val="24"/>
              </w:rPr>
              <w:t>; 17(</w:t>
            </w:r>
            <w:r>
              <w:rPr>
                <w:rFonts w:ascii="宋体" w:hAnsi="宋体" w:cs="宋体" w:eastAsia="宋体"/>
                <w:sz w:val="24"/>
              </w:rPr>
              <w:t>处</w:t>
            </w:r>
            <w:r>
              <w:rPr>
                <w:rFonts w:ascii="times new roman, times, serif" w:hAnsi="times new roman, times, serif" w:cs="times new roman, times, serif" w:eastAsia="times new roman, times, serif"/>
                <w:sz w:val="24"/>
              </w:rPr>
              <w:t>)</w:t>
            </w:r>
          </w:p>
          <w:p>
            <w:pPr>
              <w:pStyle w:val="null3"/>
              <w:ind w:firstLine="480"/>
              <w:jc w:val="both"/>
            </w:pPr>
            <w:r>
              <w:rPr>
                <w:rFonts w:ascii="&quot;times new roman&quot;" w:hAnsi="&quot;times new roman&quot;" w:cs="&quot;times new roman&quot;" w:eastAsia="&quot;times new roman&quot;"/>
                <w:sz w:val="24"/>
              </w:rPr>
              <w:t>2</w:t>
            </w:r>
            <w:r>
              <w:rPr>
                <w:rFonts w:ascii="宋体" w:hAnsi="宋体" w:cs="宋体" w:eastAsia="宋体"/>
                <w:sz w:val="24"/>
              </w:rPr>
              <w:t>、监测项目：总氮。</w:t>
            </w:r>
          </w:p>
          <w:p>
            <w:pPr>
              <w:pStyle w:val="null3"/>
              <w:ind w:firstLine="480"/>
              <w:jc w:val="both"/>
            </w:pPr>
            <w:r>
              <w:rPr>
                <w:rFonts w:ascii="&quot;times new roman&quot;" w:hAnsi="&quot;times new roman&quot;" w:cs="&quot;times new roman&quot;" w:eastAsia="&quot;times new roman&quot;"/>
                <w:sz w:val="24"/>
              </w:rPr>
              <w:t>3</w:t>
            </w:r>
            <w:r>
              <w:rPr>
                <w:rFonts w:ascii="宋体" w:hAnsi="宋体" w:cs="宋体" w:eastAsia="宋体"/>
                <w:sz w:val="24"/>
              </w:rPr>
              <w:t>、监测频次：</w:t>
            </w:r>
            <w:r>
              <w:rPr>
                <w:rFonts w:ascii="times new roman, times, serif" w:hAnsi="times new roman, times, serif" w:cs="times new roman, times, serif" w:eastAsia="times new roman, times, serif"/>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p>
            <w:pPr>
              <w:pStyle w:val="null3"/>
              <w:ind w:firstLine="480"/>
              <w:jc w:val="both"/>
            </w:pPr>
            <w:r>
              <w:rPr>
                <w:rFonts w:ascii="&quot;times new roman&quot;" w:hAnsi="&quot;times new roman&quot;" w:cs="&quot;times new roman&quot;" w:eastAsia="&quot;times new roman&quot;"/>
                <w:sz w:val="24"/>
              </w:rPr>
              <w:t>4</w:t>
            </w:r>
            <w:r>
              <w:rPr>
                <w:rFonts w:ascii="宋体" w:hAnsi="宋体" w:cs="宋体" w:eastAsia="宋体"/>
                <w:sz w:val="24"/>
              </w:rPr>
              <w:t>、</w:t>
            </w:r>
            <w:r>
              <w:rPr>
                <w:rFonts w:ascii="宋体" w:hAnsi="宋体" w:cs="宋体" w:eastAsia="宋体"/>
                <w:sz w:val="24"/>
              </w:rPr>
              <w:t>监测质量控制</w:t>
            </w:r>
          </w:p>
          <w:p>
            <w:pPr>
              <w:pStyle w:val="null3"/>
              <w:jc w:val="both"/>
            </w:pPr>
            <w:r>
              <w:rPr>
                <w:rFonts w:ascii="&quot;times new roman&quot;" w:hAnsi="&quot;times new roman&quot;" w:cs="&quot;times new roman&quot;" w:eastAsia="&quot;times new roman&quot;"/>
                <w:sz w:val="21"/>
              </w:rPr>
              <w:t xml:space="preserve">    </w:t>
            </w:r>
            <w:r>
              <w:rPr>
                <w:rFonts w:ascii="宋体" w:hAnsi="宋体" w:cs="宋体" w:eastAsia="宋体"/>
                <w:sz w:val="24"/>
              </w:rPr>
              <w:t>每个采样批次至少采集一个全程序空白样品，与水样一起送实验室分析，空白测定值应满足标准分析方法规定的要求</w:t>
            </w:r>
            <w:r>
              <w:rPr>
                <w:rFonts w:ascii="宋体" w:hAnsi="宋体" w:cs="宋体" w:eastAsia="宋体"/>
                <w:sz w:val="24"/>
              </w:rPr>
              <w:t>。</w:t>
            </w:r>
            <w:r>
              <w:rPr>
                <w:rFonts w:ascii="宋体" w:hAnsi="宋体" w:cs="宋体" w:eastAsia="宋体"/>
                <w:sz w:val="24"/>
              </w:rPr>
              <w:t>对均匀样品，凡可做平行双样的监测项目应采集现场平行样品，每个采样批次至少采集一个现场平行样品。实验室分析质量控制执行相应标准分析方法和</w:t>
            </w:r>
            <w:r>
              <w:rPr>
                <w:rFonts w:ascii="&quot;times new roman&quot;" w:hAnsi="&quot;times new roman&quot;" w:cs="&quot;times new roman&quot;" w:eastAsia="&quot;times new roman&quot;"/>
                <w:sz w:val="24"/>
              </w:rPr>
              <w:t>HJ 630</w:t>
            </w:r>
            <w:r>
              <w:rPr>
                <w:rFonts w:ascii="宋体" w:hAnsi="宋体" w:cs="宋体" w:eastAsia="宋体"/>
                <w:sz w:val="24"/>
              </w:rPr>
              <w:t>中有关质量控制的规定。</w:t>
            </w:r>
          </w:p>
          <w:p>
            <w:pPr>
              <w:pStyle w:val="null3"/>
              <w:ind w:firstLine="480"/>
              <w:jc w:val="both"/>
            </w:pPr>
            <w:r>
              <w:rPr>
                <w:rFonts w:ascii="&quot;times new roman&quot;" w:hAnsi="&quot;times new roman&quot;" w:cs="&quot;times new roman&quot;" w:eastAsia="&quot;times new roman&quot;"/>
                <w:sz w:val="24"/>
              </w:rPr>
              <w:t>5</w:t>
            </w:r>
            <w:r>
              <w:rPr>
                <w:rFonts w:ascii="宋体" w:hAnsi="宋体" w:cs="宋体" w:eastAsia="宋体"/>
                <w:sz w:val="24"/>
              </w:rPr>
              <w:t>、监测报告完成时间</w:t>
            </w:r>
          </w:p>
          <w:p>
            <w:pPr>
              <w:pStyle w:val="null3"/>
              <w:ind w:firstLine="420"/>
              <w:jc w:val="both"/>
            </w:pPr>
            <w:r>
              <w:rPr>
                <w:rFonts w:ascii="宋体" w:hAnsi="宋体" w:cs="宋体" w:eastAsia="宋体"/>
                <w:sz w:val="24"/>
              </w:rPr>
              <w:t>采样后</w:t>
            </w:r>
            <w:r>
              <w:rPr>
                <w:rFonts w:ascii="&quot;times new roman&quot;" w:hAnsi="&quot;times new roman&quot;" w:cs="&quot;times new roman&quot;" w:eastAsia="&quot;times new roman&quot;"/>
                <w:sz w:val="24"/>
              </w:rPr>
              <w:t>15</w:t>
            </w:r>
            <w:r>
              <w:rPr>
                <w:rFonts w:ascii="宋体" w:hAnsi="宋体" w:cs="宋体" w:eastAsia="宋体"/>
                <w:sz w:val="24"/>
              </w:rPr>
              <w:t>个工作日内完成报告编制</w:t>
            </w:r>
          </w:p>
          <w:tbl>
            <w:tblPr>
              <w:tblBorders>
                <w:top w:val="none" w:color="000000" w:sz="4"/>
                <w:left w:val="none" w:color="000000" w:sz="4"/>
                <w:bottom w:val="none" w:color="000000" w:sz="4"/>
                <w:right w:val="none" w:color="000000" w:sz="4"/>
                <w:insideH w:val="none"/>
                <w:insideV w:val="none"/>
              </w:tblBorders>
            </w:tblPr>
            <w:tblGrid>
              <w:gridCol w:w="380"/>
              <w:gridCol w:w="569"/>
              <w:gridCol w:w="965"/>
              <w:gridCol w:w="638"/>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监测参数</w:t>
                  </w:r>
                </w:p>
              </w:tc>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方法标准</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监测频次</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1</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总氮</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碱性过硫酸钾消解紫外分光光度法</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4"/>
                    </w:rPr>
                    <w:t>2</w:t>
                  </w:r>
                  <w:r>
                    <w:rPr>
                      <w:rFonts w:ascii="宋体" w:hAnsi="宋体" w:cs="宋体" w:eastAsia="宋体"/>
                      <w:sz w:val="24"/>
                    </w:rPr>
                    <w:t>次</w:t>
                  </w:r>
                  <w:r>
                    <w:rPr>
                      <w:rFonts w:ascii="times new roman, times, serif" w:hAnsi="times new roman, times, serif" w:cs="times new roman, times, serif" w:eastAsia="times new roman, times, serif"/>
                      <w:sz w:val="24"/>
                    </w:rPr>
                    <w:t>/</w:t>
                  </w:r>
                  <w:r>
                    <w:rPr>
                      <w:rFonts w:ascii="宋体" w:hAnsi="宋体" w:cs="宋体" w:eastAsia="宋体"/>
                      <w:sz w:val="24"/>
                    </w:rPr>
                    <w:t>年</w:t>
                  </w:r>
                </w:p>
              </w:tc>
            </w:tr>
          </w:tbl>
          <w:p>
            <w:pPr>
              <w:pStyle w:val="null3"/>
              <w:jc w:val="both"/>
              <w:outlineLvl w:val="0"/>
            </w:pPr>
          </w:p>
        </w:tc>
      </w:tr>
    </w:tbl>
    <w:p>
      <w:pPr>
        <w:pStyle w:val="null3"/>
        <w:outlineLvl w:val="2"/>
      </w:pPr>
      <w:r>
        <w:rPr>
          <w:sz w:val="28"/>
          <w:b/>
        </w:rPr>
        <w:t>3.2.3人员配置要求</w:t>
      </w:r>
    </w:p>
    <w:p>
      <w:pPr>
        <w:pStyle w:val="null3"/>
      </w:pPr>
      <w:r>
        <w:rPr/>
        <w:t>采购包1：</w:t>
      </w:r>
    </w:p>
    <w:p>
      <w:pPr>
        <w:pStyle w:val="null3"/>
      </w:pPr>
      <w:r>
        <w:rPr/>
        <w:t>满足项目需求</w:t>
      </w:r>
    </w:p>
    <w:p>
      <w:pPr>
        <w:pStyle w:val="null3"/>
        <w:outlineLvl w:val="2"/>
      </w:pPr>
      <w:r>
        <w:rPr>
          <w:sz w:val="28"/>
          <w:b/>
        </w:rPr>
        <w:t>3.2.4设施设备要求</w:t>
      </w:r>
    </w:p>
    <w:p>
      <w:pPr>
        <w:pStyle w:val="null3"/>
      </w:pPr>
      <w:r>
        <w:rPr/>
        <w:t>采购包1：</w:t>
      </w:r>
    </w:p>
    <w:p>
      <w:pPr>
        <w:pStyle w:val="null3"/>
      </w:pPr>
      <w:r>
        <w:rPr/>
        <w:t>满足项目需求</w:t>
      </w:r>
    </w:p>
    <w:p>
      <w:pPr>
        <w:pStyle w:val="null3"/>
        <w:outlineLvl w:val="2"/>
      </w:pPr>
      <w:r>
        <w:rPr>
          <w:sz w:val="28"/>
          <w:b/>
        </w:rPr>
        <w:t>3.2.5其他要求</w:t>
      </w:r>
    </w:p>
    <w:p>
      <w:pPr>
        <w:pStyle w:val="null3"/>
      </w:pPr>
      <w:r>
        <w:rPr/>
        <w:t>采购包1：</w:t>
      </w:r>
    </w:p>
    <w:p>
      <w:pPr>
        <w:pStyle w:val="null3"/>
      </w:pPr>
      <w:r>
        <w:rPr/>
        <w:t>符合采购人采购需求及相关验收标准</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项目完成后由采购人负责组织验收，验收合格须交接项目实施的全部资料。验收须以采购文件、合同、国家相应的标准、规范等为依据。</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完成监测任务并出具监测报告</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无</w:t>
      </w:r>
    </w:p>
    <w:p>
      <w:pPr>
        <w:pStyle w:val="null3"/>
        <w:outlineLvl w:val="2"/>
      </w:pPr>
      <w:r>
        <w:rPr>
          <w:sz w:val="28"/>
          <w:b/>
        </w:rPr>
        <w:t>3.4其他要求</w:t>
      </w:r>
    </w:p>
    <w:p>
      <w:pPr>
        <w:pStyle w:val="null3"/>
      </w:pPr>
      <w:r>
        <w:rPr/>
        <w:t>符合采购人采购需求及相关验收标准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业绩及其他证明材料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供应商应提交的相关资格证明材料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法定代表人授权书及被授权人身份证（法定代表人直接参加投标只须提供法定代表人身份证）；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提供2022年度或2023年度经审计的财务会计报告（成立时间至提交响应文件截止时间不足一年的可提供成立后任意时段的资产负债表），或其基本存款账户开户银行出具的资信证明；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CMA 资质认定证书</w:t>
            </w:r>
          </w:p>
        </w:tc>
        <w:tc>
          <w:tcPr>
            <w:tcW w:type="dxa" w:w="3322"/>
          </w:tcPr>
          <w:p>
            <w:pPr>
              <w:pStyle w:val="null3"/>
            </w:pPr>
            <w:r>
              <w:rPr/>
              <w:t>供应商须具有质量技术监督部门颁发的 CMA 资质认定证书；</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履行本合同所必需的设备和专业技术能力的说明及承诺</w:t>
            </w:r>
          </w:p>
        </w:tc>
        <w:tc>
          <w:tcPr>
            <w:tcW w:type="dxa" w:w="3322"/>
          </w:tcPr>
          <w:p>
            <w:pPr>
              <w:pStyle w:val="null3"/>
            </w:pPr>
            <w:r>
              <w:rPr/>
              <w:t>提供具有履行本合同所必需的设备和专业技术能力的说明及承诺；</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参加本次投标前3年内，在经营活动中没有重大违法记录的书面声明</w:t>
            </w:r>
          </w:p>
        </w:tc>
        <w:tc>
          <w:tcPr>
            <w:tcW w:type="dxa" w:w="3322"/>
          </w:tcPr>
          <w:p>
            <w:pPr>
              <w:pStyle w:val="null3"/>
            </w:pPr>
            <w:r>
              <w:rPr/>
              <w:t>出具参加本次投标前3年内，在经营活动中没有重大违法记录的书面声明；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“信用中国”网站（www.creditchina.gov.cn）和中国政府采购网（www.ccgp.gov.cn）等渠道查询</w:t>
            </w:r>
          </w:p>
        </w:tc>
        <w:tc>
          <w:tcPr>
            <w:tcW w:type="dxa" w:w="3322"/>
          </w:tcPr>
          <w:p>
            <w:pPr>
              <w:pStyle w:val="null3"/>
            </w:pPr>
            <w:r>
              <w:rPr/>
              <w:t>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中小企业声明函原件</w:t>
            </w:r>
          </w:p>
        </w:tc>
        <w:tc>
          <w:tcPr>
            <w:tcW w:type="dxa" w:w="3322"/>
          </w:tcPr>
          <w:p>
            <w:pPr>
              <w:pStyle w:val="null3"/>
            </w:pPr>
            <w:r>
              <w:rPr/>
              <w:t>本项目专门面向小微企业采购，参与单位须提供中小企业声明函原件。</w:t>
            </w:r>
          </w:p>
        </w:tc>
        <w:tc>
          <w:tcPr>
            <w:tcW w:type="dxa" w:w="1661"/>
          </w:tcPr>
          <w:p>
            <w:pPr>
              <w:pStyle w:val="null3"/>
            </w:pPr>
            <w:r>
              <w:rPr/>
              <w:t>中小企业声明函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2）响应文件格式：应符合响应文件要求；（3）报价唯一：只能有一个有效报价，不得提交选择性报价，且报价不超过采购预算；</w:t>
            </w:r>
          </w:p>
        </w:tc>
        <w:tc>
          <w:tcPr>
            <w:tcW w:type="dxa" w:w="1661"/>
          </w:tcPr>
          <w:p>
            <w:pPr>
              <w:pStyle w:val="null3"/>
            </w:pPr>
            <w:r>
              <w:rPr/>
              <w:t>响应文件封面 服务内容及服务邀请应答表 中小企业声明函 商务应答表 服务方案 标的清单 报价表 响应函</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响应文件封面 服务内容及服务邀请应答表 中小企业声明函 商务应答表 服务方案 标的清单 报价表 响应函</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（1）服务时间满足磋商文件要求 （2）服务地点满足磋商文件要求 （3）磋商有效期：满足磋商文件中的规定</w:t>
            </w:r>
          </w:p>
        </w:tc>
        <w:tc>
          <w:tcPr>
            <w:tcW w:type="dxa" w:w="1661"/>
          </w:tcPr>
          <w:p>
            <w:pPr>
              <w:pStyle w:val="null3"/>
            </w:pPr>
            <w:r>
              <w:rPr/>
              <w:t>响应文件封面 服务内容及服务邀请应答表 商务应答表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总体监测思路</w:t>
            </w:r>
          </w:p>
        </w:tc>
        <w:tc>
          <w:tcPr>
            <w:tcW w:type="dxa" w:w="2492"/>
          </w:tcPr>
          <w:p>
            <w:pPr>
              <w:pStyle w:val="null3"/>
            </w:pPr>
            <w:r>
              <w:rPr/>
              <w:t>项目总体思路科学合理，适应性强，思路清晰，内容全面得15-10.1分；总体思路基本满足采购需求，操作性一般得10-5.1分； 总体思路不清晰，可操作性不强得5-1分。注：没有提供得 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项目实施方案的完整性、可行性、合理性</w:t>
            </w:r>
          </w:p>
        </w:tc>
        <w:tc>
          <w:tcPr>
            <w:tcW w:type="dxa" w:w="2492"/>
          </w:tcPr>
          <w:p>
            <w:pPr>
              <w:pStyle w:val="null3"/>
            </w:pPr>
            <w:r>
              <w:rPr/>
              <w:t>根据采购内容和要求，供应商提供的实施方案执行依据明确，目标明确，工作流程清晰，调查内容完整，调查方法先进可行，得15--8.1分；供应商提供的实施方案执行依据明确，目标基本明确，工作流程比较清晰，调查内容基本完整，调查方法基本可行，存在部分漏项或缺陷，得8-- 3.6分；供应商提供的整体实施方案完整性、可行性、合理性差，得3.5--1分。注：没有提供得 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项目工作重点、难点及其解决措施</w:t>
            </w:r>
          </w:p>
        </w:tc>
        <w:tc>
          <w:tcPr>
            <w:tcW w:type="dxa" w:w="2492"/>
          </w:tcPr>
          <w:p>
            <w:pPr>
              <w:pStyle w:val="null3"/>
            </w:pPr>
            <w:r>
              <w:rPr/>
              <w:t>对本项目工作重点、难点分析恰当具体到位，并能提供出具体有效的解决措施的得15--8.1分；对本项目工作重点、难点分析具体并能提供出解决措施，但措施欠缺可行的得8--3.6分；对本项目工作重点、难点及其解决措施分析不够恰当具体得 3.5--1 分。注：没有提供得0分。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项目工作进度计划及服务保障措施</w:t>
            </w:r>
          </w:p>
        </w:tc>
        <w:tc>
          <w:tcPr>
            <w:tcW w:type="dxa" w:w="2492"/>
          </w:tcPr>
          <w:p>
            <w:pPr>
              <w:pStyle w:val="null3"/>
            </w:pPr>
            <w:r>
              <w:rPr/>
              <w:t>提供的工作进度计划合理、保障措施全面具体且有利于项目实施的得10--7.1分；提供的工作进度计划较合理、具有保障措施且对项目实施有一定积极作用的得7--3.6分；提供的工作进度计划合理性不高、保障措施程度不高的得 3.5--1 分。注：没有提供得0分。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1.拟派项目负责人具有环境类相关专业高级工程师及以上职称的计3分；具有环境类相关专业工程师职称的计1分，其他不计分，最高分3分。(需提供相关证书复印件，未提供不得分)。 2.拟投入本项的人员，人员综合能力强、配置好，得 7--5.1 分；人员综合能力较强、配置较好，得 5--3.1 分；人员综合能力一般、配置一般，得3--1 分；没有提供得0分。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供应商提供2022年至今完成的类似业绩，每提供一份得4分，最高得12分。 注：业绩须是供应商完成的类似项目，以中标通知书和协议书加盖公章的复印件为准，没有提供得0分。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质量、环境、职业体系认证</w:t>
            </w:r>
          </w:p>
        </w:tc>
        <w:tc>
          <w:tcPr>
            <w:tcW w:type="dxa" w:w="2492"/>
          </w:tcPr>
          <w:p>
            <w:pPr>
              <w:pStyle w:val="null3"/>
            </w:pPr>
            <w:r>
              <w:rPr/>
              <w:t>质量、环境、职业健康安全管理等体系认证证书，提供三个得8 分，提供两个得5 分，提供一个得2 分；没有提供得0分。(需提供证书复印件)</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价格分采用低价优先法计算，即满足磋商文件要求且最后报价最低的供应商价格为磋商基准价，其价格分为满分。其他供应商的价格分统一按下列公式计算：磋商报价得分=(磋商基准价／最后磋商报价)×价格分值</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详见附件：服务方案</w:t>
      </w:r>
    </w:p>
    <w:p>
      <w:pPr>
        <w:pStyle w:val="null3"/>
        <w:ind w:firstLine="960"/>
      </w:pPr>
      <w:r>
        <w:rPr/>
        <w:t>详见附件：业绩及其他证明材料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