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23F16">
      <w:pPr>
        <w:spacing w:line="400" w:lineRule="exact"/>
        <w:ind w:left="1080" w:leftChars="257" w:hanging="540"/>
        <w:jc w:val="center"/>
        <w:outlineLvl w:val="0"/>
        <w:rPr>
          <w:rFonts w:ascii="仿宋" w:hAnsi="仿宋" w:eastAsia="仿宋" w:cs="仿宋"/>
          <w:b/>
          <w:kern w:val="44"/>
          <w:sz w:val="24"/>
        </w:rPr>
      </w:pPr>
      <w:r>
        <w:rPr>
          <w:rFonts w:ascii="仿宋" w:hAnsi="仿宋" w:eastAsia="仿宋"/>
          <w:b/>
          <w:kern w:val="0"/>
          <w:sz w:val="30"/>
          <w:szCs w:val="20"/>
          <w:lang w:val="zh-CN" w:eastAsia="zh-CN"/>
        </w:rPr>
        <w:t>拟签订的合同</w:t>
      </w:r>
      <w:bookmarkStart w:id="0" w:name="_Hlt487972895"/>
      <w:bookmarkEnd w:id="0"/>
      <w:bookmarkStart w:id="1" w:name="_Toc216513788"/>
      <w:bookmarkStart w:id="2" w:name="_Toc487900382"/>
      <w:r>
        <w:rPr>
          <w:rFonts w:ascii="仿宋" w:hAnsi="仿宋" w:eastAsia="仿宋"/>
          <w:b/>
          <w:kern w:val="0"/>
          <w:sz w:val="30"/>
          <w:szCs w:val="20"/>
          <w:lang w:val="zh-CN" w:eastAsia="zh-CN"/>
        </w:rPr>
        <w:t>文本</w:t>
      </w:r>
      <w:bookmarkEnd w:id="1"/>
      <w:bookmarkEnd w:id="2"/>
      <w:r>
        <w:rPr>
          <w:rFonts w:hint="eastAsia" w:ascii="仿宋" w:hAnsi="仿宋" w:eastAsia="仿宋"/>
          <w:b/>
          <w:kern w:val="0"/>
          <w:sz w:val="30"/>
          <w:szCs w:val="20"/>
          <w:lang w:val="zh-CN" w:eastAsia="zh-CN"/>
        </w:rPr>
        <w:t>（</w:t>
      </w:r>
      <w:r>
        <w:rPr>
          <w:rFonts w:hint="eastAsia" w:ascii="仿宋" w:hAnsi="仿宋" w:eastAsia="仿宋"/>
          <w:b/>
          <w:kern w:val="0"/>
          <w:sz w:val="30"/>
          <w:szCs w:val="20"/>
          <w:lang w:val="en-US" w:eastAsia="zh-CN"/>
        </w:rPr>
        <w:t>参考</w:t>
      </w:r>
      <w:r>
        <w:rPr>
          <w:rFonts w:hint="eastAsia" w:ascii="仿宋" w:hAnsi="仿宋" w:eastAsia="仿宋"/>
          <w:b/>
          <w:kern w:val="0"/>
          <w:sz w:val="30"/>
          <w:szCs w:val="20"/>
          <w:lang w:val="zh-CN" w:eastAsia="zh-CN"/>
        </w:rPr>
        <w:t>）</w:t>
      </w:r>
    </w:p>
    <w:p w14:paraId="0511D38A">
      <w:pPr>
        <w:spacing w:line="360" w:lineRule="auto"/>
        <w:rPr>
          <w:rFonts w:ascii="仿宋" w:hAnsi="仿宋" w:eastAsia="仿宋"/>
          <w:kern w:val="0"/>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center"/>
        <w:rPr>
          <w:rFonts w:ascii="仿宋" w:hAnsi="仿宋" w:eastAsia="仿宋"/>
          <w:b/>
          <w:color w:val="000000"/>
          <w:sz w:val="24"/>
        </w:rPr>
      </w:pPr>
      <w:r>
        <w:rPr>
          <w:rFonts w:hint="eastAsia" w:ascii="仿宋" w:hAnsi="仿宋" w:eastAsia="仿宋"/>
          <w:b/>
          <w:color w:val="000000"/>
          <w:sz w:val="24"/>
        </w:rPr>
        <w:t>第一条：合同标的物：</w:t>
      </w:r>
    </w:p>
    <w:tbl>
      <w:tblPr>
        <w:tblStyle w:val="5"/>
        <w:tblW w:w="9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1905"/>
        <w:gridCol w:w="1230"/>
        <w:gridCol w:w="930"/>
        <w:gridCol w:w="1020"/>
        <w:gridCol w:w="1380"/>
        <w:gridCol w:w="1348"/>
      </w:tblGrid>
      <w:tr w14:paraId="0FAF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498" w:type="dxa"/>
          </w:tcPr>
          <w:p w14:paraId="58AD4A06">
            <w:pPr>
              <w:spacing w:line="500" w:lineRule="exact"/>
              <w:jc w:val="center"/>
              <w:rPr>
                <w:rFonts w:ascii="仿宋" w:hAnsi="仿宋" w:eastAsia="仿宋"/>
                <w:color w:val="000000"/>
                <w:sz w:val="24"/>
              </w:rPr>
            </w:pPr>
            <w:r>
              <w:rPr>
                <w:rFonts w:hint="eastAsia" w:ascii="仿宋" w:hAnsi="仿宋" w:eastAsia="仿宋"/>
                <w:color w:val="000000"/>
                <w:sz w:val="24"/>
              </w:rPr>
              <w:t>产品名称</w:t>
            </w:r>
          </w:p>
        </w:tc>
        <w:tc>
          <w:tcPr>
            <w:tcW w:w="1905" w:type="dxa"/>
          </w:tcPr>
          <w:p w14:paraId="6375AD43">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1230" w:type="dxa"/>
          </w:tcPr>
          <w:p w14:paraId="6C9F48EE">
            <w:pPr>
              <w:spacing w:line="500" w:lineRule="exact"/>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生产厂家</w:t>
            </w:r>
          </w:p>
        </w:tc>
        <w:tc>
          <w:tcPr>
            <w:tcW w:w="930" w:type="dxa"/>
          </w:tcPr>
          <w:p w14:paraId="79D4950B">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1020" w:type="dxa"/>
          </w:tcPr>
          <w:p w14:paraId="4A246724">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380" w:type="dxa"/>
          </w:tcPr>
          <w:p w14:paraId="5D8EE3E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1348" w:type="dxa"/>
          </w:tcPr>
          <w:p w14:paraId="2706AC2D">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0F94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98" w:type="dxa"/>
          </w:tcPr>
          <w:p w14:paraId="66C86174">
            <w:pPr>
              <w:spacing w:line="500" w:lineRule="exact"/>
              <w:rPr>
                <w:rFonts w:ascii="仿宋" w:hAnsi="仿宋" w:eastAsia="仿宋"/>
                <w:color w:val="000000"/>
                <w:sz w:val="24"/>
              </w:rPr>
            </w:pPr>
          </w:p>
        </w:tc>
        <w:tc>
          <w:tcPr>
            <w:tcW w:w="1905" w:type="dxa"/>
          </w:tcPr>
          <w:p w14:paraId="39DFB195">
            <w:pPr>
              <w:spacing w:line="500" w:lineRule="exact"/>
              <w:jc w:val="left"/>
              <w:rPr>
                <w:rFonts w:ascii="仿宋" w:hAnsi="仿宋" w:eastAsia="仿宋"/>
                <w:color w:val="000000"/>
                <w:sz w:val="24"/>
              </w:rPr>
            </w:pPr>
          </w:p>
        </w:tc>
        <w:tc>
          <w:tcPr>
            <w:tcW w:w="1230" w:type="dxa"/>
          </w:tcPr>
          <w:p w14:paraId="5BCD2B81">
            <w:pPr>
              <w:spacing w:line="500" w:lineRule="exact"/>
              <w:rPr>
                <w:rFonts w:ascii="仿宋" w:hAnsi="仿宋" w:eastAsia="仿宋"/>
                <w:color w:val="000000"/>
                <w:sz w:val="24"/>
              </w:rPr>
            </w:pPr>
          </w:p>
        </w:tc>
        <w:tc>
          <w:tcPr>
            <w:tcW w:w="930" w:type="dxa"/>
          </w:tcPr>
          <w:p w14:paraId="68E6418D">
            <w:pPr>
              <w:spacing w:line="500" w:lineRule="exact"/>
              <w:ind w:firstLine="240" w:firstLineChars="100"/>
              <w:rPr>
                <w:rFonts w:ascii="仿宋" w:hAnsi="仿宋" w:eastAsia="仿宋"/>
                <w:color w:val="000000"/>
                <w:sz w:val="24"/>
              </w:rPr>
            </w:pPr>
            <w:bookmarkStart w:id="3" w:name="_GoBack"/>
            <w:bookmarkEnd w:id="3"/>
          </w:p>
        </w:tc>
        <w:tc>
          <w:tcPr>
            <w:tcW w:w="1020" w:type="dxa"/>
          </w:tcPr>
          <w:p w14:paraId="047B9BDD">
            <w:pPr>
              <w:spacing w:line="500" w:lineRule="exact"/>
              <w:rPr>
                <w:rFonts w:ascii="仿宋" w:hAnsi="仿宋" w:eastAsia="仿宋"/>
                <w:color w:val="000000"/>
                <w:sz w:val="24"/>
              </w:rPr>
            </w:pPr>
          </w:p>
        </w:tc>
        <w:tc>
          <w:tcPr>
            <w:tcW w:w="1380" w:type="dxa"/>
            <w:vAlign w:val="center"/>
          </w:tcPr>
          <w:p w14:paraId="5C501793">
            <w:pPr>
              <w:spacing w:line="500" w:lineRule="exact"/>
              <w:rPr>
                <w:rFonts w:ascii="仿宋" w:hAnsi="仿宋" w:eastAsia="仿宋"/>
                <w:color w:val="000000"/>
                <w:sz w:val="24"/>
              </w:rPr>
            </w:pPr>
            <w:r>
              <w:rPr>
                <w:rFonts w:hint="eastAsia" w:ascii="仿宋" w:hAnsi="仿宋" w:eastAsia="仿宋"/>
                <w:color w:val="000000"/>
                <w:sz w:val="24"/>
              </w:rPr>
              <w:t>￥</w:t>
            </w:r>
          </w:p>
        </w:tc>
        <w:tc>
          <w:tcPr>
            <w:tcW w:w="1348" w:type="dxa"/>
            <w:vAlign w:val="center"/>
          </w:tcPr>
          <w:p w14:paraId="553D7574">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177E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311" w:type="dxa"/>
            <w:gridSpan w:val="7"/>
          </w:tcPr>
          <w:p w14:paraId="3B3B6ED3">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4BA8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311" w:type="dxa"/>
            <w:gridSpan w:val="7"/>
          </w:tcPr>
          <w:p w14:paraId="198F2AB8">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2994B28C">
      <w:pPr>
        <w:spacing w:line="500" w:lineRule="exact"/>
        <w:rPr>
          <w:rFonts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设备费、运输费（含保险费）、搬运费、安装调试费、检测验收费、培训及其它费用。负责拆除及所有无关附件等进行清运，做到工完清场，拆除及清运费用包含在本次项目中，不再增加任何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第三条：交货地点：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lang w:val="en-US" w:eastAsia="zh-CN"/>
        </w:rPr>
        <w:t>甲方指定地点</w:t>
      </w:r>
      <w:r>
        <w:rPr>
          <w:rFonts w:hint="eastAsia" w:ascii="仿宋" w:hAnsi="仿宋" w:eastAsia="仿宋"/>
          <w:bCs/>
          <w:color w:val="000000"/>
          <w:sz w:val="24"/>
        </w:rPr>
        <w:t>。</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第四条：交货时间：</w:t>
      </w:r>
    </w:p>
    <w:p w14:paraId="76495527">
      <w:pPr>
        <w:spacing w:line="500" w:lineRule="exact"/>
        <w:rPr>
          <w:rFonts w:hint="eastAsia" w:ascii="仿宋" w:hAnsi="仿宋" w:eastAsia="仿宋"/>
          <w:bCs/>
          <w:color w:val="000000"/>
          <w:sz w:val="24"/>
        </w:rPr>
      </w:pPr>
      <w:r>
        <w:rPr>
          <w:rFonts w:hint="eastAsia" w:ascii="仿宋" w:hAnsi="仿宋" w:eastAsia="仿宋"/>
          <w:bCs/>
          <w:color w:val="000000"/>
          <w:sz w:val="24"/>
        </w:rPr>
        <w:t>合同签订</w:t>
      </w:r>
      <w:r>
        <w:rPr>
          <w:rFonts w:hint="eastAsia" w:ascii="仿宋" w:hAnsi="仿宋" w:eastAsia="仿宋"/>
          <w:bCs/>
          <w:color w:val="000000"/>
          <w:sz w:val="24"/>
          <w:lang w:eastAsia="zh-CN"/>
        </w:rPr>
        <w:t>后</w:t>
      </w:r>
      <w:r>
        <w:rPr>
          <w:rFonts w:hint="eastAsia" w:ascii="仿宋" w:hAnsi="仿宋" w:eastAsia="仿宋"/>
          <w:bCs/>
          <w:color w:val="000000"/>
          <w:sz w:val="24"/>
          <w:lang w:val="en-US" w:eastAsia="zh-CN"/>
        </w:rPr>
        <w:t>30个日历天</w:t>
      </w:r>
      <w:r>
        <w:rPr>
          <w:rFonts w:hint="eastAsia" w:ascii="仿宋" w:hAnsi="仿宋" w:eastAsia="仿宋"/>
          <w:bCs/>
          <w:color w:val="000000"/>
          <w:sz w:val="24"/>
        </w:rPr>
        <w:t>。</w:t>
      </w:r>
    </w:p>
    <w:p w14:paraId="5B0E50F4">
      <w:pPr>
        <w:spacing w:line="500" w:lineRule="exact"/>
        <w:rPr>
          <w:rFonts w:ascii="仿宋" w:hAnsi="仿宋" w:eastAsia="仿宋"/>
          <w:b/>
          <w:color w:val="000000"/>
          <w:sz w:val="24"/>
        </w:rPr>
      </w:pPr>
      <w:r>
        <w:rPr>
          <w:rFonts w:hint="eastAsia" w:ascii="仿宋" w:hAnsi="仿宋" w:eastAsia="仿宋"/>
          <w:b/>
          <w:color w:val="000000"/>
          <w:sz w:val="24"/>
        </w:rPr>
        <w:t>第五条：甲方指定收件人为：   ，联系电话        。</w:t>
      </w:r>
    </w:p>
    <w:p w14:paraId="6A19FE8E">
      <w:pPr>
        <w:spacing w:line="500" w:lineRule="exact"/>
        <w:rPr>
          <w:rFonts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4965AFDD">
      <w:pPr>
        <w:spacing w:line="500" w:lineRule="exact"/>
        <w:rPr>
          <w:rFonts w:ascii="仿宋" w:hAnsi="仿宋" w:eastAsia="仿宋"/>
          <w:b/>
          <w:color w:val="000000"/>
          <w:sz w:val="24"/>
        </w:rPr>
      </w:pPr>
      <w:r>
        <w:rPr>
          <w:rFonts w:hint="eastAsia" w:ascii="仿宋" w:hAnsi="仿宋" w:eastAsia="仿宋"/>
          <w:b/>
          <w:color w:val="000000"/>
          <w:sz w:val="24"/>
        </w:rPr>
        <w:t>第六条：货款结算方式：</w:t>
      </w:r>
    </w:p>
    <w:p w14:paraId="76F4CCE2">
      <w:pPr>
        <w:spacing w:line="500" w:lineRule="exact"/>
        <w:rPr>
          <w:rFonts w:ascii="仿宋" w:hAnsi="仿宋" w:eastAsia="仿宋"/>
          <w:b/>
          <w:bCs/>
          <w:color w:val="000000"/>
          <w:sz w:val="24"/>
        </w:rPr>
      </w:pPr>
      <w:r>
        <w:rPr>
          <w:rFonts w:hint="eastAsia" w:ascii="仿宋" w:hAnsi="仿宋" w:eastAsia="仿宋"/>
          <w:b/>
          <w:bCs/>
          <w:color w:val="000000"/>
          <w:sz w:val="24"/>
        </w:rPr>
        <w:t>1、付款条件说明：</w:t>
      </w:r>
      <w:r>
        <w:rPr>
          <w:rFonts w:hint="eastAsia" w:ascii="仿宋" w:hAnsi="仿宋" w:eastAsia="仿宋"/>
          <w:b/>
          <w:bCs/>
          <w:color w:val="000000"/>
          <w:sz w:val="24"/>
          <w:lang w:eastAsia="zh-CN"/>
        </w:rPr>
        <w:t>合同签订</w:t>
      </w:r>
      <w:r>
        <w:rPr>
          <w:rFonts w:hint="eastAsia" w:ascii="仿宋" w:hAnsi="仿宋" w:eastAsia="仿宋"/>
          <w:b/>
          <w:bCs/>
          <w:color w:val="000000"/>
          <w:sz w:val="24"/>
          <w:lang w:val="en-US" w:eastAsia="zh-CN"/>
        </w:rPr>
        <w:t>15天内，中标公司向甲方缴纳合同总额5%履约保证金，所有产品预验收合格后，甲方向中标单位支付全款，5%履约保证金在服务期满且终验收合格后返还中标单位</w:t>
      </w:r>
      <w:r>
        <w:rPr>
          <w:rFonts w:hint="eastAsia" w:ascii="仿宋" w:hAnsi="仿宋" w:eastAsia="仿宋"/>
          <w:b/>
          <w:bCs/>
          <w:color w:val="000000"/>
          <w:sz w:val="24"/>
        </w:rPr>
        <w:t>。</w:t>
      </w:r>
    </w:p>
    <w:p w14:paraId="71EE21A4">
      <w:pPr>
        <w:spacing w:line="500" w:lineRule="exact"/>
        <w:rPr>
          <w:rFonts w:ascii="仿宋" w:hAnsi="仿宋" w:eastAsia="仿宋"/>
          <w:color w:val="000000"/>
          <w:sz w:val="24"/>
        </w:rPr>
      </w:pPr>
      <w:r>
        <w:rPr>
          <w:rFonts w:hint="eastAsia" w:ascii="仿宋" w:hAnsi="仿宋" w:eastAsia="仿宋"/>
          <w:color w:val="000000"/>
          <w:sz w:val="24"/>
        </w:rPr>
        <w:t xml:space="preserve">2、支付方式：甲方直接将货款通过银行转账的方式转入乙方指定的专用账号。乙方账户名：  </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 xml:space="preserve">账号：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 xml:space="preserve">开户行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99E0996">
      <w:pPr>
        <w:spacing w:line="500" w:lineRule="exact"/>
        <w:rPr>
          <w:rFonts w:ascii="仿宋" w:hAnsi="仿宋" w:eastAsia="仿宋"/>
          <w:b/>
          <w:color w:val="000000"/>
          <w:sz w:val="24"/>
        </w:rPr>
      </w:pPr>
      <w:r>
        <w:rPr>
          <w:rFonts w:hint="eastAsia" w:ascii="仿宋" w:hAnsi="仿宋" w:eastAsia="仿宋"/>
          <w:b/>
          <w:color w:val="000000"/>
          <w:sz w:val="24"/>
        </w:rPr>
        <w:t>第七条：包装方式：</w:t>
      </w:r>
    </w:p>
    <w:p w14:paraId="7A642C33">
      <w:pPr>
        <w:spacing w:line="500" w:lineRule="exact"/>
        <w:rPr>
          <w:rFonts w:ascii="仿宋" w:hAnsi="仿宋" w:eastAsia="仿宋"/>
          <w:color w:val="000000"/>
          <w:sz w:val="24"/>
        </w:rPr>
      </w:pPr>
      <w:r>
        <w:rPr>
          <w:rFonts w:hint="eastAsia" w:ascii="仿宋" w:hAnsi="仿宋" w:eastAsia="仿宋"/>
          <w:color w:val="000000"/>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63D01EF">
      <w:pPr>
        <w:spacing w:line="500" w:lineRule="exact"/>
        <w:rPr>
          <w:rFonts w:ascii="仿宋" w:hAnsi="仿宋" w:eastAsia="仿宋"/>
          <w:b/>
          <w:color w:val="000000"/>
          <w:sz w:val="24"/>
        </w:rPr>
      </w:pPr>
      <w:r>
        <w:rPr>
          <w:rFonts w:hint="eastAsia" w:ascii="仿宋" w:hAnsi="仿宋" w:eastAsia="仿宋"/>
          <w:b/>
          <w:color w:val="000000"/>
          <w:sz w:val="24"/>
        </w:rPr>
        <w:t>第八条：运输及风险：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288AE839">
      <w:pPr>
        <w:spacing w:line="500" w:lineRule="exact"/>
        <w:rPr>
          <w:rFonts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1B3A5066">
      <w:pPr>
        <w:spacing w:line="500" w:lineRule="exact"/>
        <w:rPr>
          <w:rFonts w:ascii="仿宋" w:hAnsi="仿宋" w:eastAsia="仿宋"/>
          <w:color w:val="000000"/>
          <w:sz w:val="24"/>
        </w:rPr>
      </w:pPr>
      <w:r>
        <w:rPr>
          <w:rFonts w:hint="eastAsia" w:ascii="仿宋" w:hAnsi="仿宋" w:eastAsia="仿宋"/>
          <w:b/>
          <w:color w:val="000000"/>
          <w:sz w:val="24"/>
        </w:rPr>
        <w:t>第九条：质量保证：</w:t>
      </w:r>
    </w:p>
    <w:p w14:paraId="168FE170">
      <w:pPr>
        <w:spacing w:line="500" w:lineRule="exact"/>
        <w:rPr>
          <w:rFonts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2EDE865C">
      <w:pPr>
        <w:spacing w:line="500" w:lineRule="exact"/>
        <w:rPr>
          <w:rFonts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81FB9EC">
      <w:pPr>
        <w:spacing w:line="500" w:lineRule="exact"/>
        <w:rPr>
          <w:rFonts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220821B7">
      <w:pPr>
        <w:spacing w:line="500" w:lineRule="exact"/>
        <w:rPr>
          <w:rFonts w:ascii="仿宋" w:hAnsi="仿宋" w:eastAsia="仿宋"/>
          <w:color w:val="000000"/>
          <w:sz w:val="24"/>
        </w:rPr>
      </w:pPr>
      <w:r>
        <w:rPr>
          <w:rFonts w:hint="eastAsia" w:ascii="仿宋" w:hAnsi="仿宋" w:eastAsia="仿宋"/>
          <w:color w:val="000000"/>
          <w:sz w:val="24"/>
        </w:rPr>
        <w:t>4、如因该产品本身的质量原因而在使用过程中造成的任何纠纷，由乙方全额负责赔偿。</w:t>
      </w:r>
    </w:p>
    <w:p w14:paraId="250F0178">
      <w:pPr>
        <w:spacing w:line="500" w:lineRule="exact"/>
        <w:rPr>
          <w:rFonts w:ascii="仿宋" w:hAnsi="仿宋" w:eastAsia="仿宋"/>
          <w:b/>
          <w:color w:val="000000"/>
          <w:sz w:val="24"/>
        </w:rPr>
      </w:pPr>
      <w:r>
        <w:rPr>
          <w:rFonts w:hint="eastAsia" w:ascii="仿宋" w:hAnsi="仿宋" w:eastAsia="仿宋"/>
          <w:b/>
          <w:color w:val="000000"/>
          <w:sz w:val="24"/>
        </w:rPr>
        <w:t>第十条：售后服务：</w:t>
      </w:r>
    </w:p>
    <w:p w14:paraId="5E1052CD">
      <w:pPr>
        <w:numPr>
          <w:ilvl w:val="0"/>
          <w:numId w:val="0"/>
        </w:numPr>
        <w:spacing w:line="500" w:lineRule="exact"/>
        <w:rPr>
          <w:rFonts w:hint="eastAsia" w:ascii="仿宋" w:hAnsi="仿宋" w:eastAsia="仿宋"/>
          <w:b/>
          <w:bCs/>
          <w:color w:val="000000"/>
          <w:sz w:val="24"/>
          <w:u w:val="single"/>
        </w:rPr>
      </w:pPr>
      <w:r>
        <w:rPr>
          <w:rFonts w:hint="eastAsia" w:ascii="仿宋" w:hAnsi="仿宋" w:eastAsia="仿宋"/>
          <w:sz w:val="24"/>
        </w:rPr>
        <w:t>乙方同意该产品自安装、调试、验收合格并正常使用之日起免费保修，</w:t>
      </w:r>
      <w:r>
        <w:rPr>
          <w:rFonts w:hint="eastAsia" w:ascii="仿宋" w:hAnsi="仿宋" w:eastAsia="仿宋"/>
          <w:b/>
          <w:bCs/>
          <w:color w:val="000000"/>
          <w:sz w:val="24"/>
          <w:u w:val="single"/>
        </w:rPr>
        <w:t>验收合格通过之日起36个月。</w:t>
      </w:r>
    </w:p>
    <w:p w14:paraId="52CCCD58">
      <w:pPr>
        <w:numPr>
          <w:ilvl w:val="0"/>
          <w:numId w:val="0"/>
        </w:numPr>
        <w:spacing w:line="500" w:lineRule="exact"/>
        <w:rPr>
          <w:rFonts w:hint="eastAsia" w:ascii="仿宋" w:hAnsi="仿宋" w:eastAsia="仿宋"/>
          <w:color w:val="000000"/>
          <w:sz w:val="24"/>
        </w:rPr>
      </w:pPr>
      <w:r>
        <w:rPr>
          <w:rFonts w:hint="eastAsia" w:ascii="仿宋" w:hAnsi="仿宋" w:eastAsia="仿宋"/>
          <w:color w:val="000000"/>
          <w:sz w:val="24"/>
        </w:rPr>
        <w:t>1、原厂整机免费维护保养期：</w:t>
      </w:r>
    </w:p>
    <w:p w14:paraId="6FC85B80">
      <w:pPr>
        <w:spacing w:line="500" w:lineRule="exact"/>
        <w:rPr>
          <w:rFonts w:hint="eastAsia" w:ascii="仿宋" w:hAnsi="仿宋" w:eastAsia="仿宋"/>
          <w:color w:val="000000"/>
          <w:sz w:val="24"/>
        </w:rPr>
      </w:pPr>
      <w:r>
        <w:rPr>
          <w:rFonts w:hint="eastAsia" w:ascii="仿宋" w:hAnsi="仿宋" w:eastAsia="仿宋"/>
          <w:color w:val="000000"/>
          <w:sz w:val="24"/>
        </w:rPr>
        <w:t>1.1发生质量问题，接到甲方通知后，派出专业的维修人员到现场进行检测维修，发生的全部费用由乙方承担，若需送回生产厂，乙方承担往返费用；</w:t>
      </w:r>
    </w:p>
    <w:p w14:paraId="5C0284CF">
      <w:pPr>
        <w:spacing w:line="500" w:lineRule="exact"/>
        <w:rPr>
          <w:rFonts w:hint="eastAsia" w:ascii="仿宋" w:hAnsi="仿宋" w:eastAsia="仿宋"/>
          <w:color w:val="000000"/>
          <w:sz w:val="24"/>
        </w:rPr>
      </w:pPr>
      <w:r>
        <w:rPr>
          <w:rFonts w:hint="eastAsia" w:ascii="仿宋" w:hAnsi="仿宋" w:eastAsia="仿宋"/>
          <w:color w:val="000000"/>
          <w:sz w:val="24"/>
        </w:rPr>
        <w:t>1.2新设备自开箱使用三个月内，如非甲方人为原因出现任何质量或运转不正常等问题，乙方应在2日内无条件提供设备退换服务，并承担由此产生的一切费用；在新换设备到来并验收合格之前，若甲方由此产生损失，乙方应支付赔偿费，赔偿费按日计算，每日赔偿费按该设备日平均收入的70%计算；</w:t>
      </w:r>
    </w:p>
    <w:p w14:paraId="2C4F4D7A">
      <w:pPr>
        <w:spacing w:line="500" w:lineRule="exact"/>
        <w:rPr>
          <w:rFonts w:hint="eastAsia" w:ascii="仿宋" w:hAnsi="仿宋" w:eastAsia="仿宋"/>
          <w:color w:val="000000"/>
          <w:sz w:val="24"/>
        </w:rPr>
      </w:pPr>
      <w:r>
        <w:rPr>
          <w:rFonts w:hint="eastAsia" w:ascii="仿宋" w:hAnsi="仿宋" w:eastAsia="仿宋"/>
          <w:color w:val="000000"/>
          <w:sz w:val="24"/>
        </w:rPr>
        <w:t>1.3定期派技术人员到现场走访，给予检查维护；</w:t>
      </w:r>
    </w:p>
    <w:p w14:paraId="5967292F">
      <w:pPr>
        <w:spacing w:line="500" w:lineRule="exact"/>
        <w:rPr>
          <w:rFonts w:hint="eastAsia" w:ascii="仿宋" w:hAnsi="仿宋" w:eastAsia="仿宋"/>
          <w:color w:val="000000"/>
          <w:sz w:val="24"/>
        </w:rPr>
      </w:pPr>
      <w:r>
        <w:rPr>
          <w:rFonts w:hint="eastAsia" w:ascii="仿宋" w:hAnsi="仿宋" w:eastAsia="仿宋"/>
          <w:color w:val="000000"/>
          <w:sz w:val="24"/>
        </w:rPr>
        <w:t>1.4排除故障的期限不得超过48小时。否则甲方有权指定第三方维修，维修费用由乙方承担，乙方 15 日内付清甲方垫资。</w:t>
      </w:r>
    </w:p>
    <w:p w14:paraId="353685EA">
      <w:pPr>
        <w:spacing w:line="500" w:lineRule="exact"/>
        <w:rPr>
          <w:rFonts w:hint="eastAsia" w:ascii="仿宋" w:hAnsi="仿宋" w:eastAsia="仿宋"/>
          <w:color w:val="000000"/>
          <w:sz w:val="24"/>
        </w:rPr>
      </w:pPr>
      <w:r>
        <w:rPr>
          <w:rFonts w:hint="eastAsia" w:ascii="仿宋" w:hAnsi="仿宋" w:eastAsia="仿宋"/>
          <w:color w:val="000000"/>
          <w:sz w:val="24"/>
        </w:rPr>
        <w:t>2、原厂整机免费维护保养期结束前，乙方应对所供设备进行系统测试，全面保养维护，维护内容包括：检查所有设备的各类连接件等，确保设备正常运行。</w:t>
      </w:r>
    </w:p>
    <w:p w14:paraId="69D7E34B">
      <w:pPr>
        <w:spacing w:line="500" w:lineRule="exact"/>
        <w:rPr>
          <w:rFonts w:hint="eastAsia" w:ascii="仿宋" w:hAnsi="仿宋" w:eastAsia="仿宋"/>
          <w:color w:val="000000"/>
          <w:sz w:val="24"/>
        </w:rPr>
      </w:pPr>
      <w:r>
        <w:rPr>
          <w:rFonts w:hint="eastAsia" w:ascii="仿宋" w:hAnsi="仿宋" w:eastAsia="仿宋"/>
          <w:color w:val="000000"/>
          <w:sz w:val="24"/>
        </w:rPr>
        <w:t>3、原厂整机免费维护保养期满后，乙方应保证以原厂整机免费维护保养期配套零件和专用耗材价格提供维护和保养服务，当发生故障时，乙方应按原厂整机免费维护保养期内响应的服务标准进行维护处理。</w:t>
      </w:r>
    </w:p>
    <w:p w14:paraId="72038DAB">
      <w:pPr>
        <w:spacing w:line="500" w:lineRule="exact"/>
        <w:rPr>
          <w:rFonts w:hint="eastAsia" w:ascii="仿宋" w:hAnsi="仿宋" w:eastAsia="仿宋"/>
          <w:color w:val="000000"/>
          <w:sz w:val="24"/>
        </w:rPr>
      </w:pPr>
      <w:r>
        <w:rPr>
          <w:rFonts w:hint="eastAsia" w:ascii="仿宋" w:hAnsi="仿宋" w:eastAsia="仿宋"/>
          <w:color w:val="000000"/>
          <w:sz w:val="24"/>
        </w:rPr>
        <w:t>4、乙方不得以转让、部分转让、分包或与第三方合作等方式履行本合同义务。如有违反，甲方有权解除合同，乙方除承担返还合同全部已付款项外，还应按合同总额30%承担违约金。</w:t>
      </w:r>
    </w:p>
    <w:p w14:paraId="149C8DC3">
      <w:pPr>
        <w:spacing w:line="500" w:lineRule="exact"/>
        <w:rPr>
          <w:rFonts w:hint="eastAsia" w:ascii="仿宋" w:hAnsi="仿宋" w:eastAsia="仿宋"/>
          <w:color w:val="000000"/>
          <w:sz w:val="24"/>
        </w:rPr>
      </w:pPr>
      <w:r>
        <w:rPr>
          <w:rFonts w:hint="eastAsia" w:ascii="仿宋" w:hAnsi="仿宋" w:eastAsia="仿宋"/>
          <w:color w:val="000000"/>
          <w:sz w:val="24"/>
        </w:rPr>
        <w:t>5、乙方免费提供设备使用中必要的培训及指导，直至使用人员能正确熟练操作使用本设备。</w:t>
      </w:r>
    </w:p>
    <w:p w14:paraId="019F184D">
      <w:pPr>
        <w:spacing w:line="500" w:lineRule="exact"/>
        <w:rPr>
          <w:rFonts w:ascii="仿宋" w:hAnsi="仿宋" w:eastAsia="仿宋"/>
          <w:color w:val="000000"/>
          <w:sz w:val="24"/>
        </w:rPr>
      </w:pPr>
      <w:r>
        <w:rPr>
          <w:rFonts w:hint="eastAsia" w:ascii="仿宋" w:hAnsi="仿宋" w:eastAsia="仿宋"/>
          <w:color w:val="000000"/>
          <w:sz w:val="24"/>
        </w:rPr>
        <w:t xml:space="preserve">6、乙方保证设备每年95%以上的正常开机率（按365天计算），如未达到95%的开机率，按实际未达天数进行赔偿，每日赔偿费按设备日平均收入的70%支付。 </w:t>
      </w:r>
    </w:p>
    <w:p w14:paraId="50D9D246">
      <w:pPr>
        <w:spacing w:line="500" w:lineRule="exact"/>
        <w:rPr>
          <w:rFonts w:ascii="仿宋" w:hAnsi="仿宋" w:eastAsia="仿宋"/>
          <w:b/>
          <w:color w:val="000000"/>
          <w:sz w:val="24"/>
        </w:rPr>
      </w:pPr>
      <w:r>
        <w:rPr>
          <w:rFonts w:hint="eastAsia" w:ascii="仿宋" w:hAnsi="仿宋" w:eastAsia="仿宋"/>
          <w:b/>
          <w:color w:val="000000"/>
          <w:sz w:val="24"/>
        </w:rPr>
        <w:t>第十一条：技术服务：</w:t>
      </w:r>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第十二条：产品的验收：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第十三条：违约责任：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第十四条：不可抗力：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第十五条：通知：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第十六条：纠纷的解决：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3、招投标文件；</w:t>
      </w:r>
    </w:p>
    <w:p w14:paraId="05419334">
      <w:pPr>
        <w:spacing w:line="500" w:lineRule="exact"/>
        <w:rPr>
          <w:rFonts w:ascii="仿宋" w:hAnsi="仿宋" w:eastAsia="仿宋"/>
          <w:color w:val="000000"/>
          <w:sz w:val="24"/>
        </w:rPr>
      </w:pPr>
      <w:r>
        <w:rPr>
          <w:rFonts w:hint="eastAsia" w:ascii="仿宋" w:hAnsi="仿宋" w:eastAsia="仿宋"/>
          <w:color w:val="000000"/>
          <w:sz w:val="24"/>
        </w:rPr>
        <w:t>4、本套产品配置及配套设备零件报价详单；（附于合同后）</w:t>
      </w:r>
    </w:p>
    <w:p w14:paraId="52F04BBC">
      <w:pPr>
        <w:spacing w:line="500" w:lineRule="exact"/>
        <w:rPr>
          <w:rFonts w:ascii="仿宋" w:hAnsi="仿宋" w:eastAsia="仿宋"/>
          <w:color w:val="000000"/>
          <w:sz w:val="24"/>
        </w:rPr>
      </w:pPr>
      <w:r>
        <w:rPr>
          <w:rFonts w:hint="eastAsia" w:ascii="仿宋" w:hAnsi="仿宋" w:eastAsia="仿宋"/>
          <w:color w:val="000000"/>
          <w:sz w:val="24"/>
        </w:rPr>
        <w:t>5、本套产品配套耗材清单、报价详单。（附于合同后）</w:t>
      </w:r>
    </w:p>
    <w:p w14:paraId="14A74FCD">
      <w:pPr>
        <w:spacing w:line="500" w:lineRule="exact"/>
        <w:rPr>
          <w:rFonts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27204180">
      <w:pPr>
        <w:spacing w:line="500" w:lineRule="exact"/>
        <w:rPr>
          <w:rFonts w:ascii="仿宋" w:hAnsi="仿宋" w:eastAsia="仿宋"/>
          <w:b/>
          <w:color w:val="000000"/>
          <w:sz w:val="24"/>
        </w:rPr>
      </w:pPr>
      <w:r>
        <w:rPr>
          <w:rFonts w:hint="eastAsia" w:ascii="仿宋" w:hAnsi="仿宋" w:eastAsia="仿宋"/>
          <w:b/>
          <w:color w:val="000000"/>
          <w:sz w:val="24"/>
        </w:rPr>
        <w:t>第二十二条：本合同应当按照中华人民共和国的现行法律、法规进行解释。</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   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45099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lNTU2ZDM0ZWJmNmVkNGYwMmM5MTM3ZTkzMzA3NzA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015E7F86"/>
    <w:rsid w:val="03734392"/>
    <w:rsid w:val="1DA9691D"/>
    <w:rsid w:val="3AA12D62"/>
    <w:rsid w:val="454964D0"/>
    <w:rsid w:val="47EF335F"/>
    <w:rsid w:val="4CBB2376"/>
    <w:rsid w:val="57B679F5"/>
    <w:rsid w:val="6088247D"/>
    <w:rsid w:val="60942BD5"/>
    <w:rsid w:val="64BE613B"/>
    <w:rsid w:val="6D400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2 Char"/>
    <w:basedOn w:val="6"/>
    <w:link w:val="2"/>
    <w:semiHidden/>
    <w:qFormat/>
    <w:uiPriority w:val="9"/>
    <w:rPr>
      <w:rFonts w:asciiTheme="majorHAnsi" w:hAnsiTheme="majorHAnsi" w:eastAsiaTheme="majorEastAsia" w:cstheme="majorBidi"/>
      <w:b/>
      <w:bCs/>
      <w:sz w:val="32"/>
      <w:szCs w:val="32"/>
    </w:rPr>
  </w:style>
  <w:style w:type="character" w:customStyle="1" w:styleId="8">
    <w:name w:val="页眉 Char"/>
    <w:basedOn w:val="6"/>
    <w:link w:val="4"/>
    <w:uiPriority w:val="99"/>
    <w:rPr>
      <w:rFonts w:ascii="Times New Roman" w:hAnsi="Times New Roman" w:eastAsia="宋体" w:cs="Times New Roman"/>
      <w:sz w:val="18"/>
      <w:szCs w:val="18"/>
    </w:rPr>
  </w:style>
  <w:style w:type="character" w:customStyle="1" w:styleId="9">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3562</Words>
  <Characters>3595</Characters>
  <Lines>31</Lines>
  <Paragraphs>8</Paragraphs>
  <TotalTime>14</TotalTime>
  <ScaleCrop>false</ScaleCrop>
  <LinksUpToDate>false</LinksUpToDate>
  <CharactersWithSpaces>4409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风吹花落泪如雨</cp:lastModifiedBy>
  <dcterms:modified xsi:type="dcterms:W3CDTF">2024-10-21T08:48:18Z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5C61AF0F2634412A82AEB99D0978DAA0_12</vt:lpwstr>
  </property>
</Properties>
</file>