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070BF6">
      <w:pPr>
        <w:pStyle w:val="4"/>
        <w:spacing w:line="480" w:lineRule="exact"/>
        <w:jc w:val="center"/>
      </w:pPr>
      <w:r>
        <w:rPr>
          <w:b/>
          <w:sz w:val="36"/>
        </w:rPr>
        <w:t>富县人民医院救护车辆采购项目竞争性磋商公告</w:t>
      </w:r>
    </w:p>
    <w:p w14:paraId="56F9F962">
      <w:pPr>
        <w:pStyle w:val="4"/>
        <w:outlineLvl w:val="5"/>
        <w:rPr>
          <w:sz w:val="32"/>
          <w:szCs w:val="32"/>
        </w:rPr>
      </w:pPr>
      <w:r>
        <w:rPr>
          <w:b/>
          <w:sz w:val="15"/>
          <w:szCs w:val="20"/>
        </w:rPr>
        <w:t xml:space="preserve"> </w:t>
      </w:r>
      <w:r>
        <w:rPr>
          <w:b/>
          <w:sz w:val="22"/>
          <w:szCs w:val="32"/>
        </w:rPr>
        <w:t>项目概况</w:t>
      </w:r>
    </w:p>
    <w:p w14:paraId="5628B5EF">
      <w:pPr>
        <w:pStyle w:val="4"/>
      </w:pPr>
      <w:r>
        <w:t>救护车辆采购项目采购项目的潜在供应商应在富县政府采购管理中心（税务局办公楼7楼702室）获取采购文件，并于 2024年11月19日 10时00分 （北京时间）前提交响应文件。</w:t>
      </w:r>
    </w:p>
    <w:p w14:paraId="6A25F2B6">
      <w:pPr>
        <w:pStyle w:val="4"/>
        <w:outlineLvl w:val="3"/>
        <w:rPr>
          <w:sz w:val="18"/>
          <w:szCs w:val="18"/>
        </w:rPr>
      </w:pPr>
      <w:r>
        <w:rPr>
          <w:b/>
          <w:sz w:val="22"/>
          <w:szCs w:val="18"/>
        </w:rPr>
        <w:t>一、项目基本情况</w:t>
      </w:r>
    </w:p>
    <w:p w14:paraId="6F5C61E7">
      <w:pPr>
        <w:pStyle w:val="4"/>
      </w:pPr>
      <w:r>
        <w:t>项目编号：FZC2024-023</w:t>
      </w:r>
    </w:p>
    <w:p w14:paraId="7B454413">
      <w:pPr>
        <w:pStyle w:val="4"/>
      </w:pPr>
      <w:r>
        <w:t>项目名称：救护车辆采购项目</w:t>
      </w:r>
    </w:p>
    <w:p w14:paraId="3B6EA08E">
      <w:pPr>
        <w:pStyle w:val="4"/>
      </w:pPr>
      <w:r>
        <w:t>采购方式：竞争性磋商</w:t>
      </w:r>
    </w:p>
    <w:p w14:paraId="5D0F2337">
      <w:pPr>
        <w:pStyle w:val="4"/>
      </w:pPr>
      <w:r>
        <w:t>预算金额：600,000.00元</w:t>
      </w:r>
    </w:p>
    <w:p w14:paraId="12CB3746">
      <w:pPr>
        <w:pStyle w:val="4"/>
      </w:pPr>
      <w:r>
        <w:t>采购需求：</w:t>
      </w:r>
    </w:p>
    <w:p w14:paraId="6D188DB0">
      <w:pPr>
        <w:pStyle w:val="4"/>
      </w:pPr>
      <w:r>
        <w:t>合同包1(救护车购置):</w:t>
      </w:r>
    </w:p>
    <w:p w14:paraId="55E6CE7C">
      <w:pPr>
        <w:pStyle w:val="4"/>
        <w:ind w:firstLine="630"/>
      </w:pPr>
      <w:r>
        <w:t>合同包预算金额：600,000.00元</w:t>
      </w:r>
    </w:p>
    <w:p w14:paraId="22459775">
      <w:pPr>
        <w:pStyle w:val="4"/>
        <w:ind w:firstLine="630"/>
      </w:pPr>
      <w:r>
        <w:t xml:space="preserve"> 合同包最高限价：600,000.00元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035"/>
        <w:gridCol w:w="1339"/>
        <w:gridCol w:w="1187"/>
        <w:gridCol w:w="1187"/>
      </w:tblGrid>
      <w:tr w14:paraId="55DCDE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FA81E0A">
            <w:pPr>
              <w:pStyle w:val="4"/>
            </w:pPr>
            <w:r>
              <w:t>品目号</w:t>
            </w:r>
          </w:p>
        </w:tc>
        <w:tc>
          <w:tcPr>
            <w:tcW w:w="1187" w:type="dxa"/>
          </w:tcPr>
          <w:p w14:paraId="6A0E8E12">
            <w:pPr>
              <w:pStyle w:val="4"/>
            </w:pPr>
            <w:r>
              <w:t>品目名称</w:t>
            </w:r>
          </w:p>
        </w:tc>
        <w:tc>
          <w:tcPr>
            <w:tcW w:w="1187" w:type="dxa"/>
          </w:tcPr>
          <w:p w14:paraId="5624BB4E">
            <w:pPr>
              <w:pStyle w:val="4"/>
            </w:pPr>
            <w:r>
              <w:t>采购标的</w:t>
            </w:r>
          </w:p>
        </w:tc>
        <w:tc>
          <w:tcPr>
            <w:tcW w:w="1035" w:type="dxa"/>
          </w:tcPr>
          <w:p w14:paraId="08AA81AC">
            <w:pPr>
              <w:pStyle w:val="4"/>
            </w:pPr>
            <w:r>
              <w:t>数量（单位）</w:t>
            </w:r>
          </w:p>
        </w:tc>
        <w:tc>
          <w:tcPr>
            <w:tcW w:w="1339" w:type="dxa"/>
          </w:tcPr>
          <w:p w14:paraId="41621D6E">
            <w:pPr>
              <w:pStyle w:val="4"/>
            </w:pPr>
            <w:r>
              <w:t>技术规格、参数及要求</w:t>
            </w:r>
          </w:p>
        </w:tc>
        <w:tc>
          <w:tcPr>
            <w:tcW w:w="1187" w:type="dxa"/>
          </w:tcPr>
          <w:p w14:paraId="0EAF9821">
            <w:pPr>
              <w:pStyle w:val="4"/>
            </w:pPr>
            <w:r>
              <w:t>品目预算(元)</w:t>
            </w:r>
          </w:p>
        </w:tc>
        <w:tc>
          <w:tcPr>
            <w:tcW w:w="1187" w:type="dxa"/>
          </w:tcPr>
          <w:p w14:paraId="6FA2D598">
            <w:pPr>
              <w:pStyle w:val="4"/>
            </w:pPr>
            <w:r>
              <w:t>最高限价(元)</w:t>
            </w:r>
          </w:p>
        </w:tc>
      </w:tr>
      <w:tr w14:paraId="58F9AD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5760521">
            <w:pPr>
              <w:pStyle w:val="4"/>
            </w:pPr>
            <w:r>
              <w:t>1-1</w:t>
            </w:r>
          </w:p>
        </w:tc>
        <w:tc>
          <w:tcPr>
            <w:tcW w:w="1187" w:type="dxa"/>
          </w:tcPr>
          <w:p w14:paraId="32F48A0E">
            <w:pPr>
              <w:pStyle w:val="4"/>
            </w:pPr>
            <w:r>
              <w:t>医疗车</w:t>
            </w:r>
          </w:p>
        </w:tc>
        <w:tc>
          <w:tcPr>
            <w:tcW w:w="1187" w:type="dxa"/>
          </w:tcPr>
          <w:p w14:paraId="718BA574">
            <w:pPr>
              <w:pStyle w:val="4"/>
            </w:pPr>
            <w:r>
              <w:t>救护车购置</w:t>
            </w:r>
          </w:p>
        </w:tc>
        <w:tc>
          <w:tcPr>
            <w:tcW w:w="1035" w:type="dxa"/>
          </w:tcPr>
          <w:p w14:paraId="0AC34DAD">
            <w:pPr>
              <w:pStyle w:val="4"/>
            </w:pPr>
            <w:r>
              <w:t>1(批)</w:t>
            </w:r>
          </w:p>
        </w:tc>
        <w:tc>
          <w:tcPr>
            <w:tcW w:w="1339" w:type="dxa"/>
          </w:tcPr>
          <w:p w14:paraId="3D846CE5">
            <w:pPr>
              <w:pStyle w:val="4"/>
            </w:pPr>
            <w:r>
              <w:t>详见采购文件</w:t>
            </w:r>
          </w:p>
        </w:tc>
        <w:tc>
          <w:tcPr>
            <w:tcW w:w="1187" w:type="dxa"/>
          </w:tcPr>
          <w:p w14:paraId="396E6096">
            <w:pPr>
              <w:pStyle w:val="4"/>
            </w:pPr>
            <w:r>
              <w:t>600,000.00</w:t>
            </w:r>
          </w:p>
        </w:tc>
        <w:tc>
          <w:tcPr>
            <w:tcW w:w="1187" w:type="dxa"/>
          </w:tcPr>
          <w:p w14:paraId="6E3F7D32">
            <w:pPr>
              <w:pStyle w:val="4"/>
            </w:pPr>
            <w:r>
              <w:t>600,000.00</w:t>
            </w:r>
          </w:p>
        </w:tc>
      </w:tr>
    </w:tbl>
    <w:p w14:paraId="25575C9A">
      <w:pPr>
        <w:pStyle w:val="4"/>
      </w:pPr>
      <w:r>
        <w:t xml:space="preserve"> 本合同包不接受联合体投标</w:t>
      </w:r>
    </w:p>
    <w:p w14:paraId="2324CB0B">
      <w:pPr>
        <w:pStyle w:val="4"/>
      </w:pPr>
      <w:r>
        <w:t xml:space="preserve"> 合同履行期限：详见磋商文件</w:t>
      </w:r>
    </w:p>
    <w:p w14:paraId="0F7CB368">
      <w:pPr>
        <w:pStyle w:val="4"/>
        <w:outlineLvl w:val="3"/>
      </w:pPr>
      <w:r>
        <w:rPr>
          <w:b/>
          <w:sz w:val="22"/>
          <w:szCs w:val="18"/>
        </w:rPr>
        <w:t>二、申请人的资格要求：</w:t>
      </w:r>
    </w:p>
    <w:p w14:paraId="77F67407">
      <w:pPr>
        <w:pStyle w:val="4"/>
      </w:pPr>
      <w:r>
        <w:t>1.满足《中华人民共和国政府采购法》第二十二条规定;</w:t>
      </w:r>
    </w:p>
    <w:p w14:paraId="4A7A53DF">
      <w:pPr>
        <w:pStyle w:val="4"/>
      </w:pPr>
      <w:r>
        <w:t>2.落实政府采购政策需满足的资格要求：</w:t>
      </w:r>
    </w:p>
    <w:p w14:paraId="735BC958">
      <w:pPr>
        <w:pStyle w:val="4"/>
      </w:pPr>
      <w:r>
        <w:t>合同包1(救护车购置)落实政府采购政策需满足的资格要求如下:</w:t>
      </w:r>
    </w:p>
    <w:p w14:paraId="6750DEEF">
      <w:pPr>
        <w:pStyle w:val="4"/>
      </w:pPr>
      <w:r>
        <w:t>2.1《财政部工业和信息化部关于印发〈政府采购促进中小企业发展管理办法〉的通知》（财库〔2020〕46号）；</w:t>
      </w:r>
      <w:r>
        <w:br w:type="textWrapping"/>
      </w:r>
      <w:r>
        <w:t>2.2陕西省财政厅关于印发《陕西省中小企业政府采购信用融资办法》（陕财办采〔2018〕23号）；</w:t>
      </w:r>
      <w:r>
        <w:br w:type="textWrapping"/>
      </w:r>
      <w:r>
        <w:t>2.3《财政部司法部关于政府采购支持监狱企业发展有关问题的通知》（财库〔2014〕68号）；</w:t>
      </w:r>
      <w:r>
        <w:br w:type="textWrapping"/>
      </w:r>
      <w:r>
        <w:t>2.4《国务院办公厅关于建立政府强制采购节能产品制度的通知》（国办发〔2007〕51号）；</w:t>
      </w:r>
      <w:r>
        <w:br w:type="textWrapping"/>
      </w:r>
      <w:r>
        <w:t>2.5《三部门联合发布关于促进残疾人就业政府采购政策的通知》（财库〔2017〕141号）。</w:t>
      </w:r>
      <w:r>
        <w:br w:type="textWrapping"/>
      </w:r>
      <w:r>
        <w:t>2.6《财政部发展改革委生态环境部市场监管总局关于调整优化节能产品、环境标志产品政府采购执行机制的通知》（财库〔2019〕9号）；</w:t>
      </w:r>
      <w:r>
        <w:br w:type="textWrapping"/>
      </w:r>
      <w:r>
        <w:t>2.7《财政部农业农村部国家乡村振兴局关于运用政府采购政策支持乡村产业振兴的通知》（财库〔2021〕19号）</w:t>
      </w:r>
      <w:r>
        <w:br w:type="textWrapping"/>
      </w:r>
      <w:r>
        <w:t>2.8《陕西省财政厅关于进一步优化政府采购营商环境有关事项的通知》(陕财办采(2023)4号)</w:t>
      </w:r>
      <w:r>
        <w:br w:type="textWrapping"/>
      </w:r>
      <w:r>
        <w:t>2.9其他需要落实的政府采购政策；</w:t>
      </w:r>
    </w:p>
    <w:p w14:paraId="58C27843">
      <w:pPr>
        <w:pStyle w:val="4"/>
      </w:pPr>
      <w:r>
        <w:t>3.本项目的特定资格要求：</w:t>
      </w:r>
    </w:p>
    <w:p w14:paraId="53755F35">
      <w:pPr>
        <w:pStyle w:val="4"/>
      </w:pPr>
      <w:r>
        <w:t>合同包1(救护车购置)特定资格要求如下:</w:t>
      </w:r>
    </w:p>
    <w:p w14:paraId="3E12BF45">
      <w:pPr>
        <w:pStyle w:val="4"/>
      </w:pPr>
      <w:r>
        <w:t>3.1.投标供应商应具有独立承担民事责任能力的法人或其他组织，提供合法有效的统一社会信用代码的营业执照（含年度报告）或事业单位法人证书等国家规定的相关证明，自然人参与的提供其身份证明；</w:t>
      </w:r>
      <w:r>
        <w:br w:type="textWrapping"/>
      </w:r>
      <w:r>
        <w:t>3.2.法定代表人授权书（附法定代表人身份证复印件）及被授权人身份证及身份证复印件（法定代表人直接参加磋商谈判只须提供法定代表人身份证及复印件）；</w:t>
      </w:r>
      <w:r>
        <w:br w:type="textWrapping"/>
      </w:r>
      <w:r>
        <w:t>3.3.税收缴纳证明：提供投标截止时间前1年内任意1个月的纳税证明或完税证明，依法免税的单位应提供相关证明材料。（成立时间至提交文件截止时间不足三个月的可不提供）。</w:t>
      </w:r>
      <w:r>
        <w:br w:type="textWrapping"/>
      </w:r>
      <w:r>
        <w:t xml:space="preserve">3.4.供应商应出具参加政府采购活动前3年内在经营活动中没有重大违法记录的书面声明； </w:t>
      </w:r>
      <w:r>
        <w:br w:type="textWrapping"/>
      </w:r>
      <w:r>
        <w:t>3.5.供应商不得为“信用中国”网站中列入严重失信主体名单，重大税收违法失信主体的供应商，不得为“中国政府采购网”政府采购严重违法失信行为记录名单中被财政部门禁止参加政府采购活动的供应商（提供查询结果网页截图并加盖供应商公章）；</w:t>
      </w:r>
      <w:r>
        <w:br w:type="textWrapping"/>
      </w:r>
      <w:r>
        <w:t>3.6.财务状况报告：提供2023年度财务报告（至少包含资产负债表和利润表，成立时间至提交投标文件截止时间不足一年的可提供成立后任意时段的资产负债表）或开标前三个月内其基本账户银行出具的资信证明；</w:t>
      </w:r>
      <w:r>
        <w:br w:type="textWrapping"/>
      </w:r>
      <w:r>
        <w:t>3.7供应商应出具提供中小企业申明函；</w:t>
      </w:r>
      <w:r>
        <w:br w:type="textWrapping"/>
      </w:r>
      <w:r>
        <w:t>3.8本项目不接受联合体投标。</w:t>
      </w:r>
    </w:p>
    <w:p w14:paraId="18D97913">
      <w:pPr>
        <w:pStyle w:val="4"/>
        <w:outlineLvl w:val="3"/>
        <w:rPr>
          <w:sz w:val="18"/>
          <w:szCs w:val="18"/>
        </w:rPr>
      </w:pPr>
      <w:r>
        <w:rPr>
          <w:b/>
          <w:sz w:val="22"/>
          <w:szCs w:val="18"/>
        </w:rPr>
        <w:t>三、获取采购文件</w:t>
      </w:r>
    </w:p>
    <w:p w14:paraId="591202A3">
      <w:pPr>
        <w:pStyle w:val="4"/>
      </w:pPr>
      <w:r>
        <w:t>时间： 2024年11月06日 至 2024年11月12日 ，每天上午 08:30:00 至 12:00:00 ，下午 14:30:00 至 17:30:00 （北京时间）</w:t>
      </w:r>
    </w:p>
    <w:p w14:paraId="08BE2707">
      <w:pPr>
        <w:pStyle w:val="4"/>
      </w:pPr>
      <w:r>
        <w:t>途径：富县政府采购管理中心（税务局办公楼7楼702室）</w:t>
      </w:r>
    </w:p>
    <w:p w14:paraId="43BD83CA">
      <w:pPr>
        <w:pStyle w:val="4"/>
      </w:pPr>
      <w:r>
        <w:t>方式：现场获取</w:t>
      </w:r>
    </w:p>
    <w:p w14:paraId="63488FBD">
      <w:pPr>
        <w:pStyle w:val="4"/>
      </w:pPr>
      <w:r>
        <w:t>售价： 0元</w:t>
      </w:r>
    </w:p>
    <w:p w14:paraId="13F331BB">
      <w:pPr>
        <w:pStyle w:val="4"/>
        <w:outlineLvl w:val="3"/>
        <w:rPr>
          <w:sz w:val="18"/>
          <w:szCs w:val="18"/>
        </w:rPr>
      </w:pPr>
      <w:r>
        <w:rPr>
          <w:b/>
          <w:sz w:val="22"/>
          <w:szCs w:val="18"/>
        </w:rPr>
        <w:t>四、响应文件提交</w:t>
      </w:r>
    </w:p>
    <w:p w14:paraId="1A355E71">
      <w:pPr>
        <w:pStyle w:val="4"/>
      </w:pPr>
      <w:r>
        <w:t>截止时间： 2024年11月19日 10时00分00秒 （北京时间）</w:t>
      </w:r>
    </w:p>
    <w:p w14:paraId="59E0B964">
      <w:pPr>
        <w:pStyle w:val="4"/>
      </w:pPr>
      <w:r>
        <w:t>地点：富县政府采购管理中心（富县税务局办公楼7楼715室）</w:t>
      </w:r>
    </w:p>
    <w:p w14:paraId="6CDA9FFF">
      <w:pPr>
        <w:pStyle w:val="4"/>
        <w:outlineLvl w:val="3"/>
        <w:rPr>
          <w:sz w:val="18"/>
          <w:szCs w:val="18"/>
        </w:rPr>
      </w:pPr>
      <w:r>
        <w:rPr>
          <w:b/>
          <w:sz w:val="22"/>
          <w:szCs w:val="18"/>
        </w:rPr>
        <w:t>五、开启</w:t>
      </w:r>
    </w:p>
    <w:p w14:paraId="49B80485">
      <w:pPr>
        <w:pStyle w:val="4"/>
      </w:pPr>
      <w:r>
        <w:t>时间： 2024年11月19日 10时00分00秒 （北京时间）</w:t>
      </w:r>
    </w:p>
    <w:p w14:paraId="1F692E08">
      <w:pPr>
        <w:pStyle w:val="4"/>
      </w:pPr>
      <w:r>
        <w:t>地点：富县政府采购管理中心（富县税务局办公楼7楼715室）</w:t>
      </w:r>
    </w:p>
    <w:p w14:paraId="2142A777">
      <w:pPr>
        <w:pStyle w:val="4"/>
        <w:outlineLvl w:val="3"/>
      </w:pPr>
      <w:r>
        <w:rPr>
          <w:b/>
          <w:sz w:val="22"/>
          <w:szCs w:val="18"/>
        </w:rPr>
        <w:t>六、公告期限</w:t>
      </w:r>
    </w:p>
    <w:p w14:paraId="0CBF8FA4">
      <w:pPr>
        <w:pStyle w:val="4"/>
      </w:pPr>
      <w:r>
        <w:t>自本公告发布之日起3个工作日。</w:t>
      </w:r>
    </w:p>
    <w:p w14:paraId="5BC90C91">
      <w:pPr>
        <w:pStyle w:val="4"/>
        <w:outlineLvl w:val="3"/>
        <w:rPr>
          <w:sz w:val="18"/>
          <w:szCs w:val="18"/>
        </w:rPr>
      </w:pPr>
      <w:r>
        <w:rPr>
          <w:b/>
          <w:sz w:val="22"/>
          <w:szCs w:val="18"/>
        </w:rPr>
        <w:t>七、其他补充事宜</w:t>
      </w:r>
    </w:p>
    <w:p w14:paraId="3BDC0AF4">
      <w:pPr>
        <w:pStyle w:val="4"/>
      </w:pPr>
      <w:r>
        <w:t>注：1.领取磋商文件时请携带单位介绍信及本人有效身份证原件加盖公章（鲜章）复印件一份（谢绝邮寄）。</w:t>
      </w:r>
    </w:p>
    <w:p w14:paraId="6CE010CF">
      <w:pPr>
        <w:pStyle w:val="4"/>
      </w:pPr>
      <w:r>
        <w:t xml:space="preserve">    2.请供应商按照陕西省财政厅关于政府采购供应商注册登记有关事项的通知中的要求，通过陕西省政府采购网注册登记加入陕西省政府采购供应商库。</w:t>
      </w:r>
    </w:p>
    <w:p w14:paraId="50F2C550">
      <w:pPr>
        <w:pStyle w:val="4"/>
        <w:outlineLvl w:val="3"/>
        <w:rPr>
          <w:sz w:val="18"/>
          <w:szCs w:val="18"/>
        </w:rPr>
      </w:pPr>
      <w:r>
        <w:rPr>
          <w:b/>
          <w:sz w:val="22"/>
          <w:szCs w:val="18"/>
        </w:rPr>
        <w:t>八、对本次招标提出询问，请按以下方式联系。</w:t>
      </w:r>
    </w:p>
    <w:p w14:paraId="32117C79">
      <w:pPr>
        <w:pStyle w:val="4"/>
        <w:outlineLvl w:val="5"/>
        <w:rPr>
          <w:sz w:val="24"/>
          <w:szCs w:val="24"/>
        </w:rPr>
      </w:pPr>
      <w:r>
        <w:rPr>
          <w:b/>
          <w:sz w:val="20"/>
          <w:szCs w:val="24"/>
        </w:rPr>
        <w:t>1.采购人信息</w:t>
      </w:r>
    </w:p>
    <w:p w14:paraId="77185B38">
      <w:pPr>
        <w:pStyle w:val="4"/>
      </w:pPr>
      <w:r>
        <w:t>名称：富县人民医院</w:t>
      </w:r>
    </w:p>
    <w:p w14:paraId="6CB8841B">
      <w:pPr>
        <w:pStyle w:val="4"/>
      </w:pPr>
      <w:r>
        <w:t>地址：富县正街84号</w:t>
      </w:r>
    </w:p>
    <w:p w14:paraId="4DDA6A23">
      <w:pPr>
        <w:pStyle w:val="4"/>
      </w:pPr>
      <w:r>
        <w:t>联系方式：13220013996</w:t>
      </w:r>
      <w:bookmarkStart w:id="0" w:name="_GoBack"/>
      <w:bookmarkEnd w:id="0"/>
    </w:p>
    <w:p w14:paraId="2A7AF309">
      <w:pPr>
        <w:pStyle w:val="4"/>
        <w:outlineLvl w:val="5"/>
        <w:rPr>
          <w:sz w:val="24"/>
          <w:szCs w:val="24"/>
        </w:rPr>
      </w:pPr>
      <w:r>
        <w:rPr>
          <w:b/>
          <w:sz w:val="20"/>
          <w:szCs w:val="24"/>
        </w:rPr>
        <w:t>2.采购代理机构信息</w:t>
      </w:r>
    </w:p>
    <w:p w14:paraId="2DEEBEA1">
      <w:pPr>
        <w:pStyle w:val="4"/>
      </w:pPr>
      <w:r>
        <w:t>名称：富县政府采购管理中心</w:t>
      </w:r>
    </w:p>
    <w:p w14:paraId="0A9101C7">
      <w:pPr>
        <w:pStyle w:val="4"/>
      </w:pPr>
      <w:r>
        <w:t>地址：富县政府采购管理中心</w:t>
      </w:r>
    </w:p>
    <w:p w14:paraId="56C9120D">
      <w:pPr>
        <w:pStyle w:val="4"/>
      </w:pPr>
      <w:r>
        <w:t>联系方式：0911-3212914</w:t>
      </w:r>
    </w:p>
    <w:p w14:paraId="78E13DD9">
      <w:pPr>
        <w:pStyle w:val="4"/>
        <w:outlineLvl w:val="5"/>
        <w:rPr>
          <w:sz w:val="24"/>
          <w:szCs w:val="24"/>
        </w:rPr>
      </w:pPr>
      <w:r>
        <w:rPr>
          <w:b/>
          <w:sz w:val="20"/>
          <w:szCs w:val="24"/>
        </w:rPr>
        <w:t>3.项目联系方式</w:t>
      </w:r>
    </w:p>
    <w:p w14:paraId="4D211451">
      <w:pPr>
        <w:pStyle w:val="4"/>
      </w:pPr>
      <w:r>
        <w:t>项目联系人：弥小芹</w:t>
      </w:r>
    </w:p>
    <w:p w14:paraId="5016FF8D">
      <w:pPr>
        <w:pStyle w:val="4"/>
      </w:pPr>
      <w:r>
        <w:t>电话：0911-3212914</w:t>
      </w:r>
    </w:p>
    <w:p w14:paraId="1B86A700">
      <w:pPr>
        <w:pStyle w:val="4"/>
        <w:jc w:val="right"/>
      </w:pPr>
    </w:p>
    <w:p w14:paraId="6F51D074">
      <w:pPr>
        <w:pStyle w:val="4"/>
        <w:jc w:val="center"/>
      </w:pPr>
      <w:r>
        <w:rPr>
          <w:rFonts w:hint="eastAsia"/>
          <w:lang w:val="en-US" w:eastAsia="zh-CN"/>
        </w:rPr>
        <w:t xml:space="preserve">                                           </w:t>
      </w:r>
      <w:r>
        <w:t>富县政府采购管理中心</w:t>
      </w:r>
      <w:r>
        <w:br w:type="textWrapping"/>
      </w:r>
    </w:p>
    <w:p w14:paraId="6F873FEB">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2OGM0OGI4YzA3NDNhZjFiNjc3ZThkMTUxYWU5YWQifQ=="/>
  </w:docVars>
  <w:rsids>
    <w:rsidRoot w:val="53B52B8D"/>
    <w:rsid w:val="177F50ED"/>
    <w:rsid w:val="53B52B8D"/>
    <w:rsid w:val="63E92F39"/>
    <w:rsid w:val="6B136FF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1714</Words>
  <Characters>1963</Characters>
  <Lines>0</Lines>
  <Paragraphs>0</Paragraphs>
  <TotalTime>2</TotalTime>
  <ScaleCrop>false</ScaleCrop>
  <LinksUpToDate>false</LinksUpToDate>
  <CharactersWithSpaces>1996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米米</cp:lastModifiedBy>
  <dcterms:modified xsi:type="dcterms:W3CDTF">2024-11-05T07:38:50Z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80E7BD721E07419EA58FC6902E54BEDA_13</vt:lpwstr>
  </property>
</Properties>
</file>