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C6530">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rFonts w:hint="eastAsia" w:ascii="宋体" w:hAnsi="宋体" w:eastAsia="宋体" w:cs="宋体"/>
          <w:b w:val="0"/>
          <w:bCs w:val="0"/>
          <w:kern w:val="0"/>
          <w:sz w:val="32"/>
          <w:szCs w:val="32"/>
          <w:lang w:val="en-US" w:eastAsia="zh-CN" w:bidi="ar"/>
        </w:rPr>
      </w:pPr>
      <w:r>
        <w:rPr>
          <w:rFonts w:hint="eastAsia" w:ascii="宋体" w:hAnsi="宋体" w:eastAsia="宋体" w:cs="宋体"/>
          <w:b w:val="0"/>
          <w:bCs w:val="0"/>
          <w:kern w:val="0"/>
          <w:sz w:val="32"/>
          <w:szCs w:val="32"/>
          <w:lang w:val="en-US" w:eastAsia="zh-CN" w:bidi="ar"/>
        </w:rPr>
        <w:t>延安市生态环境局安塞分局安塞区建华镇生活污水治理项目竞争性磋商公告</w:t>
      </w:r>
    </w:p>
    <w:p w14:paraId="4CE7FF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40" w:lineRule="exact"/>
        <w:ind w:left="0" w:right="0"/>
        <w:jc w:val="left"/>
        <w:textAlignment w:val="auto"/>
        <w:rPr>
          <w:rFonts w:hint="default" w:ascii="宋体" w:hAnsi="宋体" w:eastAsia="宋体" w:cs="宋体"/>
          <w:b w:val="0"/>
          <w:bCs w:val="0"/>
          <w:kern w:val="0"/>
          <w:sz w:val="24"/>
          <w:szCs w:val="24"/>
          <w:lang w:val="en-US" w:eastAsia="zh-CN" w:bidi="ar"/>
        </w:rPr>
      </w:pPr>
      <w:r>
        <w:rPr>
          <w:rFonts w:hint="default" w:ascii="宋体" w:hAnsi="宋体" w:eastAsia="宋体" w:cs="宋体"/>
          <w:b w:val="0"/>
          <w:bCs w:val="0"/>
          <w:kern w:val="0"/>
          <w:sz w:val="24"/>
          <w:szCs w:val="24"/>
          <w:lang w:val="en-US" w:eastAsia="zh-CN" w:bidi="ar"/>
        </w:rPr>
        <w:t>项目概况</w:t>
      </w:r>
    </w:p>
    <w:p w14:paraId="2A7C84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40" w:lineRule="exact"/>
        <w:ind w:left="0" w:right="0" w:firstLine="480"/>
        <w:jc w:val="both"/>
        <w:textAlignment w:val="auto"/>
        <w:rPr>
          <w:rFonts w:hint="default" w:ascii="宋体" w:hAnsi="宋体" w:eastAsia="宋体" w:cs="宋体"/>
          <w:b w:val="0"/>
          <w:bCs w:val="0"/>
          <w:kern w:val="0"/>
          <w:sz w:val="24"/>
          <w:szCs w:val="24"/>
          <w:lang w:val="en-US" w:eastAsia="zh-CN" w:bidi="ar"/>
        </w:rPr>
      </w:pPr>
      <w:r>
        <w:rPr>
          <w:rFonts w:hint="default" w:ascii="宋体" w:hAnsi="宋体" w:eastAsia="宋体" w:cs="宋体"/>
          <w:b w:val="0"/>
          <w:bCs w:val="0"/>
          <w:kern w:val="0"/>
          <w:sz w:val="24"/>
          <w:szCs w:val="24"/>
          <w:lang w:val="en-US" w:eastAsia="zh-CN" w:bidi="ar"/>
        </w:rPr>
        <w:t>安塞区建华镇生活污水治理项目</w:t>
      </w:r>
      <w:r>
        <w:rPr>
          <w:rFonts w:hint="eastAsia" w:ascii="宋体" w:hAnsi="宋体" w:eastAsia="宋体" w:cs="宋体"/>
          <w:b w:val="0"/>
          <w:bCs w:val="0"/>
          <w:kern w:val="0"/>
          <w:sz w:val="24"/>
          <w:szCs w:val="24"/>
          <w:lang w:val="en-US" w:eastAsia="zh-CN" w:bidi="ar"/>
        </w:rPr>
        <w:t>采购项目的潜在供应商应在陕西省延安市宝塔区新区贵人峁路融创延安宸院50号楼2单元601室获取采购文件，并于 2024年09月29日 14时30分 （北京时间）前提交响应文件。</w:t>
      </w:r>
    </w:p>
    <w:p w14:paraId="18D9B3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40" w:lineRule="exact"/>
        <w:ind w:left="0" w:right="0" w:firstLine="0"/>
        <w:jc w:val="left"/>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一、项目基本情况</w:t>
      </w:r>
    </w:p>
    <w:p w14:paraId="567CAA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项目编号：SXHG-CG-2024-031</w:t>
      </w:r>
    </w:p>
    <w:p w14:paraId="532CE9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项目名称：安塞区建华镇生活污水治理项目</w:t>
      </w:r>
    </w:p>
    <w:p w14:paraId="05664B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采购方式：竞争性磋商</w:t>
      </w:r>
    </w:p>
    <w:p w14:paraId="1BD242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预算金额：1,863,351.27元</w:t>
      </w:r>
    </w:p>
    <w:p w14:paraId="3B4438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采购需求：</w:t>
      </w:r>
    </w:p>
    <w:p w14:paraId="3092B8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default"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合同包1(延安市生态环境局安塞分局安塞区建华镇生活污水治理项目):</w:t>
      </w:r>
    </w:p>
    <w:p w14:paraId="2114A5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630"/>
        <w:jc w:val="both"/>
        <w:textAlignment w:val="auto"/>
        <w:rPr>
          <w:rFonts w:hint="default"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合同包预算金额：1,863,351.27元</w:t>
      </w:r>
    </w:p>
    <w:p w14:paraId="7C8C5C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630"/>
        <w:jc w:val="both"/>
        <w:textAlignment w:val="auto"/>
        <w:rPr>
          <w:rFonts w:hint="default"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合同包最高限价：1,863,351.27元</w:t>
      </w:r>
    </w:p>
    <w:tbl>
      <w:tblPr>
        <w:tblW w:w="1828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99"/>
        <w:gridCol w:w="4495"/>
        <w:gridCol w:w="4495"/>
        <w:gridCol w:w="1499"/>
        <w:gridCol w:w="2997"/>
        <w:gridCol w:w="1800"/>
        <w:gridCol w:w="1800"/>
      </w:tblGrid>
      <w:tr w14:paraId="36871F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B885C3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宋体" w:hAnsi="宋体" w:eastAsia="宋体" w:cs="宋体"/>
                <w:b w:val="0"/>
                <w:bCs w:val="0"/>
                <w:kern w:val="0"/>
                <w:sz w:val="24"/>
                <w:szCs w:val="24"/>
                <w:lang w:val="en-US" w:eastAsia="zh-CN" w:bidi="ar"/>
              </w:rPr>
            </w:pPr>
            <w:r>
              <w:rPr>
                <w:rFonts w:hint="default" w:ascii="宋体" w:hAnsi="宋体" w:eastAsia="宋体" w:cs="宋体"/>
                <w:b w:val="0"/>
                <w:bCs w:val="0"/>
                <w:kern w:val="0"/>
                <w:sz w:val="24"/>
                <w:szCs w:val="24"/>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7BFE54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宋体" w:hAnsi="宋体" w:eastAsia="宋体" w:cs="宋体"/>
                <w:b w:val="0"/>
                <w:bCs w:val="0"/>
                <w:kern w:val="0"/>
                <w:sz w:val="24"/>
                <w:szCs w:val="24"/>
                <w:lang w:val="en-US" w:eastAsia="zh-CN" w:bidi="ar"/>
              </w:rPr>
            </w:pPr>
            <w:r>
              <w:rPr>
                <w:rFonts w:hint="default" w:ascii="宋体" w:hAnsi="宋体" w:eastAsia="宋体" w:cs="宋体"/>
                <w:b w:val="0"/>
                <w:bCs w:val="0"/>
                <w:kern w:val="0"/>
                <w:sz w:val="24"/>
                <w:szCs w:val="24"/>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01E08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宋体" w:hAnsi="宋体" w:eastAsia="宋体" w:cs="宋体"/>
                <w:b w:val="0"/>
                <w:bCs w:val="0"/>
                <w:kern w:val="0"/>
                <w:sz w:val="24"/>
                <w:szCs w:val="24"/>
                <w:lang w:val="en-US" w:eastAsia="zh-CN" w:bidi="ar"/>
              </w:rPr>
            </w:pPr>
            <w:r>
              <w:rPr>
                <w:rFonts w:hint="default" w:ascii="宋体" w:hAnsi="宋体" w:eastAsia="宋体" w:cs="宋体"/>
                <w:b w:val="0"/>
                <w:bCs w:val="0"/>
                <w:kern w:val="0"/>
                <w:sz w:val="24"/>
                <w:szCs w:val="24"/>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8528FB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宋体" w:hAnsi="宋体" w:eastAsia="宋体" w:cs="宋体"/>
                <w:b w:val="0"/>
                <w:bCs w:val="0"/>
                <w:kern w:val="0"/>
                <w:sz w:val="24"/>
                <w:szCs w:val="24"/>
                <w:lang w:val="en-US" w:eastAsia="zh-CN" w:bidi="ar"/>
              </w:rPr>
            </w:pPr>
            <w:r>
              <w:rPr>
                <w:rFonts w:hint="default" w:ascii="宋体" w:hAnsi="宋体" w:eastAsia="宋体" w:cs="宋体"/>
                <w:b w:val="0"/>
                <w:bCs w:val="0"/>
                <w:kern w:val="0"/>
                <w:sz w:val="24"/>
                <w:szCs w:val="24"/>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E3A4D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宋体" w:hAnsi="宋体" w:eastAsia="宋体" w:cs="宋体"/>
                <w:b w:val="0"/>
                <w:bCs w:val="0"/>
                <w:kern w:val="0"/>
                <w:sz w:val="24"/>
                <w:szCs w:val="24"/>
                <w:lang w:val="en-US" w:eastAsia="zh-CN" w:bidi="ar"/>
              </w:rPr>
            </w:pPr>
            <w:r>
              <w:rPr>
                <w:rFonts w:hint="default" w:ascii="宋体" w:hAnsi="宋体" w:eastAsia="宋体" w:cs="宋体"/>
                <w:b w:val="0"/>
                <w:bCs w:val="0"/>
                <w:kern w:val="0"/>
                <w:sz w:val="24"/>
                <w:szCs w:val="24"/>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66F717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宋体" w:hAnsi="宋体" w:eastAsia="宋体" w:cs="宋体"/>
                <w:b w:val="0"/>
                <w:bCs w:val="0"/>
                <w:kern w:val="0"/>
                <w:sz w:val="24"/>
                <w:szCs w:val="24"/>
                <w:lang w:val="en-US" w:eastAsia="zh-CN" w:bidi="ar"/>
              </w:rPr>
            </w:pPr>
            <w:r>
              <w:rPr>
                <w:rFonts w:hint="default" w:ascii="宋体" w:hAnsi="宋体" w:eastAsia="宋体" w:cs="宋体"/>
                <w:b w:val="0"/>
                <w:bCs w:val="0"/>
                <w:kern w:val="0"/>
                <w:sz w:val="24"/>
                <w:szCs w:val="24"/>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34AAC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宋体" w:hAnsi="宋体" w:eastAsia="宋体" w:cs="宋体"/>
                <w:b w:val="0"/>
                <w:bCs w:val="0"/>
                <w:kern w:val="0"/>
                <w:sz w:val="24"/>
                <w:szCs w:val="24"/>
                <w:lang w:val="en-US" w:eastAsia="zh-CN" w:bidi="ar"/>
              </w:rPr>
            </w:pPr>
            <w:r>
              <w:rPr>
                <w:rFonts w:hint="default" w:ascii="宋体" w:hAnsi="宋体" w:eastAsia="宋体" w:cs="宋体"/>
                <w:b w:val="0"/>
                <w:bCs w:val="0"/>
                <w:kern w:val="0"/>
                <w:sz w:val="24"/>
                <w:szCs w:val="24"/>
                <w:lang w:val="en-US" w:eastAsia="zh-CN" w:bidi="ar"/>
              </w:rPr>
              <w:t>最高限价(元)</w:t>
            </w:r>
          </w:p>
        </w:tc>
      </w:tr>
      <w:tr w14:paraId="4C87E2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2C8FD3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宋体" w:hAnsi="宋体" w:eastAsia="宋体" w:cs="宋体"/>
                <w:b w:val="0"/>
                <w:bCs w:val="0"/>
                <w:kern w:val="0"/>
                <w:sz w:val="24"/>
                <w:szCs w:val="24"/>
                <w:lang w:val="en-US" w:eastAsia="zh-CN" w:bidi="ar"/>
              </w:rPr>
            </w:pPr>
            <w:r>
              <w:rPr>
                <w:rFonts w:hint="default" w:ascii="宋体" w:hAnsi="宋体" w:eastAsia="宋体" w:cs="宋体"/>
                <w:b w:val="0"/>
                <w:bCs w:val="0"/>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A8C90E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宋体" w:hAnsi="宋体" w:eastAsia="宋体" w:cs="宋体"/>
                <w:b w:val="0"/>
                <w:bCs w:val="0"/>
                <w:kern w:val="0"/>
                <w:sz w:val="24"/>
                <w:szCs w:val="24"/>
                <w:lang w:val="en-US" w:eastAsia="zh-CN" w:bidi="ar"/>
              </w:rPr>
            </w:pPr>
            <w:r>
              <w:rPr>
                <w:rFonts w:hint="default" w:ascii="宋体" w:hAnsi="宋体" w:eastAsia="宋体" w:cs="宋体"/>
                <w:b w:val="0"/>
                <w:bCs w:val="0"/>
                <w:kern w:val="0"/>
                <w:sz w:val="24"/>
                <w:szCs w:val="24"/>
                <w:lang w:val="en-US" w:eastAsia="zh-CN" w:bidi="ar"/>
              </w:rPr>
              <w:t>污水处理工程施工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AA2F9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宋体" w:hAnsi="宋体" w:eastAsia="宋体" w:cs="宋体"/>
                <w:b w:val="0"/>
                <w:bCs w:val="0"/>
                <w:kern w:val="0"/>
                <w:sz w:val="24"/>
                <w:szCs w:val="24"/>
                <w:lang w:val="en-US" w:eastAsia="zh-CN" w:bidi="ar"/>
              </w:rPr>
            </w:pPr>
            <w:r>
              <w:rPr>
                <w:rFonts w:hint="default" w:ascii="宋体" w:hAnsi="宋体" w:eastAsia="宋体" w:cs="宋体"/>
                <w:b w:val="0"/>
                <w:bCs w:val="0"/>
                <w:kern w:val="0"/>
                <w:sz w:val="24"/>
                <w:szCs w:val="24"/>
                <w:lang w:val="en-US" w:eastAsia="zh-CN" w:bidi="ar"/>
              </w:rPr>
              <w:t>生活污水治理项目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32663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宋体" w:hAnsi="宋体" w:eastAsia="宋体" w:cs="宋体"/>
                <w:b w:val="0"/>
                <w:bCs w:val="0"/>
                <w:kern w:val="0"/>
                <w:sz w:val="24"/>
                <w:szCs w:val="24"/>
                <w:lang w:val="en-US" w:eastAsia="zh-CN" w:bidi="ar"/>
              </w:rPr>
            </w:pPr>
            <w:r>
              <w:rPr>
                <w:rFonts w:hint="default" w:ascii="宋体" w:hAnsi="宋体" w:eastAsia="宋体" w:cs="宋体"/>
                <w:b w:val="0"/>
                <w:bCs w:val="0"/>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52364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宋体" w:hAnsi="宋体" w:eastAsia="宋体" w:cs="宋体"/>
                <w:b w:val="0"/>
                <w:bCs w:val="0"/>
                <w:kern w:val="0"/>
                <w:sz w:val="24"/>
                <w:szCs w:val="24"/>
                <w:lang w:val="en-US" w:eastAsia="zh-CN" w:bidi="ar"/>
              </w:rPr>
            </w:pPr>
            <w:r>
              <w:rPr>
                <w:rFonts w:hint="default" w:ascii="宋体" w:hAnsi="宋体" w:eastAsia="宋体" w:cs="宋体"/>
                <w:b w:val="0"/>
                <w:bCs w:val="0"/>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F03D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right"/>
              <w:textAlignment w:val="auto"/>
              <w:rPr>
                <w:rFonts w:hint="default" w:ascii="宋体" w:hAnsi="宋体" w:eastAsia="宋体" w:cs="宋体"/>
                <w:b w:val="0"/>
                <w:bCs w:val="0"/>
                <w:kern w:val="0"/>
                <w:sz w:val="24"/>
                <w:szCs w:val="24"/>
                <w:lang w:val="en-US" w:eastAsia="zh-CN" w:bidi="ar"/>
              </w:rPr>
            </w:pPr>
            <w:r>
              <w:rPr>
                <w:rFonts w:hint="default" w:ascii="宋体" w:hAnsi="宋体" w:eastAsia="宋体" w:cs="宋体"/>
                <w:b w:val="0"/>
                <w:bCs w:val="0"/>
                <w:kern w:val="0"/>
                <w:sz w:val="24"/>
                <w:szCs w:val="24"/>
                <w:lang w:val="en-US" w:eastAsia="zh-CN" w:bidi="ar"/>
              </w:rPr>
              <w:t>1,863,351.27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B3D3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right"/>
              <w:textAlignment w:val="auto"/>
              <w:rPr>
                <w:rFonts w:hint="default" w:ascii="宋体" w:hAnsi="宋体" w:eastAsia="宋体" w:cs="宋体"/>
                <w:b w:val="0"/>
                <w:bCs w:val="0"/>
                <w:kern w:val="0"/>
                <w:sz w:val="24"/>
                <w:szCs w:val="24"/>
                <w:lang w:val="en-US" w:eastAsia="zh-CN" w:bidi="ar"/>
              </w:rPr>
            </w:pPr>
            <w:r>
              <w:rPr>
                <w:rFonts w:hint="default" w:ascii="宋体" w:hAnsi="宋体" w:eastAsia="宋体" w:cs="宋体"/>
                <w:b w:val="0"/>
                <w:bCs w:val="0"/>
                <w:kern w:val="0"/>
                <w:sz w:val="24"/>
                <w:szCs w:val="24"/>
                <w:lang w:val="en-US" w:eastAsia="zh-CN" w:bidi="ar"/>
              </w:rPr>
              <w:t>1,863,351.27</w:t>
            </w:r>
          </w:p>
        </w:tc>
      </w:tr>
    </w:tbl>
    <w:p w14:paraId="05958A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630"/>
        <w:jc w:val="both"/>
        <w:textAlignment w:val="auto"/>
        <w:rPr>
          <w:rFonts w:hint="default"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本合同包不接受联合体投标</w:t>
      </w:r>
    </w:p>
    <w:p w14:paraId="5FFE83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630"/>
        <w:jc w:val="both"/>
        <w:textAlignment w:val="auto"/>
        <w:rPr>
          <w:rFonts w:hint="default"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合同履行期限：90日历天</w:t>
      </w:r>
    </w:p>
    <w:p w14:paraId="7B026A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40" w:lineRule="exact"/>
        <w:ind w:left="0" w:right="0" w:firstLine="0"/>
        <w:jc w:val="left"/>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二、申请人的资格要求：</w:t>
      </w:r>
    </w:p>
    <w:p w14:paraId="736F32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default"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1.满足《中华人民共和国政府采购法》第二十二条规定;</w:t>
      </w:r>
    </w:p>
    <w:p w14:paraId="212896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default"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2.落实政府采购政策需满足的资格要求：</w:t>
      </w:r>
    </w:p>
    <w:p w14:paraId="64B002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default"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合同包1(延安市生态环境局安塞分局安塞区建华镇生活污水治理项目)落实政府采购政策需满足的资格要求如下:</w:t>
      </w:r>
    </w:p>
    <w:p w14:paraId="06F1EC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480" w:right="0" w:firstLine="0"/>
        <w:jc w:val="both"/>
        <w:textAlignment w:val="auto"/>
        <w:rPr>
          <w:rFonts w:hint="default"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1）《政府采购促进中小企业发展管理办法》（财库〔2020〕46号）；</w:t>
      </w:r>
      <w:r>
        <w:rPr>
          <w:rFonts w:hint="eastAsia" w:ascii="宋体" w:hAnsi="宋体" w:eastAsia="宋体" w:cs="宋体"/>
          <w:b w:val="0"/>
          <w:bCs w:val="0"/>
          <w:kern w:val="0"/>
          <w:sz w:val="24"/>
          <w:szCs w:val="24"/>
          <w:lang w:val="en-US" w:eastAsia="zh-CN" w:bidi="ar"/>
        </w:rPr>
        <w:br w:type="textWrapping"/>
      </w:r>
      <w:r>
        <w:rPr>
          <w:rFonts w:hint="eastAsia" w:ascii="宋体" w:hAnsi="宋体" w:eastAsia="宋体" w:cs="宋体"/>
          <w:b w:val="0"/>
          <w:bCs w:val="0"/>
          <w:kern w:val="0"/>
          <w:sz w:val="24"/>
          <w:szCs w:val="24"/>
          <w:lang w:val="en-US" w:eastAsia="zh-CN" w:bidi="ar"/>
        </w:rPr>
        <w:t>2）《财政部 司法部关于政府采购支持监狱企业发展有关问题的通知》（财库〔2014〕68号）；</w:t>
      </w:r>
      <w:r>
        <w:rPr>
          <w:rFonts w:hint="eastAsia" w:ascii="宋体" w:hAnsi="宋体" w:eastAsia="宋体" w:cs="宋体"/>
          <w:b w:val="0"/>
          <w:bCs w:val="0"/>
          <w:kern w:val="0"/>
          <w:sz w:val="24"/>
          <w:szCs w:val="24"/>
          <w:lang w:val="en-US" w:eastAsia="zh-CN" w:bidi="ar"/>
        </w:rPr>
        <w:br w:type="textWrapping"/>
      </w:r>
      <w:r>
        <w:rPr>
          <w:rFonts w:hint="eastAsia" w:ascii="宋体" w:hAnsi="宋体" w:eastAsia="宋体" w:cs="宋体"/>
          <w:b w:val="0"/>
          <w:bCs w:val="0"/>
          <w:kern w:val="0"/>
          <w:sz w:val="24"/>
          <w:szCs w:val="24"/>
          <w:lang w:val="en-US" w:eastAsia="zh-CN" w:bidi="ar"/>
        </w:rPr>
        <w:t>3）《财政部 民政部 中国残疾人联合会关于促进残疾人就业政府采购政策的通知》（财库〔2017〕141号）；</w:t>
      </w:r>
      <w:r>
        <w:rPr>
          <w:rFonts w:hint="eastAsia" w:ascii="宋体" w:hAnsi="宋体" w:eastAsia="宋体" w:cs="宋体"/>
          <w:b w:val="0"/>
          <w:bCs w:val="0"/>
          <w:kern w:val="0"/>
          <w:sz w:val="24"/>
          <w:szCs w:val="24"/>
          <w:lang w:val="en-US" w:eastAsia="zh-CN" w:bidi="ar"/>
        </w:rPr>
        <w:br w:type="textWrapping"/>
      </w:r>
      <w:r>
        <w:rPr>
          <w:rFonts w:hint="eastAsia" w:ascii="宋体" w:hAnsi="宋体" w:eastAsia="宋体" w:cs="宋体"/>
          <w:b w:val="0"/>
          <w:bCs w:val="0"/>
          <w:kern w:val="0"/>
          <w:sz w:val="24"/>
          <w:szCs w:val="24"/>
          <w:lang w:val="en-US" w:eastAsia="zh-CN" w:bidi="ar"/>
        </w:rPr>
        <w:t>4）《国务院办公厅关于建立政府强制采购节能产品制度的通知》(国办发〔2007〕51号)；</w:t>
      </w:r>
      <w:r>
        <w:rPr>
          <w:rFonts w:hint="eastAsia" w:ascii="宋体" w:hAnsi="宋体" w:eastAsia="宋体" w:cs="宋体"/>
          <w:b w:val="0"/>
          <w:bCs w:val="0"/>
          <w:kern w:val="0"/>
          <w:sz w:val="24"/>
          <w:szCs w:val="24"/>
          <w:lang w:val="en-US" w:eastAsia="zh-CN" w:bidi="ar"/>
        </w:rPr>
        <w:br w:type="textWrapping"/>
      </w:r>
      <w:r>
        <w:rPr>
          <w:rFonts w:hint="eastAsia" w:ascii="宋体" w:hAnsi="宋体" w:eastAsia="宋体" w:cs="宋体"/>
          <w:b w:val="0"/>
          <w:bCs w:val="0"/>
          <w:kern w:val="0"/>
          <w:sz w:val="24"/>
          <w:szCs w:val="24"/>
          <w:lang w:val="en-US" w:eastAsia="zh-CN" w:bidi="ar"/>
        </w:rPr>
        <w:t>5）《财政部 发展改革委 生态环境部 市场监管总局关于调整优化节能产品、环境标志产品政府采购执行机制的通知》（财库〔2019〕9号）；</w:t>
      </w:r>
      <w:r>
        <w:rPr>
          <w:rFonts w:hint="eastAsia" w:ascii="宋体" w:hAnsi="宋体" w:eastAsia="宋体" w:cs="宋体"/>
          <w:b w:val="0"/>
          <w:bCs w:val="0"/>
          <w:kern w:val="0"/>
          <w:sz w:val="24"/>
          <w:szCs w:val="24"/>
          <w:lang w:val="en-US" w:eastAsia="zh-CN" w:bidi="ar"/>
        </w:rPr>
        <w:br w:type="textWrapping"/>
      </w:r>
      <w:r>
        <w:rPr>
          <w:rFonts w:hint="eastAsia" w:ascii="宋体" w:hAnsi="宋体" w:eastAsia="宋体" w:cs="宋体"/>
          <w:b w:val="0"/>
          <w:bCs w:val="0"/>
          <w:kern w:val="0"/>
          <w:sz w:val="24"/>
          <w:szCs w:val="24"/>
          <w:lang w:val="en-US" w:eastAsia="zh-CN" w:bidi="ar"/>
        </w:rPr>
        <w:t>6）《财政部 农业农村部 国家乡村振兴局关于运用政府采购政策支持乡村产业振兴的通知》（财库〔2021〕19号）； </w:t>
      </w:r>
      <w:r>
        <w:rPr>
          <w:rFonts w:hint="eastAsia" w:ascii="宋体" w:hAnsi="宋体" w:eastAsia="宋体" w:cs="宋体"/>
          <w:b w:val="0"/>
          <w:bCs w:val="0"/>
          <w:kern w:val="0"/>
          <w:sz w:val="24"/>
          <w:szCs w:val="24"/>
          <w:lang w:val="en-US" w:eastAsia="zh-CN" w:bidi="ar"/>
        </w:rPr>
        <w:br w:type="textWrapping"/>
      </w:r>
      <w:r>
        <w:rPr>
          <w:rFonts w:hint="eastAsia" w:ascii="宋体" w:hAnsi="宋体" w:eastAsia="宋体" w:cs="宋体"/>
          <w:b w:val="0"/>
          <w:bCs w:val="0"/>
          <w:kern w:val="0"/>
          <w:sz w:val="24"/>
          <w:szCs w:val="24"/>
          <w:lang w:val="en-US" w:eastAsia="zh-CN" w:bidi="ar"/>
        </w:rPr>
        <w:t>7）《陕西省财政厅关于加快推进我省中小企业政府采购信用融资工作的通知》（陕财办采〔2020〕15号）；</w:t>
      </w:r>
      <w:r>
        <w:rPr>
          <w:rFonts w:hint="eastAsia" w:ascii="宋体" w:hAnsi="宋体" w:eastAsia="宋体" w:cs="宋体"/>
          <w:b w:val="0"/>
          <w:bCs w:val="0"/>
          <w:kern w:val="0"/>
          <w:sz w:val="24"/>
          <w:szCs w:val="24"/>
          <w:lang w:val="en-US" w:eastAsia="zh-CN" w:bidi="ar"/>
        </w:rPr>
        <w:br w:type="textWrapping"/>
      </w:r>
      <w:r>
        <w:rPr>
          <w:rFonts w:hint="eastAsia" w:ascii="宋体" w:hAnsi="宋体" w:eastAsia="宋体" w:cs="宋体"/>
          <w:b w:val="0"/>
          <w:bCs w:val="0"/>
          <w:kern w:val="0"/>
          <w:sz w:val="24"/>
          <w:szCs w:val="24"/>
          <w:lang w:val="en-US" w:eastAsia="zh-CN" w:bidi="ar"/>
        </w:rPr>
        <w:t>8）《关于进一步加大政府采购支持中小企业力度的通知》(财库〔2022〕19号)；</w:t>
      </w:r>
      <w:r>
        <w:rPr>
          <w:rFonts w:hint="eastAsia" w:ascii="宋体" w:hAnsi="宋体" w:eastAsia="宋体" w:cs="宋体"/>
          <w:b w:val="0"/>
          <w:bCs w:val="0"/>
          <w:kern w:val="0"/>
          <w:sz w:val="24"/>
          <w:szCs w:val="24"/>
          <w:lang w:val="en-US" w:eastAsia="zh-CN" w:bidi="ar"/>
        </w:rPr>
        <w:br w:type="textWrapping"/>
      </w:r>
      <w:r>
        <w:rPr>
          <w:rFonts w:hint="eastAsia" w:ascii="宋体" w:hAnsi="宋体" w:eastAsia="宋体" w:cs="宋体"/>
          <w:b w:val="0"/>
          <w:bCs w:val="0"/>
          <w:kern w:val="0"/>
          <w:sz w:val="24"/>
          <w:szCs w:val="24"/>
          <w:lang w:val="en-US" w:eastAsia="zh-CN" w:bidi="ar"/>
        </w:rPr>
        <w:t>9）《陕西省财政厅关于印发&lt;陕西省中小企业政府采购信用融资办法&gt;的通知》（陕财办采〔2018〕23号）相关政策、业务流程、办理平台；</w:t>
      </w:r>
      <w:r>
        <w:rPr>
          <w:rFonts w:hint="eastAsia" w:ascii="宋体" w:hAnsi="宋体" w:eastAsia="宋体" w:cs="宋体"/>
          <w:b w:val="0"/>
          <w:bCs w:val="0"/>
          <w:kern w:val="0"/>
          <w:sz w:val="24"/>
          <w:szCs w:val="24"/>
          <w:lang w:val="en-US" w:eastAsia="zh-CN" w:bidi="ar"/>
        </w:rPr>
        <w:br w:type="textWrapping"/>
      </w:r>
      <w:r>
        <w:rPr>
          <w:rFonts w:hint="eastAsia" w:ascii="宋体" w:hAnsi="宋体" w:eastAsia="宋体" w:cs="宋体"/>
          <w:b w:val="0"/>
          <w:bCs w:val="0"/>
          <w:kern w:val="0"/>
          <w:sz w:val="24"/>
          <w:szCs w:val="24"/>
          <w:lang w:val="en-US" w:eastAsia="zh-CN" w:bidi="ar"/>
        </w:rPr>
        <w:t>10）《陕西省财政厅关于进一步落实政府采购支持中小企业相关政策的通知》(陕财办采(2023)3号)；</w:t>
      </w:r>
      <w:r>
        <w:rPr>
          <w:rFonts w:hint="eastAsia" w:ascii="宋体" w:hAnsi="宋体" w:eastAsia="宋体" w:cs="宋体"/>
          <w:b w:val="0"/>
          <w:bCs w:val="0"/>
          <w:kern w:val="0"/>
          <w:sz w:val="24"/>
          <w:szCs w:val="24"/>
          <w:lang w:val="en-US" w:eastAsia="zh-CN" w:bidi="ar"/>
        </w:rPr>
        <w:br w:type="textWrapping"/>
      </w:r>
      <w:r>
        <w:rPr>
          <w:rFonts w:hint="eastAsia" w:ascii="宋体" w:hAnsi="宋体" w:eastAsia="宋体" w:cs="宋体"/>
          <w:b w:val="0"/>
          <w:bCs w:val="0"/>
          <w:kern w:val="0"/>
          <w:sz w:val="24"/>
          <w:szCs w:val="24"/>
          <w:lang w:val="en-US" w:eastAsia="zh-CN" w:bidi="ar"/>
        </w:rPr>
        <w:t>11）《陕西省财政厅关于进一步优化政府采购营商环境有关事项的通知》(陕财办采(2023)4号)；</w:t>
      </w:r>
      <w:r>
        <w:rPr>
          <w:rFonts w:hint="eastAsia" w:ascii="宋体" w:hAnsi="宋体" w:eastAsia="宋体" w:cs="宋体"/>
          <w:b w:val="0"/>
          <w:bCs w:val="0"/>
          <w:kern w:val="0"/>
          <w:sz w:val="24"/>
          <w:szCs w:val="24"/>
          <w:lang w:val="en-US" w:eastAsia="zh-CN" w:bidi="ar"/>
        </w:rPr>
        <w:br w:type="textWrapping"/>
      </w:r>
      <w:r>
        <w:rPr>
          <w:rFonts w:hint="eastAsia" w:ascii="宋体" w:hAnsi="宋体" w:eastAsia="宋体" w:cs="宋体"/>
          <w:b w:val="0"/>
          <w:bCs w:val="0"/>
          <w:kern w:val="0"/>
          <w:sz w:val="24"/>
          <w:szCs w:val="24"/>
          <w:lang w:val="en-US" w:eastAsia="zh-CN" w:bidi="ar"/>
        </w:rPr>
        <w:t>12）其他需要落实的政府采购政策。</w:t>
      </w:r>
    </w:p>
    <w:p w14:paraId="4A22DC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default"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3.本项目的特定资格要求：</w:t>
      </w:r>
    </w:p>
    <w:p w14:paraId="18C80E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default"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合同包1(延安市生态环境局安塞分局安塞区建华镇生活污水治理项目)特定资格要求如下:</w:t>
      </w:r>
    </w:p>
    <w:p w14:paraId="189258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480" w:right="0" w:firstLine="0"/>
        <w:jc w:val="both"/>
        <w:textAlignment w:val="auto"/>
        <w:rPr>
          <w:rFonts w:hint="default"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1）具有独立承担民事责任能力的法人或其他组织，提供合法有效的统一社会信用代码的营业执照（含2023年度报告书）或事业单位法人证书等国家规定的相关证明，自然人参与的提供其身份证明； </w:t>
      </w:r>
      <w:r>
        <w:rPr>
          <w:rFonts w:hint="eastAsia" w:ascii="宋体" w:hAnsi="宋体" w:eastAsia="宋体" w:cs="宋体"/>
          <w:b w:val="0"/>
          <w:bCs w:val="0"/>
          <w:kern w:val="0"/>
          <w:sz w:val="24"/>
          <w:szCs w:val="24"/>
          <w:lang w:val="en-US" w:eastAsia="zh-CN" w:bidi="ar"/>
        </w:rPr>
        <w:br w:type="textWrapping"/>
      </w:r>
      <w:r>
        <w:rPr>
          <w:rFonts w:hint="eastAsia" w:ascii="宋体" w:hAnsi="宋体" w:eastAsia="宋体" w:cs="宋体"/>
          <w:b w:val="0"/>
          <w:bCs w:val="0"/>
          <w:kern w:val="0"/>
          <w:sz w:val="24"/>
          <w:szCs w:val="24"/>
          <w:lang w:val="en-US" w:eastAsia="zh-CN" w:bidi="ar"/>
        </w:rPr>
        <w:t>2）法定代表人授权书（委托代理人参加须提供法定代表人授权书、法定代表人身份证复印件及被授权人身份证）或法定代表人身份证（法定代表人直接参加只须提供本人身份证）；</w:t>
      </w:r>
      <w:r>
        <w:rPr>
          <w:rFonts w:hint="eastAsia" w:ascii="宋体" w:hAnsi="宋体" w:eastAsia="宋体" w:cs="宋体"/>
          <w:b w:val="0"/>
          <w:bCs w:val="0"/>
          <w:kern w:val="0"/>
          <w:sz w:val="24"/>
          <w:szCs w:val="24"/>
          <w:lang w:val="en-US" w:eastAsia="zh-CN" w:bidi="ar"/>
        </w:rPr>
        <w:br w:type="textWrapping"/>
      </w:r>
      <w:r>
        <w:rPr>
          <w:rFonts w:hint="eastAsia" w:ascii="宋体" w:hAnsi="宋体" w:eastAsia="宋体" w:cs="宋体"/>
          <w:b w:val="0"/>
          <w:bCs w:val="0"/>
          <w:kern w:val="0"/>
          <w:sz w:val="24"/>
          <w:szCs w:val="24"/>
          <w:lang w:val="en-US" w:eastAsia="zh-CN" w:bidi="ar"/>
        </w:rPr>
        <w:t>3）供应商须具备市政公用工程施工总承包三级及以上资质和企业安全生产许可证；项目经理须具备市政公用工程专业二级建造师及以上执业资格和有效的安全生产考核合格B证书，且未担任其他在建工程的项目经理（提供无在建承诺书）；</w:t>
      </w:r>
      <w:r>
        <w:rPr>
          <w:rFonts w:hint="eastAsia" w:ascii="宋体" w:hAnsi="宋体" w:eastAsia="宋体" w:cs="宋体"/>
          <w:b w:val="0"/>
          <w:bCs w:val="0"/>
          <w:kern w:val="0"/>
          <w:sz w:val="24"/>
          <w:szCs w:val="24"/>
          <w:lang w:val="en-US" w:eastAsia="zh-CN" w:bidi="ar"/>
        </w:rPr>
        <w:br w:type="textWrapping"/>
      </w:r>
      <w:r>
        <w:rPr>
          <w:rFonts w:hint="eastAsia" w:ascii="宋体" w:hAnsi="宋体" w:eastAsia="宋体" w:cs="宋体"/>
          <w:b w:val="0"/>
          <w:bCs w:val="0"/>
          <w:kern w:val="0"/>
          <w:sz w:val="24"/>
          <w:szCs w:val="24"/>
          <w:lang w:val="en-US" w:eastAsia="zh-CN" w:bidi="ar"/>
        </w:rPr>
        <w:t>4）税收缴纳证明：提供2024年1月1日至今已缴纳的任意一个月的缴税凭证，依法免税的供应商应提供相关文件证明；</w:t>
      </w:r>
      <w:r>
        <w:rPr>
          <w:rFonts w:hint="eastAsia" w:ascii="宋体" w:hAnsi="宋体" w:eastAsia="宋体" w:cs="宋体"/>
          <w:b w:val="0"/>
          <w:bCs w:val="0"/>
          <w:kern w:val="0"/>
          <w:sz w:val="24"/>
          <w:szCs w:val="24"/>
          <w:lang w:val="en-US" w:eastAsia="zh-CN" w:bidi="ar"/>
        </w:rPr>
        <w:br w:type="textWrapping"/>
      </w:r>
      <w:r>
        <w:rPr>
          <w:rFonts w:hint="eastAsia" w:ascii="宋体" w:hAnsi="宋体" w:eastAsia="宋体" w:cs="宋体"/>
          <w:b w:val="0"/>
          <w:bCs w:val="0"/>
          <w:kern w:val="0"/>
          <w:sz w:val="24"/>
          <w:szCs w:val="24"/>
          <w:lang w:val="en-US" w:eastAsia="zh-CN" w:bidi="ar"/>
        </w:rPr>
        <w:t>5）社会保障资金缴纳证明：提供2024年1月1日至今已缴纳的任意一个月的社会保障资金缴存证明或社保机构开具的社会保险参保缴费情况证明；依法不需要缴纳社会保障资金的应提供相关文件证明；</w:t>
      </w:r>
      <w:r>
        <w:rPr>
          <w:rFonts w:hint="eastAsia" w:ascii="宋体" w:hAnsi="宋体" w:eastAsia="宋体" w:cs="宋体"/>
          <w:b w:val="0"/>
          <w:bCs w:val="0"/>
          <w:kern w:val="0"/>
          <w:sz w:val="24"/>
          <w:szCs w:val="24"/>
          <w:lang w:val="en-US" w:eastAsia="zh-CN" w:bidi="ar"/>
        </w:rPr>
        <w:br w:type="textWrapping"/>
      </w:r>
      <w:r>
        <w:rPr>
          <w:rFonts w:hint="eastAsia" w:ascii="宋体" w:hAnsi="宋体" w:eastAsia="宋体" w:cs="宋体"/>
          <w:b w:val="0"/>
          <w:bCs w:val="0"/>
          <w:kern w:val="0"/>
          <w:sz w:val="24"/>
          <w:szCs w:val="24"/>
          <w:lang w:val="en-US" w:eastAsia="zh-CN" w:bidi="ar"/>
        </w:rPr>
        <w:t>6）供应商须提供2023年度经会计事务所审计的财务报告（2024年成立的公司提供成立后任意时段的资产负债表）或提供其基本存款账户开户银行出具的资信证明及基本户证明材料；</w:t>
      </w:r>
      <w:r>
        <w:rPr>
          <w:rFonts w:hint="eastAsia" w:ascii="宋体" w:hAnsi="宋体" w:eastAsia="宋体" w:cs="宋体"/>
          <w:b w:val="0"/>
          <w:bCs w:val="0"/>
          <w:kern w:val="0"/>
          <w:sz w:val="24"/>
          <w:szCs w:val="24"/>
          <w:lang w:val="en-US" w:eastAsia="zh-CN" w:bidi="ar"/>
        </w:rPr>
        <w:br w:type="textWrapping"/>
      </w:r>
      <w:r>
        <w:rPr>
          <w:rFonts w:hint="eastAsia" w:ascii="宋体" w:hAnsi="宋体" w:eastAsia="宋体" w:cs="宋体"/>
          <w:b w:val="0"/>
          <w:bCs w:val="0"/>
          <w:kern w:val="0"/>
          <w:sz w:val="24"/>
          <w:szCs w:val="24"/>
          <w:lang w:val="en-US" w:eastAsia="zh-CN" w:bidi="ar"/>
        </w:rPr>
        <w:t>7）供应商应出具参加政府采购活动前3年内在经营活动中没有重大违法记录的书面声明；</w:t>
      </w:r>
      <w:r>
        <w:rPr>
          <w:rFonts w:hint="eastAsia" w:ascii="宋体" w:hAnsi="宋体" w:eastAsia="宋体" w:cs="宋体"/>
          <w:b w:val="0"/>
          <w:bCs w:val="0"/>
          <w:kern w:val="0"/>
          <w:sz w:val="24"/>
          <w:szCs w:val="24"/>
          <w:lang w:val="en-US" w:eastAsia="zh-CN" w:bidi="ar"/>
        </w:rPr>
        <w:br w:type="textWrapping"/>
      </w:r>
      <w:r>
        <w:rPr>
          <w:rFonts w:hint="eastAsia" w:ascii="宋体" w:hAnsi="宋体" w:eastAsia="宋体" w:cs="宋体"/>
          <w:b w:val="0"/>
          <w:bCs w:val="0"/>
          <w:kern w:val="0"/>
          <w:sz w:val="24"/>
          <w:szCs w:val="24"/>
          <w:lang w:val="en-US" w:eastAsia="zh-CN" w:bidi="ar"/>
        </w:rPr>
        <w:t>8）供应商需在“陕西省住房和城乡建设厅官网企业库”可查询，供应商不得列入“信用中国”网站中严重失信主体名单和重大税收违法失信主体，不得为“中国执行信息网”网站失信被执行人，不得为中国政府采购网政府采购严重违法失信行为记录名单中被财政部门禁止参加政府采购活动的供应商，提供查询结果网页截图，并加盖供应商公章；</w:t>
      </w:r>
      <w:r>
        <w:rPr>
          <w:rFonts w:hint="eastAsia" w:ascii="宋体" w:hAnsi="宋体" w:eastAsia="宋体" w:cs="宋体"/>
          <w:b w:val="0"/>
          <w:bCs w:val="0"/>
          <w:kern w:val="0"/>
          <w:sz w:val="24"/>
          <w:szCs w:val="24"/>
          <w:lang w:val="en-US" w:eastAsia="zh-CN" w:bidi="ar"/>
        </w:rPr>
        <w:br w:type="textWrapping"/>
      </w:r>
      <w:r>
        <w:rPr>
          <w:rFonts w:hint="eastAsia" w:ascii="宋体" w:hAnsi="宋体" w:eastAsia="宋体" w:cs="宋体"/>
          <w:b w:val="0"/>
          <w:bCs w:val="0"/>
          <w:kern w:val="0"/>
          <w:sz w:val="24"/>
          <w:szCs w:val="24"/>
          <w:lang w:val="en-US" w:eastAsia="zh-CN" w:bidi="ar"/>
        </w:rPr>
        <w:t>9）本项目专门面向中小企业采购。</w:t>
      </w:r>
    </w:p>
    <w:p w14:paraId="338782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40" w:lineRule="exact"/>
        <w:ind w:left="0" w:right="0" w:firstLine="0"/>
        <w:jc w:val="left"/>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三、获取采购文件</w:t>
      </w:r>
    </w:p>
    <w:p w14:paraId="3C0AC1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时间： 2024年09月19日 至 2024年09月25日 ，每天上午 09:00:00 至 12:00:00 ，下午 14:30:00 至 17:00:00 （北京时间）</w:t>
      </w:r>
    </w:p>
    <w:p w14:paraId="36E44A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途径：陕西省延安市宝塔区新区贵人峁路融创延安宸院50号楼2单元601室</w:t>
      </w:r>
    </w:p>
    <w:p w14:paraId="081B97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方式：现场获取</w:t>
      </w:r>
    </w:p>
    <w:p w14:paraId="7A6CF6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售价： 500元</w:t>
      </w:r>
    </w:p>
    <w:p w14:paraId="40DAC9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40" w:lineRule="exact"/>
        <w:ind w:left="0" w:right="0" w:firstLine="0"/>
        <w:jc w:val="left"/>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四、响应文件提交</w:t>
      </w:r>
    </w:p>
    <w:p w14:paraId="522C5E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截止时间： 2024年09月29日 14时30分00秒 （北京时间）</w:t>
      </w:r>
    </w:p>
    <w:p w14:paraId="28D174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地点：陕西省延安市宝塔区新区贵人峁路融创延安宸院50号楼2单元601室</w:t>
      </w:r>
    </w:p>
    <w:p w14:paraId="5F8B8A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40" w:lineRule="exact"/>
        <w:ind w:left="0" w:right="0" w:firstLine="0"/>
        <w:jc w:val="left"/>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五、开启</w:t>
      </w:r>
    </w:p>
    <w:p w14:paraId="1452F2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时间： 2024年09月29日 14时30分00秒 （北京时间）</w:t>
      </w:r>
    </w:p>
    <w:p w14:paraId="7CDA35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地点：陕西省延安市宝塔区新区贵人峁路融创延安宸院50号楼2单元601室</w:t>
      </w:r>
    </w:p>
    <w:p w14:paraId="639A80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40" w:lineRule="exact"/>
        <w:ind w:left="0" w:right="0" w:firstLine="0"/>
        <w:jc w:val="left"/>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六、公告期限</w:t>
      </w:r>
    </w:p>
    <w:p w14:paraId="526F0C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自本公告发布之日起5个工作日。</w:t>
      </w:r>
    </w:p>
    <w:p w14:paraId="2A2F20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40" w:lineRule="exact"/>
        <w:ind w:left="0" w:right="0" w:firstLine="0"/>
        <w:jc w:val="left"/>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七、其他补充事宜</w:t>
      </w:r>
    </w:p>
    <w:p w14:paraId="1ED74A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0" w:afterAutospacing="0" w:line="340" w:lineRule="exact"/>
        <w:ind w:left="0" w:right="0" w:firstLine="480"/>
        <w:jc w:val="left"/>
        <w:textAlignment w:val="auto"/>
        <w:rPr>
          <w:rFonts w:hint="default"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1.领取竞争性磋商文件时请携带单位介绍信及本人有效身份证原件及加盖公章（鲜章）复印件一份（谢绝邮寄）。</w:t>
      </w:r>
    </w:p>
    <w:p w14:paraId="7496E3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default"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2.请供应商按照陕西省财政厅关于政府采购供应商注册登记有关事项的通知中的要求，通过陕西省政府采购网（http://www.ccgp-shaanxi.gov.cn/）注册登记加入陕西省政府采购供应商库。</w:t>
      </w:r>
    </w:p>
    <w:p w14:paraId="3188E1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340" w:lineRule="exact"/>
        <w:ind w:left="0" w:right="0" w:firstLine="0"/>
        <w:jc w:val="left"/>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八、对本次招标提出询问，请按以下方式联系。</w:t>
      </w:r>
    </w:p>
    <w:p w14:paraId="1A38D4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left"/>
        <w:textAlignment w:val="auto"/>
        <w:rPr>
          <w:rFonts w:hint="default" w:ascii="宋体" w:hAnsi="宋体" w:eastAsia="宋体" w:cs="宋体"/>
          <w:b w:val="0"/>
          <w:bCs w:val="0"/>
          <w:kern w:val="0"/>
          <w:sz w:val="24"/>
          <w:szCs w:val="24"/>
          <w:lang w:val="en-US" w:eastAsia="zh-CN" w:bidi="ar"/>
        </w:rPr>
      </w:pPr>
      <w:r>
        <w:rPr>
          <w:rFonts w:hint="default" w:ascii="宋体" w:hAnsi="宋体" w:eastAsia="宋体" w:cs="宋体"/>
          <w:b w:val="0"/>
          <w:bCs w:val="0"/>
          <w:kern w:val="0"/>
          <w:sz w:val="24"/>
          <w:szCs w:val="24"/>
          <w:lang w:val="en-US" w:eastAsia="zh-CN" w:bidi="ar"/>
        </w:rPr>
        <w:t>1.采购人信息</w:t>
      </w:r>
    </w:p>
    <w:p w14:paraId="4A0A46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default"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名称：延安市生态环境局安塞分局</w:t>
      </w:r>
    </w:p>
    <w:p w14:paraId="038F79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default"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地址：安塞区城南环保大楼</w:t>
      </w:r>
    </w:p>
    <w:p w14:paraId="0839B9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default"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联系方式：18691172729</w:t>
      </w:r>
    </w:p>
    <w:p w14:paraId="68A06C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left"/>
        <w:textAlignment w:val="auto"/>
        <w:rPr>
          <w:rFonts w:hint="default" w:ascii="宋体" w:hAnsi="宋体" w:eastAsia="宋体" w:cs="宋体"/>
          <w:b w:val="0"/>
          <w:bCs w:val="0"/>
          <w:kern w:val="0"/>
          <w:sz w:val="24"/>
          <w:szCs w:val="24"/>
          <w:lang w:val="en-US" w:eastAsia="zh-CN" w:bidi="ar"/>
        </w:rPr>
      </w:pPr>
      <w:r>
        <w:rPr>
          <w:rFonts w:hint="default" w:ascii="宋体" w:hAnsi="宋体" w:eastAsia="宋体" w:cs="宋体"/>
          <w:b w:val="0"/>
          <w:bCs w:val="0"/>
          <w:kern w:val="0"/>
          <w:sz w:val="24"/>
          <w:szCs w:val="24"/>
          <w:lang w:val="en-US" w:eastAsia="zh-CN" w:bidi="ar"/>
        </w:rPr>
        <w:t>2.采购代理机构信息</w:t>
      </w:r>
      <w:bookmarkStart w:id="0" w:name="_GoBack"/>
    </w:p>
    <w:p w14:paraId="491463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default"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名称：陕西慧观项目管理有限公司</w:t>
      </w:r>
    </w:p>
    <w:bookmarkEnd w:id="0"/>
    <w:p w14:paraId="4F5ED1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default"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地址：陕西省延安市宝塔区新区贵人峁路融创延安宸院50号楼2单元601室</w:t>
      </w:r>
    </w:p>
    <w:p w14:paraId="2D9A6E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default"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联系方式：0911-8888659</w:t>
      </w:r>
    </w:p>
    <w:p w14:paraId="356FB1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left"/>
        <w:textAlignment w:val="auto"/>
        <w:rPr>
          <w:rFonts w:hint="default" w:ascii="宋体" w:hAnsi="宋体" w:eastAsia="宋体" w:cs="宋体"/>
          <w:b w:val="0"/>
          <w:bCs w:val="0"/>
          <w:kern w:val="0"/>
          <w:sz w:val="24"/>
          <w:szCs w:val="24"/>
          <w:lang w:val="en-US" w:eastAsia="zh-CN" w:bidi="ar"/>
        </w:rPr>
      </w:pPr>
      <w:r>
        <w:rPr>
          <w:rFonts w:hint="default" w:ascii="宋体" w:hAnsi="宋体" w:eastAsia="宋体" w:cs="宋体"/>
          <w:b w:val="0"/>
          <w:bCs w:val="0"/>
          <w:kern w:val="0"/>
          <w:sz w:val="24"/>
          <w:szCs w:val="24"/>
          <w:lang w:val="en-US" w:eastAsia="zh-CN" w:bidi="ar"/>
        </w:rPr>
        <w:t>3.项目联系方式</w:t>
      </w:r>
    </w:p>
    <w:p w14:paraId="249E5E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default"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项目联系人：赵工</w:t>
      </w:r>
    </w:p>
    <w:p w14:paraId="1FFA81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firstLine="480"/>
        <w:jc w:val="both"/>
        <w:textAlignment w:val="auto"/>
        <w:rPr>
          <w:rFonts w:hint="default"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电话：0911-8888659</w:t>
      </w:r>
    </w:p>
    <w:p w14:paraId="4A3234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40" w:lineRule="exact"/>
        <w:ind w:left="0" w:right="0" w:firstLine="480"/>
        <w:jc w:val="right"/>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陕西慧观项目管理有限公司</w:t>
      </w:r>
    </w:p>
    <w:p w14:paraId="6195B347">
      <w:pPr>
        <w:keepNext w:val="0"/>
        <w:keepLines w:val="0"/>
        <w:pageBreakBefore w:val="0"/>
        <w:kinsoku/>
        <w:overflowPunct/>
        <w:topLinePunct w:val="0"/>
        <w:autoSpaceDE/>
        <w:autoSpaceDN/>
        <w:bidi w:val="0"/>
        <w:adjustRightInd/>
        <w:snapToGrid/>
        <w:spacing w:line="340" w:lineRule="exact"/>
        <w:textAlignment w:val="auto"/>
        <w:rPr>
          <w:b w:val="0"/>
          <w:bCs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5NjA4MDk2ZWNiYmZkZmE3YjcyMmU5MDU2NzBlOTcifQ=="/>
  </w:docVars>
  <w:rsids>
    <w:rsidRoot w:val="00000000"/>
    <w:rsid w:val="56624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2024-09-18T02:14:07Z</dcterms:created>
  <dc:creator>Administrator</dc:creator>
  <cp:lastModifiedBy>Administrator</cp:lastModifiedBy>
  <dcterms:modified xsi:type="dcterms:W3CDTF">2024-09-18T02:30:50Z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0C94E14F885E4657B335783C5F8470BE_12</vt:lpwstr>
  </property>
</Properties>
</file>