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延安市桥山国有林管理局2024年国家油松良种苗木培育项目竞争性磋商公告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2024年国家油松良种苗木培育项目</w:t>
      </w:r>
      <w:r>
        <w:rPr>
          <w:rFonts w:hint="eastAsia" w:ascii="宋体" w:hAnsi="宋体" w:eastAsia="宋体" w:cs="宋体"/>
          <w:i w:val="0"/>
          <w:iCs w:val="0"/>
          <w:caps w:val="0"/>
          <w:color w:val="333333"/>
          <w:spacing w:val="0"/>
          <w:sz w:val="21"/>
          <w:szCs w:val="21"/>
          <w:bdr w:val="none" w:color="auto" w:sz="0" w:space="0"/>
          <w:shd w:val="clear" w:fill="FFFFFF"/>
        </w:rPr>
        <w:t>采购项目的潜在供应商应在全国公共资源交易平台（陕西省·延安市）获取采购文件，并于 2024年07月19日 09时00分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项目编号：ZZZC-2024027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项目名称：2024年国家油松良种苗木培育项目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预算金额：1,500,000.00元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合同包1(桥山林业局油松国家林木种质资源库2024年林木良种培育项目（第一包）):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合同包预算金额：300,000.00元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合同包最高限价：300,000.00元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492"/>
        <w:gridCol w:w="2317"/>
        <w:gridCol w:w="662"/>
        <w:gridCol w:w="1040"/>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11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15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3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4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11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林木抚育管理服务</w:t>
            </w:r>
          </w:p>
        </w:tc>
        <w:tc>
          <w:tcPr>
            <w:tcW w:w="15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桥山林业局油松国家林木种质资源库2024年林木良种培育项目</w:t>
            </w:r>
          </w:p>
        </w:tc>
        <w:tc>
          <w:tcPr>
            <w:tcW w:w="3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4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300,000.00</w:t>
            </w:r>
          </w:p>
        </w:tc>
        <w:tc>
          <w:tcPr>
            <w:tcW w:w="4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合同包2(桥山国有林管理局2024年油松良种苗木培育项目（第二包）):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合同包最高限价：500,000.00元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03"/>
        <w:gridCol w:w="2005"/>
        <w:gridCol w:w="662"/>
        <w:gridCol w:w="1038"/>
        <w:gridCol w:w="1291"/>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12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128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4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8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w:t>
            </w:r>
          </w:p>
        </w:tc>
        <w:tc>
          <w:tcPr>
            <w:tcW w:w="12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林木抚育管理服务</w:t>
            </w:r>
          </w:p>
        </w:tc>
        <w:tc>
          <w:tcPr>
            <w:tcW w:w="128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桥山国有林管理局2024年油松良种苗木培育项目</w:t>
            </w:r>
          </w:p>
        </w:tc>
        <w:tc>
          <w:tcPr>
            <w:tcW w:w="4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8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500,000.00</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合同包3(延安市桥山林业局国家油松良种基地2024年林木良种培育项目（第三包）):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合同包预算金额：700,000.00元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合同包最高限价：700,000.00元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492"/>
        <w:gridCol w:w="2317"/>
        <w:gridCol w:w="662"/>
        <w:gridCol w:w="1040"/>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11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15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3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4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w:t>
            </w:r>
          </w:p>
        </w:tc>
        <w:tc>
          <w:tcPr>
            <w:tcW w:w="11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林木抚育管理服务</w:t>
            </w:r>
          </w:p>
        </w:tc>
        <w:tc>
          <w:tcPr>
            <w:tcW w:w="15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延安市桥山林业局国家油松良种基地2024年林木良种培育项目</w:t>
            </w:r>
          </w:p>
        </w:tc>
        <w:tc>
          <w:tcPr>
            <w:tcW w:w="3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4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700,000.00</w:t>
            </w:r>
          </w:p>
        </w:tc>
        <w:tc>
          <w:tcPr>
            <w:tcW w:w="4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合同包1(桥山林业局油松国家林木种质资源库2024年林木良种培育项目（第一包）)落实政府采购政策需满足的资格要求如下: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4.《节能产品政府采购实施意见》（财库〔2004〕185号）；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6.《三部门联合发布关于促进残疾人就业政府采购政策的通知》（财库〔2017〕141号）。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合同包2(桥山国有林管理局2024年油松良种苗木培育项目（第二包）)落实政府采购政策需满足的资格要求如下: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4.《节能产品政府采购实施意见》（财库〔2004〕185号）；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6.《三部门联合发布关于促进残疾人就业政府采购政策的通知》（财库〔2017〕141号）。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合同包3(延安市桥山林业局国家油松良种基地2024年林木良种培育项目（第三包）)落实政府采购政策需满足的资格要求如下: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4.《节能产品政府采购实施意见》（财库〔2004〕185号）；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6.《三部门联合发布关于促进残疾人就业政府采购政策的通知》（财库〔2017〕141号）。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合同包1(桥山林业局油松国家林木种质资源库2024年林木良种培育项目（第一包）)特定资格要求如下: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3.税收缴纳证明：提供2023年度06月至2024年度06月份任意一个月份的缴税凭证或依法免税的投标企业应提供相关文件证明；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4.社会保障资金缴纳证明：提供已缴纳的2023年06月份至2024年06月份任意一个月的社会保障资金缴存证明或社保机构开具的社会保险参保缴费情况证明；依法不需要缴纳社会保障资金的应提供相关文件证明；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5.投标企业须提供2022年度或2023年度的财务审计报告(成立时间至提交投标文件截止时间不足一年的可提供成立后任意时段的资产负债表)或其基本存款账户开户银行出具的资信证明及基本存款账户开户信息；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投标企业不得为“信用中国”网站中列入严重失信主体和重大税收违法失信主体，不得为中国政府采购网政府采购严重违法失信行为记录名单中被财政部门禁止参加政府采购活动的投标企业（提供查询结果网页截图并加盖投标企业公章）；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7.投标企业须提供参加政府采购活动近三年内，在经营活动中没有重大违法记录声明函；</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8.本项目不接受联合体投标。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合同包2(桥山国有林管理局2024年油松良种苗木培育项目（第二包）)特定资格要求如下: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3.税收缴纳证明：提供2023年度06月至2024年度06月份任意一个月份的缴税凭证或依法免税的投标企业应提供相关文件证明；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4.投标企业须提供2022年度或2023年度的财务审计报告(成立时间至提交投标文件截止时间不足一年的可提供成立后任意时段的资产负债表)或其基本存款账户开户银行出具的资信证明及基本存款账户开户信息；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投标企业不得为“信用中国”网站中列入严重失信主体和重大税收违法失信主体，不得为中国政府采购网政府采购严重违法失信行为记录名单中被财政部门禁止参加政府采购活动的投标企业（提供查询结果网页截图并加盖投标企业公章）；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6.投标企业须提供参加政府采购活动近三年内，在经营活动中没有重大违法记录声明函；</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7.本项目不接受联合体投标。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合同包3(延安市桥山林业局国家油松良种基地2024年林木良种培育项目（第三包）)特定资格要求如下: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3.税收缴纳证明：提供2023年度06月至2024年度06月份任意一个月份的缴税凭证或依法免税的投标企业应提供相关文件证明；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4.社会保障资金缴纳证明：提供已缴纳的2023年06月份至2024年06月份任意一个月的社会保障资金缴存证明或社保机构开具的社会保险参保缴费情况证明；依法不需要缴纳社会保障资金的应提供相关文件证明；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5.投标企业须提供2022年度或2023年度的财务审计报告(成立时间至提交投标文件截止时间不足一年的可提供成立后任意时段的资产负债表)或其基本存款账户开户银行出具的资信证明及基本存款账户开户信息；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投标企业不得为“信用中国”网站中列入严重失信主体和重大税收违法失信主体，不得为中国政府采购网政府采购严重违法失信行为记录名单中被财政部门禁止参加政府采购活动的投标企业（提供查询结果网页截图并加盖投标企业公章）；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7.投标企业须提供参加政府采购活动近三年内，在经营活动中没有重大违法记录声明函；</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2024年07月01日 至 2024年07月05日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途径：全国公共资源交易平台（陕西省·延安市）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 2024年07月19日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地点：延安市公共资源交易中心交易五厅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2024年07月19日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地点：延安市公共资源交易中心交易五厅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1.报名登记：供应商使用捆绑CA证书登录全国公共资源交易平台（陕西省·延安市），选择电子交易平台中的陕西政府采购交易系统进行登录，登录后选择“交易乙方”身份进入供应商界面进行报名。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2.下载文件：供应商登录全国公共资源交易平台（陕西省·延安市），选择“交易乙方”身份进入供应商界面下载采购文件。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4.本项目不专门面向中小企业。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5.项目名称：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桥山林业局油松国家林木种质资源库2024年林木良种培育项目（第一包）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桥山国有林管理局2024年油松良种苗木培育项目（第二包）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延安市桥山林业局国家油松良种基地2024年林木良种培育项目（第三包）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名称：延安市桥山国有林管理局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地址：黄陵县轩辕大道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联系方式：13992159125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名称：陕西中振项目咨询有限公司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地址：延安市宝塔区新区大学生创新创业小镇 G 区 G-3F</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联系方式：13992161562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项目联系人：徐工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电话：13992161562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TUzODk3NzRjYjBjYzcwZjFkZjAzNmQ1MGY2NzkifQ=="/>
  </w:docVars>
  <w:rsids>
    <w:rsidRoot w:val="6A793A20"/>
    <w:rsid w:val="249D521F"/>
    <w:rsid w:val="413479C5"/>
    <w:rsid w:val="4BF51688"/>
    <w:rsid w:val="6A793A20"/>
    <w:rsid w:val="6E932651"/>
    <w:rsid w:val="73E2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4115</Words>
  <Characters>4636</Characters>
  <Lines>0</Lines>
  <Paragraphs>0</Paragraphs>
  <TotalTime>6</TotalTime>
  <ScaleCrop>false</ScaleCrop>
  <LinksUpToDate>false</LinksUpToDate>
  <CharactersWithSpaces>4676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2024-06-28T02:59:00Z</dcterms:created>
  <dc:creator>。</dc:creator>
  <cp:lastModifiedBy>。</cp:lastModifiedBy>
  <dcterms:modified xsi:type="dcterms:W3CDTF">2024-06-28T09:24:30Z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686477473DB042EFA86E351C47D2A082_11</vt:lpwstr>
  </property>
</Properties>
</file>