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18A167">
      <w:pPr>
        <w:numPr>
          <w:ilvl w:val="0"/>
          <w:numId w:val="0"/>
        </w:numPr>
        <w:autoSpaceDE w:val="0"/>
        <w:autoSpaceDN w:val="0"/>
        <w:adjustRightInd w:val="0"/>
        <w:spacing w:line="360" w:lineRule="auto"/>
        <w:jc w:val="center"/>
        <w:outlineLvl w:val="0"/>
        <w:rPr>
          <w:rFonts w:hint="eastAsia" w:ascii="宋体" w:hAnsi="宋体" w:eastAsia="宋体" w:cs="宋体"/>
          <w:b/>
          <w:bCs/>
          <w:sz w:val="32"/>
          <w:szCs w:val="32"/>
          <w:highlight w:val="none"/>
          <w:lang w:val="zh-CN"/>
        </w:rPr>
      </w:pPr>
      <w:r>
        <w:rPr>
          <w:rFonts w:hint="eastAsia" w:ascii="宋体" w:hAnsi="宋体" w:eastAsia="宋体" w:cs="宋体"/>
          <w:b/>
          <w:bCs/>
          <w:sz w:val="32"/>
          <w:szCs w:val="32"/>
          <w:highlight w:val="none"/>
          <w:lang w:val="zh-CN"/>
        </w:rPr>
        <w:t>采购内容及要求</w:t>
      </w:r>
    </w:p>
    <w:p w14:paraId="0E80EF12">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一、项目基本信息</w:t>
      </w:r>
    </w:p>
    <w:p w14:paraId="22801099">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cs="宋体"/>
          <w:kern w:val="2"/>
          <w:sz w:val="24"/>
          <w:szCs w:val="24"/>
          <w:lang w:val="en-US" w:eastAsia="zh-CN" w:bidi="ar"/>
        </w:rPr>
      </w:pPr>
      <w:r>
        <w:rPr>
          <w:rFonts w:hint="eastAsia" w:ascii="宋体" w:hAnsi="宋体" w:eastAsia="宋体" w:cs="宋体"/>
          <w:kern w:val="2"/>
          <w:sz w:val="24"/>
          <w:szCs w:val="24"/>
          <w:lang w:val="en-US" w:eastAsia="zh-CN" w:bidi="ar"/>
        </w:rPr>
        <w:t>1、建设单位：</w:t>
      </w:r>
      <w:r>
        <w:rPr>
          <w:rFonts w:hint="eastAsia" w:ascii="宋体" w:hAnsi="宋体" w:cs="宋体"/>
          <w:kern w:val="2"/>
          <w:sz w:val="24"/>
          <w:szCs w:val="24"/>
          <w:lang w:val="en-US" w:eastAsia="zh-CN" w:bidi="ar"/>
        </w:rPr>
        <w:t>富平县刘集镇人民政府</w:t>
      </w:r>
    </w:p>
    <w:p w14:paraId="47E5E434">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2、项目概况：</w:t>
      </w:r>
      <w:r>
        <w:rPr>
          <w:rFonts w:hint="eastAsia" w:ascii="宋体" w:hAnsi="宋体" w:cs="宋体"/>
          <w:kern w:val="2"/>
          <w:sz w:val="24"/>
          <w:szCs w:val="24"/>
          <w:lang w:val="en-US" w:eastAsia="zh-CN" w:bidi="ar"/>
        </w:rPr>
        <w:t>新修暗排3450米，检查井30个，雨水箅子50个；硬化巷道2087平方米（其中3:7灰土15公分）</w:t>
      </w:r>
      <w:r>
        <w:rPr>
          <w:rFonts w:hint="eastAsia" w:ascii="宋体" w:hAnsi="宋体" w:eastAsia="宋体" w:cs="宋体"/>
          <w:kern w:val="2"/>
          <w:sz w:val="24"/>
          <w:szCs w:val="24"/>
          <w:lang w:val="en-US" w:eastAsia="zh-CN" w:bidi="ar"/>
        </w:rPr>
        <w:t>（具体详见图纸及工程量清单）。</w:t>
      </w:r>
    </w:p>
    <w:p w14:paraId="55397BCA">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3、采购内容：本项目图纸及工程量清单包含的全部工作内容。</w:t>
      </w:r>
    </w:p>
    <w:p w14:paraId="34C85171">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二、需执行的国家相关标准、行业标准、地方标准或者其他标准、规范标准</w:t>
      </w:r>
    </w:p>
    <w:p w14:paraId="4AE40115">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1、本工程应按质按量完成工程全部内容。</w:t>
      </w:r>
    </w:p>
    <w:p w14:paraId="3F1F0DF5">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2、本工程验收标准应符合国家相关工程管理规定及行业标准以及图纸要求。</w:t>
      </w:r>
    </w:p>
    <w:p w14:paraId="606AF242">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3、质量标准：达到国家验收规范合格标准。</w:t>
      </w:r>
    </w:p>
    <w:p w14:paraId="38E05C9B">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4、工期：</w:t>
      </w:r>
      <w:r>
        <w:rPr>
          <w:rFonts w:hint="eastAsia" w:ascii="宋体" w:hAnsi="宋体" w:cs="宋体"/>
          <w:kern w:val="2"/>
          <w:sz w:val="24"/>
          <w:szCs w:val="24"/>
          <w:highlight w:val="none"/>
          <w:u w:val="single"/>
          <w:lang w:val="en-US" w:eastAsia="zh-CN" w:bidi="ar"/>
        </w:rPr>
        <w:t xml:space="preserve"> </w:t>
      </w:r>
      <w:r>
        <w:rPr>
          <w:rFonts w:hint="eastAsia" w:cs="宋体"/>
          <w:kern w:val="2"/>
          <w:sz w:val="24"/>
          <w:szCs w:val="24"/>
          <w:highlight w:val="none"/>
          <w:u w:val="single"/>
          <w:lang w:val="en-US" w:eastAsia="zh-CN" w:bidi="ar"/>
        </w:rPr>
        <w:t>60日历天</w:t>
      </w:r>
      <w:r>
        <w:rPr>
          <w:rFonts w:hint="eastAsia" w:ascii="宋体" w:hAnsi="宋体" w:eastAsia="宋体" w:cs="宋体"/>
          <w:kern w:val="2"/>
          <w:sz w:val="24"/>
          <w:szCs w:val="24"/>
          <w:lang w:val="en-US" w:eastAsia="zh-CN" w:bidi="ar"/>
        </w:rPr>
        <w:t>。</w:t>
      </w:r>
    </w:p>
    <w:p w14:paraId="1CD01FF8">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5、工程地点：</w:t>
      </w:r>
      <w:r>
        <w:rPr>
          <w:rFonts w:hint="eastAsia" w:cs="宋体"/>
          <w:kern w:val="2"/>
          <w:sz w:val="24"/>
          <w:szCs w:val="24"/>
          <w:lang w:val="en-US" w:eastAsia="zh-CN" w:bidi="ar"/>
        </w:rPr>
        <w:t>富平县</w:t>
      </w:r>
      <w:r>
        <w:rPr>
          <w:rFonts w:hint="eastAsia" w:ascii="宋体" w:hAnsi="宋体" w:eastAsia="宋体" w:cs="宋体"/>
          <w:kern w:val="2"/>
          <w:sz w:val="24"/>
          <w:szCs w:val="24"/>
          <w:lang w:val="en-US" w:eastAsia="zh-CN" w:bidi="ar"/>
        </w:rPr>
        <w:t>刘集镇北甫村。</w:t>
      </w:r>
    </w:p>
    <w:p w14:paraId="768BCC9C">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b/>
          <w:bCs/>
          <w:kern w:val="2"/>
          <w:sz w:val="24"/>
          <w:szCs w:val="24"/>
          <w:lang w:val="en-US" w:eastAsia="zh-CN" w:bidi="ar"/>
        </w:rPr>
      </w:pPr>
      <w:r>
        <w:rPr>
          <w:rFonts w:hint="eastAsia" w:ascii="宋体" w:hAnsi="宋体" w:cs="宋体"/>
          <w:b/>
          <w:bCs/>
          <w:kern w:val="2"/>
          <w:sz w:val="24"/>
          <w:szCs w:val="24"/>
          <w:lang w:val="en-US" w:eastAsia="zh-CN" w:bidi="ar"/>
        </w:rPr>
        <w:t>三</w:t>
      </w:r>
      <w:r>
        <w:rPr>
          <w:rFonts w:hint="eastAsia" w:ascii="宋体" w:hAnsi="宋体" w:eastAsia="宋体" w:cs="宋体"/>
          <w:b/>
          <w:bCs/>
          <w:kern w:val="2"/>
          <w:sz w:val="24"/>
          <w:szCs w:val="24"/>
          <w:lang w:val="en-US" w:eastAsia="zh-CN" w:bidi="ar"/>
        </w:rPr>
        <w:t>、本项目专门面向中小企业采购。</w:t>
      </w:r>
    </w:p>
    <w:p w14:paraId="178ADEE8">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YWI2MjJkMGIwMGE0YWFkNmIwYjNhMmRmZjEyYWUifQ=="/>
  </w:docVars>
  <w:rsids>
    <w:rsidRoot w:val="00000000"/>
    <w:rsid w:val="2E10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Normal (Web)"/>
    <w:basedOn w:val="1"/>
    <w:qFormat/>
    <w:uiPriority w:val="0"/>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2024-07-16T01:48:51Z</dcterms:created>
  <dc:creator>123</dc:creator>
  <cp:lastModifiedBy>♛『蘇』</cp:lastModifiedBy>
  <dcterms:modified xsi:type="dcterms:W3CDTF">2024-07-16T01:49:12Z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D55BD10A85CA4767888B1AC70A5C1CFA_12</vt:lpwstr>
  </property>
</Properties>
</file>