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E9FA5">
      <w:pPr>
        <w:pStyle w:val="3"/>
        <w:rPr>
          <w:color w:val="000000" w:themeColor="text1"/>
          <w14:textFill>
            <w14:solidFill>
              <w14:schemeClr w14:val="tx1"/>
            </w14:solidFill>
          </w14:textFill>
        </w:rPr>
      </w:pPr>
      <w:bookmarkStart w:id="0" w:name="_Toc26180"/>
      <w:r>
        <w:rPr>
          <w:rFonts w:hint="eastAsia"/>
          <w:color w:val="000000" w:themeColor="text1"/>
          <w14:textFill>
            <w14:solidFill>
              <w14:schemeClr w14:val="tx1"/>
            </w14:solidFill>
          </w14:textFill>
        </w:rPr>
        <w:t>竞争性磋商公告</w:t>
      </w:r>
      <w:bookmarkEnd w:id="0"/>
    </w:p>
    <w:p w14:paraId="2C982DC3">
      <w:pPr>
        <w:spacing w:line="480" w:lineRule="auto"/>
        <w:ind w:firstLine="480"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农村供水水质提升专项行动CMA项目</w:t>
      </w:r>
      <w:r>
        <w:rPr>
          <w:rFonts w:hint="eastAsia" w:asciiTheme="minorEastAsia" w:hAnsiTheme="minorEastAsia" w:eastAsiaTheme="minorEastAsia" w:cstheme="minorEastAsia"/>
          <w:color w:val="000000" w:themeColor="text1"/>
          <w:sz w:val="24"/>
          <w14:textFill>
            <w14:solidFill>
              <w14:schemeClr w14:val="tx1"/>
            </w14:solidFill>
          </w14:textFill>
        </w:rPr>
        <w:t>潜在的供应商可在</w:t>
      </w:r>
      <w:r>
        <w:rPr>
          <w:rFonts w:hint="eastAsia" w:asciiTheme="minorEastAsia" w:hAnsiTheme="minorEastAsia" w:eastAsiaTheme="minorEastAsia" w:cstheme="minorEastAsia"/>
          <w:color w:val="000000" w:themeColor="text1"/>
          <w:sz w:val="24"/>
          <w:lang w:val="zh-CN"/>
          <w14:textFill>
            <w14:solidFill>
              <w14:schemeClr w14:val="tx1"/>
            </w14:solidFill>
          </w14:textFill>
        </w:rPr>
        <w:t>陕西省渭南市富平县频阳大道108号云创大厦9楼919室</w:t>
      </w:r>
      <w:r>
        <w:rPr>
          <w:rFonts w:hint="eastAsia" w:asciiTheme="minorEastAsia" w:hAnsiTheme="minorEastAsia" w:eastAsiaTheme="minorEastAsia" w:cstheme="minorEastAsia"/>
          <w:color w:val="000000" w:themeColor="text1"/>
          <w:sz w:val="24"/>
          <w14:textFill>
            <w14:solidFill>
              <w14:schemeClr w14:val="tx1"/>
            </w14:solidFill>
          </w14:textFill>
        </w:rPr>
        <w:t>获取采购文件，并于202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年1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14:textFill>
            <w14:solidFill>
              <w14:schemeClr w14:val="tx1"/>
            </w14:solidFill>
          </w14:textFill>
        </w:rPr>
        <w:t>时30分00秒前递交响应文件。</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p>
    <w:p w14:paraId="774B5E97">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一、项目基本情况：</w:t>
      </w:r>
    </w:p>
    <w:p w14:paraId="2B125015">
      <w:pPr>
        <w:spacing w:line="480" w:lineRule="auto"/>
        <w:ind w:firstLine="480" w:firstLineChars="2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1、项目编号：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JQ2024-ZFCG-11003</w:t>
      </w:r>
    </w:p>
    <w:p w14:paraId="0D5AE17C">
      <w:pPr>
        <w:pStyle w:val="5"/>
        <w:widowControl/>
        <w:spacing w:before="150" w:beforeAutospacing="0" w:after="0" w:afterAutospacing="0" w:line="480" w:lineRule="auto"/>
        <w:ind w:left="2159" w:leftChars="228" w:hanging="1680" w:hangingChars="700"/>
        <w:textAlignment w:val="baseline"/>
        <w:rPr>
          <w:rFonts w:hint="eastAsia" w:ascii="宋体" w:hAnsi="宋体" w:eastAsia="宋体" w:cs="宋体"/>
          <w:color w:val="333333"/>
          <w:shd w:val="clear" w:color="auto" w:fill="FFFFFF"/>
          <w:lang w:val="zh-CN"/>
        </w:rPr>
      </w:pPr>
      <w:r>
        <w:rPr>
          <w:rFonts w:hint="eastAsia" w:asciiTheme="minorEastAsia" w:hAnsiTheme="minorEastAsia" w:eastAsiaTheme="minorEastAsia" w:cstheme="minorEastAsia"/>
          <w:color w:val="000000" w:themeColor="text1"/>
          <w:sz w:val="24"/>
          <w14:textFill>
            <w14:solidFill>
              <w14:schemeClr w14:val="tx1"/>
            </w14:solidFill>
          </w14:textFill>
        </w:rPr>
        <w:t>2、项目名称：</w:t>
      </w:r>
      <w:r>
        <w:rPr>
          <w:rFonts w:hint="eastAsia" w:cs="宋体"/>
          <w:color w:val="333333"/>
          <w:shd w:val="clear" w:color="auto" w:fill="FFFFFF"/>
          <w:lang w:val="en-US" w:eastAsia="zh-CN"/>
        </w:rPr>
        <w:t>农村供水水质提升专项行动CMA项目</w:t>
      </w:r>
    </w:p>
    <w:p w14:paraId="0357D6CC">
      <w:pPr>
        <w:spacing w:line="480" w:lineRule="auto"/>
        <w:ind w:firstLine="480" w:firstLineChars="200"/>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3、预算金额：</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1000000.00</w:t>
      </w:r>
      <w:r>
        <w:rPr>
          <w:rFonts w:hint="eastAsia" w:asciiTheme="minorEastAsia" w:hAnsiTheme="minorEastAsia" w:eastAsiaTheme="minorEastAsia" w:cstheme="minorEastAsia"/>
          <w:color w:val="000000" w:themeColor="text1"/>
          <w:sz w:val="24"/>
          <w:lang w:val="zh-CN"/>
          <w14:textFill>
            <w14:solidFill>
              <w14:schemeClr w14:val="tx1"/>
            </w14:solidFill>
          </w14:textFill>
        </w:rPr>
        <w:t>元</w:t>
      </w:r>
    </w:p>
    <w:p w14:paraId="5B7C1035">
      <w:pPr>
        <w:spacing w:line="480" w:lineRule="auto"/>
        <w:ind w:firstLine="480" w:firstLineChars="200"/>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4、最高限价：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1000000.00</w:t>
      </w:r>
      <w:r>
        <w:rPr>
          <w:rFonts w:hint="eastAsia" w:asciiTheme="minorEastAsia" w:hAnsiTheme="minorEastAsia" w:eastAsiaTheme="minorEastAsia" w:cstheme="minorEastAsia"/>
          <w:color w:val="000000" w:themeColor="text1"/>
          <w:sz w:val="24"/>
          <w:lang w:val="zh-CN"/>
          <w14:textFill>
            <w14:solidFill>
              <w14:schemeClr w14:val="tx1"/>
            </w14:solidFill>
          </w14:textFill>
        </w:rPr>
        <w:t>元</w:t>
      </w:r>
    </w:p>
    <w:p w14:paraId="1A6CF85E">
      <w:pPr>
        <w:spacing w:line="480" w:lineRule="auto"/>
        <w:ind w:firstLine="480" w:firstLineChars="200"/>
        <w:rPr>
          <w:rFonts w:hint="eastAsia" w:ascii="宋体" w:hAnsi="宋体" w:eastAsia="宋体" w:cs="宋体"/>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5、采购需求： </w:t>
      </w:r>
      <w:r>
        <w:rPr>
          <w:rFonts w:hint="eastAsia" w:ascii="宋体" w:hAnsi="宋体" w:cs="宋体"/>
          <w:color w:val="333333"/>
          <w:shd w:val="clear" w:color="auto" w:fill="FFFFFF"/>
          <w:lang w:val="zh-CN" w:eastAsia="zh-CN"/>
        </w:rPr>
        <w:t>建设农村饮用水水质检测中心，达到基础42项检测能力，检测中心建成后，可以开展对内外的日常检测工作并出具带有CMA标志的检测报告</w:t>
      </w:r>
      <w:r>
        <w:rPr>
          <w:rFonts w:hint="eastAsia" w:ascii="宋体" w:hAnsi="宋体" w:eastAsia="宋体" w:cs="宋体"/>
          <w:color w:val="333333"/>
          <w:shd w:val="clear" w:color="auto" w:fill="FFFFFF"/>
          <w:lang w:val="zh-CN" w:eastAsia="zh-CN"/>
        </w:rPr>
        <w:t>，</w:t>
      </w:r>
      <w:r>
        <w:rPr>
          <w:rFonts w:hint="eastAsia" w:ascii="宋体" w:hAnsi="宋体" w:eastAsia="宋体" w:cs="宋体"/>
          <w:color w:val="333333"/>
          <w:shd w:val="clear" w:color="auto" w:fill="FFFFFF"/>
          <w:lang w:val="zh-CN"/>
        </w:rPr>
        <w:t xml:space="preserve">1项， 采购预算： </w:t>
      </w:r>
      <w:r>
        <w:rPr>
          <w:rFonts w:hint="eastAsia" w:ascii="宋体" w:hAnsi="宋体" w:cs="宋体"/>
          <w:color w:val="333333"/>
          <w:shd w:val="clear" w:color="auto" w:fill="FFFFFF"/>
          <w:lang w:val="en-US" w:eastAsia="zh-CN"/>
        </w:rPr>
        <w:t>1000000.00</w:t>
      </w:r>
      <w:r>
        <w:rPr>
          <w:rFonts w:hint="eastAsia" w:ascii="宋体" w:hAnsi="宋体" w:eastAsia="宋体" w:cs="宋体"/>
          <w:color w:val="333333"/>
          <w:shd w:val="clear" w:color="auto" w:fill="FFFFFF"/>
          <w:lang w:val="zh-CN"/>
        </w:rPr>
        <w:t>元</w:t>
      </w:r>
      <w:r>
        <w:rPr>
          <w:rFonts w:hint="eastAsia" w:ascii="宋体" w:hAnsi="宋体" w:eastAsia="宋体" w:cs="宋体"/>
          <w:color w:val="333333"/>
          <w:kern w:val="0"/>
          <w:sz w:val="24"/>
          <w:szCs w:val="24"/>
          <w:shd w:val="clear" w:color="auto" w:fill="FFFFFF"/>
          <w:lang w:val="en-US" w:eastAsia="zh-CN" w:bidi="ar"/>
        </w:rPr>
        <w:t>， 项目概况：详见竞争性磋商文件</w:t>
      </w:r>
    </w:p>
    <w:p w14:paraId="259436DA">
      <w:pPr>
        <w:pStyle w:val="5"/>
        <w:widowControl/>
        <w:numPr>
          <w:ilvl w:val="0"/>
          <w:numId w:val="0"/>
        </w:numPr>
        <w:spacing w:before="60" w:beforeAutospacing="0" w:after="60" w:afterAutospacing="0" w:line="480" w:lineRule="auto"/>
        <w:ind w:firstLine="480" w:firstLineChars="200"/>
        <w:textAlignment w:val="baseline"/>
        <w:rPr>
          <w:rFonts w:hint="eastAsia" w:ascii="宋体" w:hAnsi="宋体" w:cs="宋体"/>
          <w:color w:val="333333"/>
          <w:shd w:val="clear" w:color="auto" w:fill="FFFFFF"/>
          <w:lang w:eastAsia="zh-CN"/>
        </w:rPr>
      </w:pPr>
      <w:r>
        <w:rPr>
          <w:rFonts w:hint="eastAsia" w:ascii="宋体" w:hAnsi="宋体" w:eastAsia="宋体" w:cs="宋体"/>
          <w:color w:val="333333"/>
          <w:kern w:val="0"/>
          <w:sz w:val="24"/>
          <w:szCs w:val="24"/>
          <w:shd w:val="clear" w:fill="FFFFFF"/>
          <w:lang w:val="en-US" w:eastAsia="zh-CN" w:bidi="ar-SA"/>
        </w:rPr>
        <w:t>6、</w:t>
      </w:r>
      <w:r>
        <w:rPr>
          <w:rFonts w:hint="eastAsia" w:ascii="宋体" w:hAnsi="宋体" w:cs="宋体"/>
          <w:color w:val="333333"/>
          <w:shd w:val="clear" w:color="auto" w:fill="FFFFFF"/>
        </w:rPr>
        <w:t>合同履行期限：</w:t>
      </w:r>
      <w:r>
        <w:rPr>
          <w:rFonts w:hint="eastAsia" w:ascii="宋体" w:hAnsi="宋体" w:cs="宋体"/>
          <w:color w:val="auto"/>
          <w:sz w:val="24"/>
          <w:highlight w:val="none"/>
        </w:rPr>
        <w:t>自合同签订之日起</w:t>
      </w:r>
      <w:r>
        <w:rPr>
          <w:rFonts w:hint="eastAsia" w:cs="宋体"/>
          <w:color w:val="auto"/>
          <w:sz w:val="24"/>
          <w:highlight w:val="none"/>
          <w:u w:val="single"/>
          <w:lang w:val="en-US" w:eastAsia="zh-CN"/>
        </w:rPr>
        <w:t>60</w:t>
      </w:r>
      <w:r>
        <w:rPr>
          <w:rFonts w:hint="eastAsia" w:ascii="宋体" w:hAnsi="宋体" w:eastAsia="宋体" w:cs="宋体"/>
          <w:color w:val="auto"/>
          <w:sz w:val="24"/>
          <w:highlight w:val="none"/>
          <w:lang w:val="en-US" w:eastAsia="zh-CN"/>
        </w:rPr>
        <w:t>个日历天</w:t>
      </w:r>
      <w:r>
        <w:rPr>
          <w:rFonts w:hint="eastAsia" w:ascii="宋体" w:hAnsi="宋体" w:eastAsia="宋体" w:cs="宋体"/>
          <w:color w:val="auto"/>
          <w:sz w:val="24"/>
          <w:highlight w:val="none"/>
        </w:rPr>
        <w:t>内</w:t>
      </w:r>
      <w:r>
        <w:rPr>
          <w:rFonts w:hint="eastAsia" w:cs="宋体"/>
          <w:color w:val="auto"/>
          <w:sz w:val="24"/>
          <w:highlight w:val="none"/>
          <w:lang w:val="en-US" w:eastAsia="zh-CN"/>
        </w:rPr>
        <w:t>服务</w:t>
      </w:r>
      <w:r>
        <w:rPr>
          <w:rFonts w:hint="eastAsia" w:ascii="宋体" w:hAnsi="宋体" w:cs="宋体"/>
          <w:color w:val="auto"/>
          <w:sz w:val="24"/>
          <w:highlight w:val="none"/>
        </w:rPr>
        <w:t>完成</w:t>
      </w:r>
      <w:r>
        <w:rPr>
          <w:rFonts w:hint="eastAsia" w:ascii="宋体" w:hAnsi="宋体" w:eastAsia="宋体" w:cs="宋体"/>
          <w:color w:val="333333"/>
          <w:shd w:val="clear" w:color="auto" w:fill="FFFFFF"/>
          <w:lang w:val="zh-CN"/>
        </w:rPr>
        <w:t>（具体服务起止日期可随合同签订时间相应顺延）</w:t>
      </w:r>
    </w:p>
    <w:p w14:paraId="3BCC39EB">
      <w:pPr>
        <w:pStyle w:val="5"/>
        <w:widowControl/>
        <w:numPr>
          <w:ilvl w:val="0"/>
          <w:numId w:val="0"/>
        </w:numPr>
        <w:spacing w:before="60" w:beforeAutospacing="0" w:after="60" w:afterAutospacing="0" w:line="480" w:lineRule="auto"/>
        <w:ind w:right="0" w:rightChars="0" w:firstLine="480" w:firstLineChars="200"/>
        <w:textAlignment w:val="baseline"/>
        <w:rPr>
          <w:rFonts w:hint="eastAsia" w:ascii="宋体" w:hAnsi="宋体" w:cs="宋体"/>
        </w:rPr>
      </w:pPr>
      <w:r>
        <w:rPr>
          <w:rFonts w:hint="eastAsia" w:ascii="宋体" w:hAnsi="宋体" w:cs="宋体"/>
          <w:color w:val="333333"/>
          <w:shd w:val="clear" w:color="auto" w:fill="FFFFFF"/>
        </w:rPr>
        <w:t>7、本项目是否接受联合体投标：否</w:t>
      </w:r>
    </w:p>
    <w:p w14:paraId="51624FC8">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二、响应供应商的资格要求 </w:t>
      </w:r>
    </w:p>
    <w:p w14:paraId="3CCB2043">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1、满足《中华人民共和国政府采购法》第二十二条规定</w:t>
      </w:r>
    </w:p>
    <w:p w14:paraId="2F57CB18">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2、落实政府采购政策需满足的资格要求：本项目专门面向中小企业采购。</w:t>
      </w:r>
    </w:p>
    <w:p w14:paraId="385BE2E0">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3、本项目的特定资格要求：</w:t>
      </w:r>
    </w:p>
    <w:p w14:paraId="07E232C5">
      <w:pPr>
        <w:pStyle w:val="5"/>
        <w:widowControl/>
        <w:spacing w:before="0" w:beforeAutospacing="0" w:after="0" w:afterAutospacing="0" w:line="480" w:lineRule="auto"/>
        <w:ind w:firstLine="240" w:firstLineChars="100"/>
        <w:textAlignment w:val="baseline"/>
        <w:rPr>
          <w:rFonts w:hint="eastAsia" w:ascii="宋体" w:hAnsi="宋体" w:cs="宋体"/>
          <w:color w:val="333333"/>
          <w:shd w:val="clear" w:color="auto" w:fill="FFFFFF"/>
          <w:lang w:val="zh-CN"/>
        </w:rPr>
      </w:pPr>
      <w:r>
        <w:rPr>
          <w:rFonts w:hint="eastAsia" w:ascii="宋体" w:hAnsi="宋体" w:cs="宋体"/>
          <w:color w:val="333333"/>
          <w:shd w:val="clear" w:color="auto" w:fill="FFFFFF"/>
        </w:rPr>
        <w:t>1、</w:t>
      </w:r>
      <w:r>
        <w:rPr>
          <w:rFonts w:hint="eastAsia" w:cs="宋体"/>
          <w:color w:val="333333"/>
          <w:shd w:val="clear" w:color="auto" w:fill="FFFFFF"/>
          <w:lang w:val="zh-CN"/>
        </w:rPr>
        <w:t>投标人为合法注册的法人具有独立承担民事责任的能力，提供具有统一社会信用代码证的营业执照，投标人为自然人的提供身份证</w:t>
      </w:r>
      <w:r>
        <w:rPr>
          <w:rFonts w:hint="eastAsia" w:ascii="宋体" w:hAnsi="宋体" w:cs="宋体"/>
          <w:color w:val="333333"/>
          <w:shd w:val="clear" w:color="auto" w:fill="FFFFFF"/>
          <w:lang w:val="zh-CN"/>
        </w:rPr>
        <w:t>；</w:t>
      </w:r>
    </w:p>
    <w:p w14:paraId="6A554AD1">
      <w:pPr>
        <w:pStyle w:val="5"/>
        <w:widowControl/>
        <w:spacing w:before="0" w:beforeAutospacing="0" w:after="0" w:afterAutospacing="0" w:line="480" w:lineRule="auto"/>
        <w:ind w:firstLine="240" w:firstLineChars="100"/>
        <w:textAlignment w:val="baseline"/>
        <w:rPr>
          <w:rFonts w:hint="eastAsia" w:ascii="宋体" w:hAnsi="宋体" w:eastAsia="宋体"/>
          <w:lang w:val="zh-CN" w:eastAsia="zh-CN"/>
        </w:rPr>
      </w:pPr>
      <w:r>
        <w:rPr>
          <w:rFonts w:hint="eastAsia" w:ascii="宋体" w:hAnsi="宋体" w:cs="宋体"/>
          <w:color w:val="333333"/>
          <w:shd w:val="clear" w:color="auto" w:fill="FFFFFF"/>
        </w:rPr>
        <w:t>2、供应商应授权合法的人员参加投标全过程，其中法定代表人直接参加投标的，须出具法人代表身份证，并与营业执照上信息一致。法定代表人授权代表参加投标的，</w:t>
      </w:r>
      <w:r>
        <w:rPr>
          <w:rFonts w:hint="eastAsia" w:ascii="宋体" w:hAnsi="宋体" w:cs="宋体"/>
          <w:b w:val="0"/>
          <w:bCs w:val="0"/>
          <w:color w:val="auto"/>
          <w:shd w:val="clear" w:color="auto" w:fill="FFFFFF"/>
        </w:rPr>
        <w:t>须出具法定代表人授权书及授权代表身份证</w:t>
      </w:r>
      <w:r>
        <w:rPr>
          <w:rFonts w:hint="eastAsia" w:ascii="宋体" w:hAnsi="宋体" w:cs="宋体"/>
          <w:b w:val="0"/>
          <w:bCs w:val="0"/>
          <w:color w:val="auto"/>
          <w:shd w:val="clear" w:color="auto" w:fill="FFFFFF"/>
          <w:lang w:eastAsia="zh-CN"/>
        </w:rPr>
        <w:t>；</w:t>
      </w:r>
    </w:p>
    <w:p w14:paraId="10DF5116">
      <w:pPr>
        <w:spacing w:line="480" w:lineRule="auto"/>
        <w:ind w:firstLine="240" w:firstLineChars="100"/>
        <w:jc w:val="left"/>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3、须提供依法缴纳税收资金的良好记录（</w:t>
      </w:r>
      <w:r>
        <w:rPr>
          <w:rFonts w:hint="eastAsia" w:ascii="宋体" w:hAnsi="宋体" w:cs="宋体"/>
          <w:sz w:val="24"/>
        </w:rPr>
        <w:t>提供投标截止时间前六个月内任意一个月份的缴纳凭据复印件并加盖单位公章</w:t>
      </w:r>
      <w:r>
        <w:rPr>
          <w:rFonts w:hint="eastAsia" w:cs="宋体"/>
          <w:sz w:val="24"/>
        </w:rPr>
        <w:t>，</w:t>
      </w:r>
      <w:r>
        <w:rPr>
          <w:rFonts w:hint="eastAsia" w:ascii="宋体" w:hAnsi="宋体" w:cs="宋体"/>
          <w:sz w:val="24"/>
        </w:rPr>
        <w:t>依法免税或开标前一年内零申报的供应商应提供相关证明文件）</w:t>
      </w:r>
      <w:r>
        <w:rPr>
          <w:rFonts w:hint="eastAsia" w:ascii="宋体" w:hAnsi="宋体" w:cs="宋体"/>
          <w:color w:val="333333"/>
          <w:kern w:val="0"/>
          <w:sz w:val="24"/>
          <w:shd w:val="clear" w:color="auto" w:fill="FFFFFF"/>
          <w:lang w:bidi="ar"/>
        </w:rPr>
        <w:t>）</w:t>
      </w:r>
    </w:p>
    <w:p w14:paraId="6A4A46F5">
      <w:pPr>
        <w:pStyle w:val="2"/>
        <w:spacing w:line="480" w:lineRule="auto"/>
        <w:ind w:firstLine="240" w:firstLineChars="100"/>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4、须提供依法缴纳社会保障资金（养老保险）的良好记录（</w:t>
      </w:r>
      <w:r>
        <w:rPr>
          <w:rFonts w:hint="eastAsia" w:ascii="宋体" w:hAnsi="宋体" w:cs="宋体"/>
          <w:sz w:val="24"/>
          <w:szCs w:val="24"/>
        </w:rPr>
        <w:t>提供投标截止时间前六个月内任意一个月份的缴纳凭据复印件并加盖单位公章</w:t>
      </w:r>
      <w:r>
        <w:rPr>
          <w:rFonts w:hint="eastAsia" w:ascii="宋体" w:hAnsi="宋体" w:cs="宋体"/>
          <w:color w:val="333333"/>
          <w:kern w:val="0"/>
          <w:sz w:val="24"/>
          <w:szCs w:val="24"/>
          <w:shd w:val="clear" w:color="auto" w:fill="FFFFFF"/>
          <w:lang w:bidi="ar"/>
        </w:rPr>
        <w:t>或其他相关证明资料）；</w:t>
      </w:r>
    </w:p>
    <w:p w14:paraId="29DE6026">
      <w:pPr>
        <w:spacing w:line="480" w:lineRule="auto"/>
        <w:ind w:firstLine="240" w:firstLineChars="100"/>
        <w:rPr>
          <w:rFonts w:hint="eastAsia" w:ascii="宋体" w:hAnsi="宋体" w:cs="宋体"/>
          <w:color w:val="333333"/>
          <w:kern w:val="0"/>
          <w:sz w:val="24"/>
          <w:shd w:val="clear" w:color="auto" w:fill="FFFFFF"/>
          <w:lang w:val="zh-CN" w:bidi="ar"/>
        </w:rPr>
      </w:pPr>
      <w:r>
        <w:rPr>
          <w:rFonts w:hint="eastAsia" w:ascii="宋体" w:hAnsi="宋体" w:cs="宋体"/>
          <w:color w:val="333333"/>
          <w:kern w:val="0"/>
          <w:sz w:val="24"/>
          <w:shd w:val="clear" w:color="auto" w:fill="FFFFFF"/>
          <w:lang w:bidi="ar"/>
        </w:rPr>
        <w:t>5、</w:t>
      </w:r>
      <w:r>
        <w:rPr>
          <w:rFonts w:hint="eastAsia" w:ascii="宋体" w:hAnsi="宋体" w:cs="宋体"/>
          <w:color w:val="333333"/>
          <w:kern w:val="0"/>
          <w:sz w:val="24"/>
          <w:shd w:val="clear" w:color="auto" w:fill="FFFFFF"/>
          <w:lang w:val="zh-CN" w:bidi="ar"/>
        </w:rPr>
        <w:t>通过“信用中国”网站(www.creditchina.gov.cn)、中国政府采购网(www.ccgp.gov.cn) 查询相关主体信用记录。</w:t>
      </w:r>
    </w:p>
    <w:p w14:paraId="1384B180">
      <w:pPr>
        <w:spacing w:line="480" w:lineRule="auto"/>
        <w:rPr>
          <w:rFonts w:hint="eastAsia" w:ascii="宋体" w:hAnsi="宋体" w:cs="宋体"/>
          <w:color w:val="333333"/>
          <w:kern w:val="0"/>
          <w:sz w:val="24"/>
          <w:shd w:val="clear" w:color="auto" w:fill="FFFFFF"/>
          <w:lang w:val="zh-CN" w:bidi="ar"/>
        </w:rPr>
      </w:pPr>
      <w:r>
        <w:rPr>
          <w:rFonts w:hint="eastAsia" w:ascii="宋体" w:hAnsi="宋体" w:cs="宋体"/>
          <w:color w:val="333333"/>
          <w:kern w:val="0"/>
          <w:sz w:val="24"/>
          <w:shd w:val="clear" w:color="auto" w:fill="FFFFFF"/>
          <w:lang w:bidi="ar"/>
        </w:rPr>
        <w:t xml:space="preserve">  6、</w:t>
      </w:r>
      <w:r>
        <w:rPr>
          <w:rFonts w:hint="eastAsia" w:ascii="宋体" w:hAnsi="宋体" w:cs="宋体"/>
          <w:color w:val="333333"/>
          <w:kern w:val="0"/>
          <w:sz w:val="24"/>
          <w:shd w:val="clear" w:color="auto" w:fill="FFFFFF"/>
          <w:lang w:val="zh-CN" w:bidi="ar"/>
        </w:rPr>
        <w:t>满足《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7CF368">
      <w:pPr>
        <w:pStyle w:val="8"/>
        <w:widowControl/>
        <w:autoSpaceDE w:val="0"/>
        <w:spacing w:before="0" w:line="480" w:lineRule="auto"/>
        <w:ind w:firstLine="480" w:firstLineChars="200"/>
        <w:rPr>
          <w:rFonts w:cs="宋体"/>
          <w:b w:val="0"/>
          <w:color w:val="333333"/>
          <w:sz w:val="24"/>
          <w:szCs w:val="24"/>
          <w:shd w:val="clear" w:color="auto" w:fill="FFFFFF"/>
          <w:lang w:bidi="ar"/>
        </w:rPr>
      </w:pPr>
      <w:r>
        <w:rPr>
          <w:rFonts w:cs="宋体"/>
          <w:b w:val="0"/>
          <w:color w:val="333333"/>
          <w:sz w:val="24"/>
          <w:szCs w:val="24"/>
          <w:shd w:val="clear" w:color="auto" w:fill="FFFFFF"/>
          <w:lang w:bidi="ar"/>
        </w:rPr>
        <w:t>7、</w:t>
      </w:r>
      <w:r>
        <w:rPr>
          <w:rFonts w:hint="eastAsia" w:cs="宋体"/>
          <w:b w:val="0"/>
          <w:color w:val="333333"/>
          <w:sz w:val="24"/>
          <w:szCs w:val="24"/>
          <w:shd w:val="clear" w:color="auto" w:fill="FFFFFF"/>
          <w:lang w:eastAsia="zh-CN" w:bidi="ar"/>
        </w:rPr>
        <w:t>须提供2022年或2023年经审计的财务报告（成立时间至提交响应文件截止时间不足一年的可提供成立后任意时段的财务报表）</w:t>
      </w:r>
      <w:r>
        <w:rPr>
          <w:rFonts w:cs="宋体"/>
          <w:b w:val="0"/>
          <w:color w:val="333333"/>
          <w:sz w:val="24"/>
          <w:szCs w:val="24"/>
          <w:shd w:val="clear" w:color="auto" w:fill="FFFFFF"/>
          <w:lang w:bidi="ar"/>
        </w:rPr>
        <w:t>；</w:t>
      </w:r>
    </w:p>
    <w:p w14:paraId="6828281B">
      <w:pPr>
        <w:pStyle w:val="8"/>
        <w:widowControl/>
        <w:autoSpaceDE w:val="0"/>
        <w:spacing w:before="0" w:line="480" w:lineRule="auto"/>
        <w:ind w:firstLine="480" w:firstLineChars="200"/>
        <w:rPr>
          <w:rFonts w:cs="宋体"/>
          <w:b w:val="0"/>
          <w:color w:val="333333"/>
          <w:sz w:val="24"/>
          <w:szCs w:val="24"/>
          <w:shd w:val="clear" w:color="auto" w:fill="FFFFFF"/>
          <w:lang w:bidi="ar"/>
        </w:rPr>
      </w:pPr>
      <w:r>
        <w:rPr>
          <w:rFonts w:cs="宋体"/>
          <w:b w:val="0"/>
          <w:color w:val="333333"/>
          <w:sz w:val="24"/>
          <w:szCs w:val="24"/>
          <w:shd w:val="clear" w:color="auto" w:fill="FFFFFF"/>
          <w:lang w:bidi="ar"/>
        </w:rPr>
        <w:t>8、提供近3年内在经营活动中没有重大违法记录的书面声明；</w:t>
      </w:r>
    </w:p>
    <w:p w14:paraId="41FFBC03">
      <w:pPr>
        <w:widowControl/>
        <w:spacing w:line="480" w:lineRule="auto"/>
        <w:ind w:firstLine="480" w:firstLineChars="200"/>
        <w:jc w:val="left"/>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9、提供投标保证金转账凭证复印件并加盖单位公章。</w:t>
      </w:r>
    </w:p>
    <w:p w14:paraId="57D4A86B">
      <w:pPr>
        <w:pStyle w:val="2"/>
        <w:spacing w:line="480" w:lineRule="auto"/>
        <w:ind w:firstLine="480" w:firstLineChars="200"/>
      </w:pPr>
      <w:r>
        <w:rPr>
          <w:rFonts w:hint="eastAsia" w:ascii="宋体" w:hAnsi="宋体" w:cs="宋体"/>
          <w:color w:val="333333"/>
          <w:kern w:val="0"/>
          <w:sz w:val="24"/>
          <w:szCs w:val="24"/>
          <w:shd w:val="clear" w:color="auto" w:fill="FFFFFF"/>
          <w:lang w:bidi="ar"/>
        </w:rPr>
        <w:t>10、</w:t>
      </w:r>
      <w:r>
        <w:rPr>
          <w:rFonts w:hint="eastAsia" w:ascii="宋体" w:hAnsi="宋体" w:cs="宋体"/>
          <w:sz w:val="24"/>
          <w:szCs w:val="24"/>
        </w:rPr>
        <w:t>提供具有履行本合同所必需的专业技术能力的说明及承诺。</w:t>
      </w:r>
    </w:p>
    <w:p w14:paraId="75BAB8D6">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三、 采购文件的获取方式 </w:t>
      </w:r>
    </w:p>
    <w:p w14:paraId="03F25D53">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rPr>
        <w:t>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 至 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rPr>
        <w:t>日</w:t>
      </w:r>
      <w:r>
        <w:rPr>
          <w:rFonts w:hint="eastAsia" w:ascii="宋体" w:hAnsi="宋体" w:cs="宋体"/>
          <w:kern w:val="0"/>
          <w:sz w:val="24"/>
          <w:highlight w:val="none"/>
          <w:lang w:eastAsia="zh-CN"/>
        </w:rPr>
        <w:t>止</w:t>
      </w:r>
      <w:r>
        <w:rPr>
          <w:rFonts w:hint="eastAsia" w:ascii="宋体" w:hAnsi="宋体" w:cs="宋体"/>
          <w:kern w:val="0"/>
          <w:sz w:val="24"/>
          <w:highlight w:val="none"/>
        </w:rPr>
        <w:t> </w:t>
      </w:r>
    </w:p>
    <w:p w14:paraId="19B5CF46">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highlight w:val="none"/>
        </w:rPr>
        <w:t>每天上午0</w:t>
      </w:r>
      <w:r>
        <w:rPr>
          <w:rFonts w:hint="eastAsia" w:ascii="宋体" w:hAnsi="宋体" w:cs="宋体"/>
          <w:kern w:val="0"/>
          <w:sz w:val="24"/>
          <w:highlight w:val="none"/>
          <w:lang w:val="en-US" w:eastAsia="zh-CN"/>
        </w:rPr>
        <w:t>8</w:t>
      </w:r>
      <w:r>
        <w:rPr>
          <w:rFonts w:hint="eastAsia" w:ascii="宋体" w:hAnsi="宋体" w:cs="宋体"/>
          <w:kern w:val="0"/>
          <w:sz w:val="24"/>
          <w:highlight w:val="none"/>
        </w:rPr>
        <w:t>:00:00至1</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00</w:t>
      </w:r>
      <w:r>
        <w:rPr>
          <w:rFonts w:hint="eastAsia" w:ascii="宋体" w:hAnsi="宋体" w:cs="宋体"/>
          <w:kern w:val="0"/>
          <w:sz w:val="24"/>
          <w:highlight w:val="none"/>
        </w:rPr>
        <w:t>:00 ，下午14:</w:t>
      </w:r>
      <w:r>
        <w:rPr>
          <w:rFonts w:hint="eastAsia" w:ascii="宋体" w:hAnsi="宋体" w:cs="宋体"/>
          <w:kern w:val="0"/>
          <w:sz w:val="24"/>
          <w:highlight w:val="none"/>
          <w:lang w:val="en-US" w:eastAsia="zh-CN"/>
        </w:rPr>
        <w:t>0</w:t>
      </w:r>
      <w:r>
        <w:rPr>
          <w:rFonts w:hint="eastAsia" w:ascii="宋体" w:hAnsi="宋体" w:cs="宋体"/>
          <w:kern w:val="0"/>
          <w:sz w:val="24"/>
          <w:highlight w:val="none"/>
        </w:rPr>
        <w:t>0:00至18:00:00</w:t>
      </w:r>
      <w:r>
        <w:rPr>
          <w:rFonts w:hint="eastAsia" w:ascii="宋体" w:hAnsi="宋体" w:cs="宋体"/>
          <w:kern w:val="0"/>
          <w:sz w:val="24"/>
          <w:highlight w:val="none"/>
          <w:lang w:eastAsia="zh-CN"/>
        </w:rPr>
        <w:t>止</w:t>
      </w:r>
      <w:r>
        <w:rPr>
          <w:rFonts w:hint="eastAsia" w:ascii="宋体" w:hAnsi="宋体" w:cs="宋体"/>
          <w:kern w:val="0"/>
          <w:sz w:val="24"/>
          <w:highlight w:val="none"/>
        </w:rPr>
        <w:t> （北京时间）</w:t>
      </w:r>
      <w:r>
        <w:rPr>
          <w:rFonts w:hint="eastAsia" w:ascii="宋体" w:hAnsi="宋体" w:cs="宋体"/>
          <w:kern w:val="0"/>
          <w:sz w:val="24"/>
        </w:rPr>
        <w:t xml:space="preserve">    </w:t>
      </w:r>
    </w:p>
    <w:p w14:paraId="46B65C8C">
      <w:pPr>
        <w:spacing w:line="480" w:lineRule="auto"/>
        <w:ind w:firstLine="480" w:firstLineChars="200"/>
        <w:rPr>
          <w:rFonts w:hint="eastAsia" w:eastAsia="宋体" w:asciiTheme="minorEastAsia" w:hAnsiTheme="minorEastAsia" w:cstheme="minorEastAsia"/>
          <w:color w:val="000000" w:themeColor="text1"/>
          <w:sz w:val="24"/>
          <w:lang w:eastAsia="zh-CN"/>
          <w14:textFill>
            <w14:solidFill>
              <w14:schemeClr w14:val="tx1"/>
            </w14:solidFill>
          </w14:textFill>
        </w:rPr>
      </w:pPr>
      <w:r>
        <w:rPr>
          <w:rFonts w:hint="eastAsia" w:ascii="宋体" w:hAnsi="宋体" w:cs="宋体"/>
          <w:kern w:val="0"/>
          <w:sz w:val="24"/>
        </w:rPr>
        <w:t>地点：</w:t>
      </w:r>
      <w:r>
        <w:rPr>
          <w:rFonts w:hint="eastAsia" w:ascii="宋体" w:hAnsi="宋体" w:cs="宋体"/>
          <w:kern w:val="0"/>
          <w:sz w:val="24"/>
          <w:lang w:eastAsia="zh-CN"/>
        </w:rPr>
        <w:t>陕西省渭南市富平县频阳大道108号云创大厦9楼919室</w:t>
      </w:r>
    </w:p>
    <w:p w14:paraId="532A1319">
      <w:pPr>
        <w:spacing w:line="48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方式：现场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获取</w:t>
      </w:r>
    </w:p>
    <w:p w14:paraId="77FDFD1A">
      <w:pPr>
        <w:spacing w:line="48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售价：</w:t>
      </w:r>
      <w:r>
        <w:rPr>
          <w:rFonts w:hint="eastAsia" w:ascii="宋体" w:hAnsi="宋体" w:cs="宋体"/>
          <w:kern w:val="0"/>
          <w:sz w:val="24"/>
          <w:highlight w:val="none"/>
          <w:lang w:val="en-US" w:eastAsia="zh-CN"/>
        </w:rPr>
        <w:t>0元获取</w:t>
      </w:r>
      <w:r>
        <w:rPr>
          <w:rFonts w:hint="eastAsia" w:ascii="宋体" w:hAnsi="宋体" w:cs="宋体"/>
          <w:kern w:val="0"/>
          <w:sz w:val="24"/>
          <w:szCs w:val="20"/>
        </w:rPr>
        <w:t>；</w:t>
      </w:r>
    </w:p>
    <w:p w14:paraId="44586A42">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四、 响应文件递交 </w:t>
      </w:r>
    </w:p>
    <w:p w14:paraId="40DBFE49">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截止时间：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年1</w:t>
      </w:r>
      <w:r>
        <w:rPr>
          <w:rFonts w:hint="eastAsia" w:ascii="宋体" w:hAnsi="宋体" w:cs="宋体"/>
          <w:kern w:val="0"/>
          <w:sz w:val="24"/>
          <w:highlight w:val="none"/>
          <w:lang w:val="en-US" w:eastAsia="zh-CN"/>
        </w:rPr>
        <w:t>2</w:t>
      </w:r>
      <w:r>
        <w:rPr>
          <w:rFonts w:hint="eastAsia" w:ascii="宋体" w:hAnsi="宋体" w:cs="宋体"/>
          <w:kern w:val="0"/>
          <w:sz w:val="24"/>
          <w:highlight w:val="none"/>
        </w:rPr>
        <w:t>月</w:t>
      </w:r>
      <w:r>
        <w:rPr>
          <w:rFonts w:hint="eastAsia" w:ascii="宋体" w:hAnsi="宋体" w:cs="宋体"/>
          <w:kern w:val="0"/>
          <w:sz w:val="24"/>
          <w:highlight w:val="none"/>
          <w:lang w:val="en-US" w:eastAsia="zh-CN"/>
        </w:rPr>
        <w:t>03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时30分00秒</w:t>
      </w:r>
    </w:p>
    <w:p w14:paraId="70EDC745">
      <w:pPr>
        <w:spacing w:line="480" w:lineRule="auto"/>
        <w:ind w:firstLine="480" w:firstLineChars="200"/>
        <w:rPr>
          <w:rFonts w:hint="eastAsia" w:ascii="宋体" w:hAnsi="宋体" w:cs="宋体"/>
          <w:kern w:val="0"/>
          <w:sz w:val="24"/>
        </w:rPr>
      </w:pPr>
      <w:r>
        <w:rPr>
          <w:rFonts w:hint="eastAsia" w:ascii="宋体" w:hAnsi="宋体" w:cs="宋体"/>
          <w:kern w:val="0"/>
          <w:sz w:val="24"/>
        </w:rPr>
        <w:t>地点：</w:t>
      </w:r>
      <w:r>
        <w:rPr>
          <w:rFonts w:hint="eastAsia" w:ascii="宋体" w:hAnsi="宋体" w:cs="宋体"/>
          <w:kern w:val="0"/>
          <w:sz w:val="24"/>
          <w:lang w:eastAsia="zh-CN"/>
        </w:rPr>
        <w:t>陕西省渭南市富平县频阳大道108号云创大厦9楼会议室</w:t>
      </w:r>
      <w:r>
        <w:rPr>
          <w:rFonts w:hint="eastAsia" w:ascii="宋体" w:hAnsi="宋体" w:cs="宋体"/>
          <w:kern w:val="0"/>
          <w:sz w:val="24"/>
        </w:rPr>
        <w:t>。</w:t>
      </w:r>
    </w:p>
    <w:p w14:paraId="3F5DED9D">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五、公告期限</w:t>
      </w:r>
    </w:p>
    <w:p w14:paraId="6F781785">
      <w:pPr>
        <w:spacing w:line="48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个工作日。</w:t>
      </w:r>
    </w:p>
    <w:p w14:paraId="0FE730A4">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六、其他补充事宜</w:t>
      </w:r>
    </w:p>
    <w:p w14:paraId="5DB2072A">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1.需要落实的政府采购政策：</w:t>
      </w:r>
    </w:p>
    <w:p w14:paraId="63526EB5">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（1）《节能产品政府采购实施意见》（财库〔2004〕185号）；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（2） 《国务院办公厅关于建立政府强制采购节能产品制度的通知》（国办发〔2007〕51号）；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（3）《财政部司法部关于政府采购支持监狱企业发展有关问题的通知》（财库〔2014〕68号）；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（4）三部门联合发布《关于促进残疾人就业政府采购政策的通知》（财库〔2017〕141号）；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（5）《财政部发展改革委生态环境部市场监管总局关于调整优化节能产品、环境标志产品政府采购执行机制的通知》（财库〔2019〕9号）；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（6）《关于促进政府采购公平竞争优化营商环境的通知》（财库〔2019〕38号）；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（7）《财政部农业农村部 国家乡村振兴局关于运用政府采购政策支持乡村产业振兴的通知》（财库〔2021〕19号）；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（8）陕西省财政厅《关于进一步加强政府绿色采购有关问题的通知》（陕财办采〔2021〕29号）；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（9）陕西省财政厅关于印发《陕西省中小企业政府采购信用融资办法》（陕财办采〔2018〕23号）；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（10）《陕西省财政厅关于加快推进我省中小企业政府采购信用融资工作的通知》（陕财办采〔2020〕15号）；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（11）《政府采购促进中小企业发展管理办法》（财库〔2020〕46号）；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（12）《关于进一步加大政府采购支持中小企业力度的通知》（财库〔2022〕19号）；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（13）《陕西省财政厅关于进一步落实政府采购支持中小企业相关政策的通知》（陕财办采〔2023〕3号）；</w:t>
      </w:r>
      <w:r>
        <w:rPr>
          <w:rFonts w:hint="eastAsia" w:ascii="宋体" w:hAnsi="宋体" w:cs="宋体"/>
          <w:kern w:val="0"/>
          <w:sz w:val="24"/>
          <w:lang w:val="en-US" w:eastAsia="zh-CN"/>
        </w:rPr>
        <w:br w:type="textWrapping"/>
      </w:r>
      <w:r>
        <w:rPr>
          <w:rFonts w:hint="eastAsia" w:ascii="宋体" w:hAnsi="宋体" w:cs="宋体"/>
          <w:kern w:val="0"/>
          <w:sz w:val="24"/>
          <w:lang w:val="en-US" w:eastAsia="zh-CN"/>
        </w:rPr>
        <w:t>（14）《陕西省财政厅关于进一步优化政府采购营商环境有关事项的通知》（陕财办采（2023）4号）。</w:t>
      </w:r>
    </w:p>
    <w:p w14:paraId="19591EF1">
      <w:pPr>
        <w:widowControl/>
        <w:spacing w:line="480" w:lineRule="auto"/>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15</w:t>
      </w:r>
      <w:r>
        <w:rPr>
          <w:rFonts w:hint="eastAsia" w:ascii="宋体" w:hAnsi="宋体" w:cs="宋体"/>
          <w:kern w:val="0"/>
          <w:sz w:val="24"/>
        </w:rPr>
        <w:t>）其他需要落实的政府采购政策，详见招标文件。</w:t>
      </w:r>
    </w:p>
    <w:p w14:paraId="2E59E18D">
      <w:pPr>
        <w:widowControl/>
        <w:spacing w:line="480" w:lineRule="auto"/>
        <w:ind w:firstLine="480" w:firstLineChars="200"/>
        <w:jc w:val="left"/>
        <w:rPr>
          <w:rFonts w:hint="eastAsia" w:eastAsia="宋体"/>
          <w:lang w:eastAsia="zh-CN"/>
        </w:rPr>
      </w:pPr>
      <w:r>
        <w:rPr>
          <w:rFonts w:hint="eastAsia" w:ascii="宋体" w:hAnsi="宋体" w:cs="宋体"/>
          <w:kern w:val="0"/>
          <w:sz w:val="24"/>
        </w:rPr>
        <w:t>2、现场报名方式：供应商请携带单位介绍信原件,经办人身份证原件及加盖供应商公章的复印件。A.供应商介绍信（介绍信务必填写项目名称并加盖公章）； B.经办人身份证复印件（正反两面并加盖公章）的扫描件；C.报名及文件领取表（供应商请自行下载并填写完整）</w:t>
      </w:r>
      <w:r>
        <w:rPr>
          <w:rFonts w:hint="eastAsia" w:ascii="宋体" w:hAnsi="宋体" w:cs="宋体"/>
          <w:kern w:val="0"/>
          <w:sz w:val="24"/>
          <w:lang w:eastAsia="zh-CN"/>
        </w:rPr>
        <w:t>。</w:t>
      </w:r>
    </w:p>
    <w:p w14:paraId="3D7C3368">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七、对本次采购提出询问，请按以下方式联系。 </w:t>
      </w:r>
    </w:p>
    <w:p w14:paraId="3748BADA">
      <w:pPr>
        <w:widowControl/>
        <w:numPr>
          <w:ilvl w:val="0"/>
          <w:numId w:val="1"/>
        </w:numPr>
        <w:spacing w:line="480" w:lineRule="auto"/>
        <w:contextualSpacing/>
        <w:jc w:val="left"/>
        <w:rPr>
          <w:rFonts w:hint="eastAsia" w:ascii="宋体" w:hAnsi="宋体" w:cs="宋体"/>
          <w:kern w:val="0"/>
          <w:sz w:val="24"/>
        </w:rPr>
      </w:pPr>
      <w:r>
        <w:rPr>
          <w:rFonts w:hint="eastAsia" w:ascii="宋体" w:hAnsi="宋体" w:cs="宋体"/>
          <w:kern w:val="0"/>
          <w:sz w:val="24"/>
        </w:rPr>
        <w:t>采购人信息：</w:t>
      </w:r>
      <w:bookmarkStart w:id="1" w:name="_GoBack"/>
      <w:r>
        <w:rPr>
          <w:rFonts w:hint="eastAsia" w:ascii="宋体" w:hAnsi="宋体" w:cs="宋体"/>
          <w:kern w:val="0"/>
          <w:sz w:val="24"/>
          <w:lang w:eastAsia="zh-CN"/>
        </w:rPr>
        <w:t>富平县水务局</w:t>
      </w:r>
      <w:bookmarkEnd w:id="1"/>
    </w:p>
    <w:p w14:paraId="187AC576">
      <w:pPr>
        <w:widowControl/>
        <w:spacing w:line="480" w:lineRule="auto"/>
        <w:ind w:firstLine="480" w:firstLineChars="200"/>
        <w:contextualSpacing/>
        <w:jc w:val="left"/>
        <w:rPr>
          <w:rFonts w:hint="eastAsia" w:ascii="宋体" w:hAnsi="宋体" w:eastAsia="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eastAsia="zh-CN"/>
        </w:rPr>
        <w:t>富平县人民路南段</w:t>
      </w:r>
    </w:p>
    <w:p w14:paraId="2F6AEB87">
      <w:pPr>
        <w:widowControl/>
        <w:spacing w:line="480" w:lineRule="auto"/>
        <w:ind w:firstLine="480" w:firstLineChars="200"/>
        <w:contextualSpacing/>
        <w:jc w:val="left"/>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王工</w:t>
      </w:r>
    </w:p>
    <w:p w14:paraId="70FEE5F0">
      <w:pPr>
        <w:widowControl/>
        <w:spacing w:line="480" w:lineRule="auto"/>
        <w:ind w:firstLine="480" w:firstLineChars="200"/>
        <w:contextualSpacing/>
        <w:jc w:val="left"/>
        <w:rPr>
          <w:rFonts w:hint="default" w:ascii="宋体" w:hAnsi="宋体" w:eastAsia="宋体" w:cs="宋体"/>
          <w:kern w:val="0"/>
          <w:sz w:val="24"/>
          <w:lang w:val="en-US" w:eastAsia="zh-CN"/>
        </w:rPr>
      </w:pPr>
      <w:r>
        <w:rPr>
          <w:rFonts w:hint="eastAsia" w:ascii="宋体" w:hAnsi="宋体" w:cs="宋体"/>
          <w:kern w:val="0"/>
          <w:sz w:val="24"/>
        </w:rPr>
        <w:t>电话：</w:t>
      </w:r>
      <w:r>
        <w:rPr>
          <w:rFonts w:hint="eastAsia" w:ascii="宋体" w:hAnsi="宋体" w:cs="宋体"/>
          <w:kern w:val="0"/>
          <w:sz w:val="24"/>
          <w:lang w:val="en-US" w:eastAsia="zh-CN"/>
        </w:rPr>
        <w:t>0913-8210556</w:t>
      </w:r>
    </w:p>
    <w:p w14:paraId="2867B0B1">
      <w:pPr>
        <w:widowControl/>
        <w:numPr>
          <w:ilvl w:val="0"/>
          <w:numId w:val="2"/>
        </w:numPr>
        <w:spacing w:line="480" w:lineRule="auto"/>
        <w:contextualSpacing/>
        <w:jc w:val="left"/>
        <w:rPr>
          <w:rFonts w:hint="eastAsia" w:ascii="宋体" w:hAnsi="宋体" w:cs="宋体"/>
          <w:kern w:val="0"/>
          <w:sz w:val="24"/>
        </w:rPr>
      </w:pPr>
      <w:r>
        <w:rPr>
          <w:rFonts w:hint="eastAsia" w:ascii="宋体" w:hAnsi="宋体" w:cs="宋体"/>
          <w:kern w:val="0"/>
          <w:sz w:val="24"/>
        </w:rPr>
        <w:t>项目联系方式</w:t>
      </w:r>
    </w:p>
    <w:p w14:paraId="47764D4F">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val="en-US" w:eastAsia="zh-CN"/>
        </w:rPr>
        <w:t>冯</w:t>
      </w:r>
      <w:r>
        <w:rPr>
          <w:rFonts w:hint="eastAsia" w:ascii="宋体" w:hAnsi="宋体" w:cs="宋体"/>
          <w:kern w:val="0"/>
          <w:sz w:val="24"/>
        </w:rPr>
        <w:t>工</w:t>
      </w:r>
    </w:p>
    <w:p w14:paraId="06005112">
      <w:pPr>
        <w:widowControl/>
        <w:spacing w:line="480" w:lineRule="auto"/>
        <w:ind w:firstLine="480" w:firstLineChars="200"/>
        <w:contextualSpacing/>
        <w:jc w:val="left"/>
        <w:rPr>
          <w:rFonts w:hint="default" w:ascii="宋体" w:hAnsi="宋体" w:eastAsia="宋体" w:cs="宋体"/>
          <w:kern w:val="0"/>
          <w:sz w:val="24"/>
          <w:lang w:val="en-US" w:eastAsia="zh-CN"/>
        </w:rPr>
      </w:pPr>
      <w:r>
        <w:rPr>
          <w:rFonts w:hint="eastAsia" w:ascii="宋体" w:hAnsi="宋体" w:cs="宋体"/>
          <w:kern w:val="0"/>
          <w:sz w:val="24"/>
        </w:rPr>
        <w:t>电 话：19</w:t>
      </w:r>
      <w:r>
        <w:rPr>
          <w:rFonts w:hint="eastAsia" w:ascii="宋体" w:hAnsi="宋体" w:cs="宋体"/>
          <w:kern w:val="0"/>
          <w:sz w:val="24"/>
          <w:lang w:val="en-US" w:eastAsia="zh-CN"/>
        </w:rPr>
        <w:t>992553730</w:t>
      </w:r>
    </w:p>
    <w:p w14:paraId="29D8DF24">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传 真：/</w:t>
      </w:r>
    </w:p>
    <w:p w14:paraId="1F4F102C">
      <w:pPr>
        <w:widowControl/>
        <w:numPr>
          <w:ilvl w:val="0"/>
          <w:numId w:val="2"/>
        </w:numPr>
        <w:spacing w:line="480" w:lineRule="auto"/>
        <w:contextualSpacing/>
        <w:jc w:val="left"/>
        <w:rPr>
          <w:rFonts w:hint="eastAsia" w:ascii="宋体" w:hAnsi="宋体" w:cs="宋体"/>
          <w:kern w:val="0"/>
          <w:sz w:val="24"/>
        </w:rPr>
      </w:pPr>
      <w:r>
        <w:rPr>
          <w:rFonts w:hint="eastAsia" w:ascii="宋体" w:hAnsi="宋体" w:cs="宋体"/>
          <w:kern w:val="0"/>
          <w:sz w:val="24"/>
        </w:rPr>
        <w:t>采购代理机构信息</w:t>
      </w:r>
    </w:p>
    <w:p w14:paraId="47232396">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名称：泾清项目管理有限公司</w:t>
      </w:r>
    </w:p>
    <w:p w14:paraId="732868FC">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联系地址：西安市高陵区鹿歌路东段</w:t>
      </w:r>
    </w:p>
    <w:p w14:paraId="1A1F4A6B">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联系方式：19</w:t>
      </w:r>
      <w:r>
        <w:rPr>
          <w:rFonts w:hint="eastAsia" w:ascii="宋体" w:hAnsi="宋体" w:cs="宋体"/>
          <w:kern w:val="0"/>
          <w:sz w:val="24"/>
          <w:lang w:val="en-US" w:eastAsia="zh-CN"/>
        </w:rPr>
        <w:t>992553730</w:t>
      </w:r>
    </w:p>
    <w:p w14:paraId="72DFE002">
      <w:pPr>
        <w:spacing w:line="48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八、附件：</w:t>
      </w:r>
    </w:p>
    <w:p w14:paraId="5F9E4FB7">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p>
    <w:p w14:paraId="4BAFF0DB">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泾清项目管理有限公司</w:t>
      </w:r>
    </w:p>
    <w:p w14:paraId="2E46FE2B">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14:textFill>
            <w14:solidFill>
              <w14:schemeClr w14:val="tx1"/>
            </w14:solidFill>
          </w14:textFill>
        </w:rPr>
        <w:t>日</w:t>
      </w:r>
    </w:p>
    <w:p w14:paraId="57A7970D">
      <w:pPr>
        <w:pStyle w:val="3"/>
        <w:rPr>
          <w:rFonts w:hint="eastAsia"/>
          <w:color w:val="000000" w:themeColor="text1"/>
          <w14:textFill>
            <w14:solidFill>
              <w14:schemeClr w14:val="tx1"/>
            </w14:solidFill>
          </w14:textFill>
        </w:rPr>
        <w:sectPr>
          <w:headerReference r:id="rId6" w:type="first"/>
          <w:footerReference r:id="rId8" w:type="first"/>
          <w:headerReference r:id="rId5" w:type="default"/>
          <w:footerReference r:id="rId7" w:type="default"/>
          <w:pgSz w:w="11906" w:h="16838"/>
          <w:pgMar w:top="1134" w:right="1417" w:bottom="1134" w:left="1417" w:header="851" w:footer="624" w:gutter="0"/>
          <w:pgNumType w:start="1"/>
          <w:cols w:space="720" w:num="1"/>
          <w:titlePg/>
          <w:docGrid w:linePitch="312" w:charSpace="0"/>
        </w:sectPr>
      </w:pPr>
    </w:p>
    <w:p w14:paraId="0AD062B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554B">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07E5">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66A0">
    <w:pPr>
      <w:pStyle w:val="4"/>
      <w:pBdr>
        <w:bottom w:val="none" w:color="auto" w:sz="0" w:space="1"/>
      </w:pBdr>
      <w:spacing w:before="100" w:beforeAutospacing="1" w:after="100" w:afterAutospacing="1"/>
      <w:jc w:val="both"/>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629F">
    <w:pPr>
      <w:pStyle w:val="4"/>
      <w:pBdr>
        <w:bottom w:val="none" w:color="auto" w:sz="0" w:space="1"/>
      </w:pBdr>
      <w:spacing w:before="100" w:beforeAutospacing="1" w:after="100" w:afterAutospacing="1"/>
      <w:jc w:val="both"/>
      <w:rPr>
        <w:sz w:val="24"/>
        <w:szCs w:val="24"/>
      </w:rPr>
    </w:pPr>
    <w:r>
      <w:rPr>
        <w:rFonts w:hint="eastAsia"/>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4CD4E"/>
    <w:multiLevelType w:val="singleLevel"/>
    <w:tmpl w:val="99E4CD4E"/>
    <w:lvl w:ilvl="0" w:tentative="0">
      <w:start w:val="2"/>
      <w:numFmt w:val="decimal"/>
      <w:suff w:val="space"/>
      <w:lvlText w:val="%1、"/>
      <w:lvlJc w:val="left"/>
    </w:lvl>
  </w:abstractNum>
  <w:abstractNum w:abstractNumId="1">
    <w:nsid w:val="EEFF050E"/>
    <w:multiLevelType w:val="singleLevel"/>
    <w:tmpl w:val="EEFF050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607639FE"/>
    <w:rsid w:val="6076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8">
    <w:name w:val="title1"/>
    <w:basedOn w:val="1"/>
    <w:qFormat/>
    <w:uiPriority w:val="0"/>
    <w:pPr>
      <w:spacing w:before="150" w:line="450" w:lineRule="atLeast"/>
      <w:jc w:val="lef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2024-11-21T09:36:00Z</dcterms:created>
  <dc:creator>鑫源硕</dc:creator>
  <cp:lastModifiedBy>鑫源硕</cp:lastModifiedBy>
  <dcterms:modified xsi:type="dcterms:W3CDTF">2024-11-21T09:39:01Z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2095AF0E823947AAABED658DCC330715_11</vt:lpwstr>
  </property>
</Properties>
</file>