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一、智慧库房设备采购清单表</w:t>
      </w:r>
    </w:p>
    <w:tbl>
      <w:tblPr>
        <w:tblStyle w:val="3"/>
        <w:tblW w:w="9477" w:type="dxa"/>
        <w:jc w:val="center"/>
        <w:tblLayout w:type="fixed"/>
        <w:tblCellMar>
          <w:top w:w="0" w:type="dxa"/>
          <w:left w:w="108" w:type="dxa"/>
          <w:bottom w:w="0" w:type="dxa"/>
          <w:right w:w="108" w:type="dxa"/>
        </w:tblCellMar>
      </w:tblPr>
      <w:tblGrid>
        <w:gridCol w:w="1142"/>
        <w:gridCol w:w="3727"/>
        <w:gridCol w:w="2566"/>
        <w:gridCol w:w="890"/>
        <w:gridCol w:w="1152"/>
      </w:tblGrid>
      <w:tr>
        <w:tblPrEx>
          <w:tblCellMar>
            <w:top w:w="0" w:type="dxa"/>
            <w:left w:w="108" w:type="dxa"/>
            <w:bottom w:w="0" w:type="dxa"/>
            <w:right w:w="108" w:type="dxa"/>
          </w:tblCellMar>
        </w:tblPrEx>
        <w:trPr>
          <w:trHeight w:val="469"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规格型号（mm）</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库房实体存放设备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0" w:hRule="atLeast"/>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w:t>
            </w:r>
          </w:p>
        </w:tc>
        <w:tc>
          <w:tcPr>
            <w:tcW w:w="3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智能密集架</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3600*580*2500*13列</w:t>
            </w:r>
          </w:p>
        </w:tc>
        <w:tc>
          <w:tcPr>
            <w:tcW w:w="8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m³</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w:t>
            </w:r>
          </w:p>
        </w:tc>
      </w:tr>
      <w:tr>
        <w:tblPrEx>
          <w:tblCellMar>
            <w:top w:w="0" w:type="dxa"/>
            <w:left w:w="108" w:type="dxa"/>
            <w:bottom w:w="0" w:type="dxa"/>
            <w:right w:w="108" w:type="dxa"/>
          </w:tblCellMar>
        </w:tblPrEx>
        <w:trPr>
          <w:trHeight w:val="454" w:hRule="atLeast"/>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3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书车书梯</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w:t>
            </w:r>
          </w:p>
        </w:tc>
        <w:tc>
          <w:tcPr>
            <w:tcW w:w="3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操作台</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r>
      <w:tr>
        <w:tblPrEx>
          <w:tblCellMar>
            <w:top w:w="0" w:type="dxa"/>
            <w:left w:w="108" w:type="dxa"/>
            <w:bottom w:w="0" w:type="dxa"/>
            <w:right w:w="108" w:type="dxa"/>
          </w:tblCellMar>
        </w:tblPrEx>
        <w:trPr>
          <w:trHeight w:val="454" w:hRule="atLeast"/>
          <w:jc w:val="center"/>
        </w:trPr>
        <w:tc>
          <w:tcPr>
            <w:tcW w:w="11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3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商用电脑</w:t>
            </w:r>
          </w:p>
        </w:tc>
        <w:tc>
          <w:tcPr>
            <w:tcW w:w="25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86"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二</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FDEAD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档案库房安全环境信息化建设</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中央控制中心</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6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w:t>
            </w:r>
          </w:p>
        </w:tc>
        <w:tc>
          <w:tcPr>
            <w:tcW w:w="3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档案库房一体化管理平台</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9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档案库房环境管理主机</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显示器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0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中央控制展示系统</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2.1.5</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嵌入式采集 EMU</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2.1.6</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区域控制器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2.1.7</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短信报警云服务平台</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2.1.8</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短信报警器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2.1.9</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信号传输模块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条</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2.1.11</w:t>
            </w:r>
          </w:p>
        </w:tc>
        <w:tc>
          <w:tcPr>
            <w:tcW w:w="3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网络机柜</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2.1.12</w:t>
            </w:r>
          </w:p>
        </w:tc>
        <w:tc>
          <w:tcPr>
            <w:tcW w:w="3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交换机 (16 口)</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2.2</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恒温监控系统</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3P空调</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空调控制器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722"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安全环境恒温监控接口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2.3</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恒湿监控系统</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579"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恒湿净化一体机</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2.3.2</w:t>
            </w:r>
          </w:p>
        </w:tc>
        <w:tc>
          <w:tcPr>
            <w:tcW w:w="3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移动水车</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除湿加湿一体机控制模块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632"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安全环境恒湿监控接口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2.4</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漏水监测系统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漏水传感器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漏水控制模块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8" w:type="dxa"/>
            <w:bottom w:w="0" w:type="dxa"/>
            <w:right w:w="108" w:type="dxa"/>
          </w:tblCellMar>
        </w:tblPrEx>
        <w:trPr>
          <w:trHeight w:val="562"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2.4.3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安全环境漏水监控接口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2.5</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温湿度监测系统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温湿度模块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8" w:type="dxa"/>
            <w:bottom w:w="0" w:type="dxa"/>
            <w:right w:w="108" w:type="dxa"/>
          </w:tblCellMar>
        </w:tblPrEx>
        <w:trPr>
          <w:trHeight w:val="9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安全环境温湿度监控接 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2.6</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空气质量监控系统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空气质量云测仪</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r>
      <w:tr>
        <w:tblPrEx>
          <w:tblCellMar>
            <w:top w:w="0" w:type="dxa"/>
            <w:left w:w="108" w:type="dxa"/>
            <w:bottom w:w="0" w:type="dxa"/>
            <w:right w:w="108" w:type="dxa"/>
          </w:tblCellMar>
        </w:tblPrEx>
        <w:trPr>
          <w:trHeight w:val="557"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空气质量监控系统软件接口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2.7</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门禁管制系统</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出门按钮（含底盒）</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AC/DC 模块(220V转12V)</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指纹人脸识别门禁控制器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门禁锁 (双开)</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2.7.5</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安全门禁监控接口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2.8</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视频图像监控系统</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红外半球摄像头</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硬盘录像机（2盘位8路)</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硬盘 (6T)</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POE 交换机(16口)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2.8.5</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安全视频监控接口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2.9</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入侵报警控制系统</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红外报警模块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声光报警模块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数据巡检仪</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647"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2.9.4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入侵</w:t>
            </w:r>
            <w:r>
              <w:rPr>
                <w:rFonts w:hint="eastAsia" w:ascii="宋体" w:hAnsi="宋体" w:eastAsia="宋体" w:cs="宋体"/>
                <w:i w:val="0"/>
                <w:iCs w:val="0"/>
                <w:color w:val="000000"/>
                <w:kern w:val="0"/>
                <w:sz w:val="24"/>
                <w:szCs w:val="24"/>
                <w:highlight w:val="none"/>
                <w:u w:val="none"/>
                <w:lang w:val="en-US" w:eastAsia="zh-CN" w:bidi="ar"/>
              </w:rPr>
              <w:t>报警监测系统软件接口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2.10</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有害生物驱控系统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2.10.1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智能驱鼠器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2.10.2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驱鼠控制模块</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2.10.3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驱鼠监控软件接口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2.11</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环境净化控制系统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智能新风净化机</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智能健康防护一体机</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662"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2.11.3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环境净化控制系统软件接口</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2.12</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UPS电源</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2.12.1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UPS电源</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9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2.12.2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蓄电池</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r>
      <w:tr>
        <w:tblPrEx>
          <w:tblCellMar>
            <w:top w:w="0" w:type="dxa"/>
            <w:left w:w="108" w:type="dxa"/>
            <w:bottom w:w="0" w:type="dxa"/>
            <w:right w:w="108" w:type="dxa"/>
          </w:tblCellMar>
        </w:tblPrEx>
        <w:trPr>
          <w:trHeight w:val="550"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2.12.3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UPS电池箱</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2.13</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其他</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sz w:val="24"/>
                <w:szCs w:val="24"/>
                <w:highlight w:val="none"/>
                <w:u w:val="none"/>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2.13.1</w:t>
            </w:r>
          </w:p>
        </w:tc>
        <w:tc>
          <w:tcPr>
            <w:tcW w:w="3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辅材及施工安装</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2.13.2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软硬件集成</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三</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RFID智能档案管理系统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both"/>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RFID智能档案管理系统</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手持盘点机</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手持盘点机软件</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无线路由器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3.5</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馆员工作站</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馆员工作站软件</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3.7</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RFID智能门禁</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3.8</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RFID智能门禁软件</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RFID档案标签</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12000</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3.10 </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RFID层架标签</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784</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RFID层架标签</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个</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784</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四</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消防监测系统</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897"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柜式七氟丙烷气体灭火装置</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KG</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180</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七氟丙烷灭火剂</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点型光电感烟火灾探测器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点型感温火灾探测器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4.5</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火灾声光报警器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4.6</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气体释放警报器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4.7</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气体灭火控制器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紧急启/停按钮</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4.9</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Times New Roman" w:hAnsi="Times New Roman" w:eastAsia="宋体" w:cs="Times New Roman"/>
                <w:highlight w:val="none"/>
                <w:lang w:val="en-US" w:eastAsia="zh-CN"/>
              </w:rPr>
              <w:t>泄压装置</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五</w:t>
            </w:r>
          </w:p>
        </w:tc>
        <w:tc>
          <w:tcPr>
            <w:tcW w:w="7183" w:type="dxa"/>
            <w:gridSpan w:val="3"/>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装修与搬迁</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密集架，档案盒搬迁、安装</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吊顶、照明</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暖气片拆除</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窗帘</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r>
      <w:tr>
        <w:tblPrEx>
          <w:tblCellMar>
            <w:top w:w="0" w:type="dxa"/>
            <w:left w:w="108" w:type="dxa"/>
            <w:bottom w:w="0" w:type="dxa"/>
            <w:right w:w="108" w:type="dxa"/>
          </w:tblCellMar>
        </w:tblPrEx>
        <w:trPr>
          <w:trHeight w:val="454"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防火门</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r>
      <w:tr>
        <w:tblPrEx>
          <w:tblCellMar>
            <w:top w:w="0" w:type="dxa"/>
            <w:left w:w="108" w:type="dxa"/>
            <w:bottom w:w="0" w:type="dxa"/>
            <w:right w:w="108" w:type="dxa"/>
          </w:tblCellMar>
        </w:tblPrEx>
        <w:trPr>
          <w:trHeight w:val="463"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粉刷、修复、装修</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详见参数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bl>
    <w:p>
      <w:pPr>
        <w:spacing w:line="360" w:lineRule="auto"/>
        <w:rPr>
          <w:rStyle w:val="5"/>
          <w:rFonts w:hint="eastAsia" w:ascii="宋体" w:hAnsi="宋体" w:eastAsia="宋体" w:cs="宋体"/>
          <w:b/>
          <w:bCs/>
          <w:kern w:val="44"/>
          <w:sz w:val="24"/>
          <w:szCs w:val="24"/>
          <w:highlight w:val="none"/>
          <w:lang w:val="en-US" w:eastAsia="zh-CN" w:bidi="ar-SA"/>
        </w:rPr>
      </w:pPr>
      <w:r>
        <w:rPr>
          <w:rFonts w:hint="eastAsia" w:ascii="宋体" w:hAnsi="宋体" w:eastAsia="宋体" w:cs="宋体"/>
          <w:sz w:val="24"/>
          <w:szCs w:val="24"/>
          <w:highlight w:val="none"/>
          <w:lang w:val="en-US" w:eastAsia="zh-CN"/>
        </w:rPr>
        <w:br w:type="page"/>
      </w:r>
      <w:bookmarkStart w:id="0" w:name="_Toc6838"/>
      <w:r>
        <w:rPr>
          <w:rFonts w:hint="eastAsia" w:ascii="宋体" w:hAnsi="宋体" w:eastAsia="宋体" w:cs="宋体"/>
          <w:sz w:val="24"/>
          <w:szCs w:val="24"/>
          <w:highlight w:val="none"/>
          <w:lang w:val="en-US" w:eastAsia="zh-CN"/>
        </w:rPr>
        <w:t>二、</w:t>
      </w:r>
      <w:r>
        <w:rPr>
          <w:rStyle w:val="5"/>
          <w:rFonts w:hint="eastAsia" w:ascii="宋体" w:hAnsi="宋体" w:eastAsia="宋体" w:cs="宋体"/>
          <w:b/>
          <w:bCs/>
          <w:sz w:val="24"/>
          <w:szCs w:val="24"/>
          <w:highlight w:val="none"/>
          <w:lang w:val="en-US" w:eastAsia="zh-CN" w:bidi="ar-SA"/>
        </w:rPr>
        <w:t>库房设备技术参数</w:t>
      </w:r>
      <w:bookmarkEnd w:id="0"/>
    </w:p>
    <w:tbl>
      <w:tblPr>
        <w:tblStyle w:val="3"/>
        <w:tblW w:w="9957" w:type="dxa"/>
        <w:jc w:val="center"/>
        <w:tblLayout w:type="fixed"/>
        <w:tblCellMar>
          <w:top w:w="0" w:type="dxa"/>
          <w:left w:w="108" w:type="dxa"/>
          <w:bottom w:w="0" w:type="dxa"/>
          <w:right w:w="108" w:type="dxa"/>
        </w:tblCellMar>
      </w:tblPr>
      <w:tblGrid>
        <w:gridCol w:w="963"/>
        <w:gridCol w:w="1494"/>
        <w:gridCol w:w="7500"/>
      </w:tblGrid>
      <w:tr>
        <w:tblPrEx>
          <w:tblCellMar>
            <w:top w:w="0" w:type="dxa"/>
            <w:left w:w="108" w:type="dxa"/>
            <w:bottom w:w="0" w:type="dxa"/>
            <w:right w:w="108" w:type="dxa"/>
          </w:tblCellMar>
        </w:tblPrEx>
        <w:trPr>
          <w:trHeight w:val="579"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产品名称</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一</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库房实体存放设备</w:t>
            </w:r>
          </w:p>
        </w:tc>
      </w:tr>
      <w:tr>
        <w:tblPrEx>
          <w:tblCellMar>
            <w:top w:w="0" w:type="dxa"/>
            <w:left w:w="108" w:type="dxa"/>
            <w:bottom w:w="0" w:type="dxa"/>
            <w:right w:w="108" w:type="dxa"/>
          </w:tblCellMar>
        </w:tblPrEx>
        <w:trPr>
          <w:trHeight w:val="572"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14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智能密集架</w:t>
            </w:r>
          </w:p>
        </w:tc>
        <w:tc>
          <w:tcPr>
            <w:tcW w:w="750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一、智能密集架架体技术参数；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（一）规格尺寸：</w:t>
            </w:r>
            <w:r>
              <w:rPr>
                <w:rFonts w:hint="eastAsia" w:ascii="宋体" w:hAnsi="宋体" w:eastAsia="宋体" w:cs="宋体"/>
                <w:i w:val="0"/>
                <w:iCs w:val="0"/>
                <w:color w:val="000000"/>
                <w:kern w:val="0"/>
                <w:sz w:val="24"/>
                <w:szCs w:val="24"/>
                <w:highlight w:val="none"/>
                <w:u w:val="none"/>
                <w:lang w:val="en-US" w:eastAsia="zh-CN" w:bidi="ar"/>
              </w:rPr>
              <w:t>3600*580*2500*13列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（二）架体参数：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1、密集架结构：双柱式密集架由轨道、底盘、立柱、层板、挂板、顶板、侧板、门板、传动装置、防倾倒、防震制动、缓冲密封装置组成。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2、立柱：</w:t>
            </w:r>
            <w:r>
              <w:rPr>
                <w:rFonts w:hint="eastAsia" w:ascii="宋体" w:hAnsi="宋体" w:eastAsia="宋体" w:cs="宋体"/>
                <w:color w:val="auto"/>
                <w:sz w:val="24"/>
                <w:szCs w:val="24"/>
                <w:highlight w:val="none"/>
                <w:lang w:val="zh-CN" w:eastAsia="zh-CN"/>
              </w:rPr>
              <w:t>采用≧1.5mm冷轧钢板一体成型工艺，设计为半敞开式，利于立柱表面喷涂全部到位，立柱成型尺寸≥50X39mm，正面压≥</w:t>
            </w:r>
            <w:r>
              <w:rPr>
                <w:rFonts w:hint="eastAsia" w:ascii="宋体" w:hAnsi="宋体" w:eastAsia="宋体" w:cs="宋体"/>
                <w:color w:val="auto"/>
                <w:sz w:val="24"/>
                <w:szCs w:val="24"/>
                <w:highlight w:val="none"/>
                <w:lang w:val="en-US" w:eastAsia="zh-CN"/>
              </w:rPr>
              <w:t>1条</w:t>
            </w:r>
            <w:r>
              <w:rPr>
                <w:rFonts w:hint="eastAsia" w:ascii="宋体" w:hAnsi="宋体" w:eastAsia="宋体" w:cs="宋体"/>
                <w:color w:val="auto"/>
                <w:sz w:val="24"/>
                <w:szCs w:val="24"/>
                <w:highlight w:val="none"/>
                <w:lang w:val="zh-CN" w:eastAsia="zh-CN"/>
              </w:rPr>
              <w:t>凹型圆筋，立柱正面两角为圆弧形压有凹凸筋各≥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条，两侧面各压≥</w:t>
            </w:r>
            <w:r>
              <w:rPr>
                <w:rFonts w:hint="eastAsia" w:ascii="宋体" w:hAnsi="宋体" w:eastAsia="宋体" w:cs="宋体"/>
                <w:color w:val="auto"/>
                <w:sz w:val="24"/>
                <w:szCs w:val="24"/>
                <w:highlight w:val="none"/>
                <w:lang w:val="en-US" w:eastAsia="zh-CN"/>
              </w:rPr>
              <w:t>1条</w:t>
            </w:r>
            <w:r>
              <w:rPr>
                <w:rFonts w:hint="eastAsia" w:ascii="宋体" w:hAnsi="宋体" w:eastAsia="宋体" w:cs="宋体"/>
                <w:color w:val="auto"/>
                <w:sz w:val="24"/>
                <w:szCs w:val="24"/>
                <w:highlight w:val="none"/>
                <w:lang w:val="zh-CN" w:eastAsia="zh-CN"/>
              </w:rPr>
              <w:t>凹型圆筋，圆筋上面尺寸≥3mm，深度≥1.0mm，立柱内边各一条半径为≥R2的圆边，正面滚压一条菱形拉深压印强化立柱硬度和载重量。侧面设有五边形立柱调节孔，孔中心距≥40mm，允许尺寸公差±0.5mm</w:t>
            </w:r>
            <w:r>
              <w:rPr>
                <w:rFonts w:hint="eastAsia" w:ascii="宋体" w:hAnsi="宋体" w:eastAsia="宋体" w:cs="宋体"/>
                <w:i w:val="0"/>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eastAsia="宋体" w:cs="宋体"/>
                <w:color w:val="auto"/>
                <w:kern w:val="0"/>
                <w:sz w:val="24"/>
                <w:szCs w:val="24"/>
                <w:highlight w:val="none"/>
                <w:rtl w:val="0"/>
                <w:lang w:val="en-US" w:eastAsia="zh-CN" w:bidi="zh-CN"/>
              </w:rPr>
              <w:t>1立柱性能：</w:t>
            </w:r>
            <w:r>
              <w:rPr>
                <w:rFonts w:hint="eastAsia" w:ascii="宋体" w:hAnsi="宋体" w:eastAsia="宋体" w:cs="宋体"/>
                <w:color w:val="auto"/>
                <w:kern w:val="0"/>
                <w:sz w:val="24"/>
                <w:szCs w:val="24"/>
                <w:highlight w:val="none"/>
                <w:rtl w:val="0"/>
                <w:lang w:val="zh-CN" w:eastAsia="zh-CN" w:bidi="zh-CN"/>
              </w:rPr>
              <w:t>①</w:t>
            </w:r>
            <w:r>
              <w:rPr>
                <w:rFonts w:hint="eastAsia" w:ascii="宋体" w:hAnsi="宋体" w:eastAsia="宋体" w:cs="宋体"/>
                <w:color w:val="auto"/>
                <w:kern w:val="0"/>
                <w:sz w:val="24"/>
                <w:szCs w:val="24"/>
                <w:highlight w:val="none"/>
                <w:rtl w:val="0"/>
                <w:lang w:val="en-US" w:eastAsia="zh-CN" w:bidi="zh-CN"/>
              </w:rPr>
              <w:t>符合国家</w:t>
            </w:r>
            <w:r>
              <w:rPr>
                <w:rFonts w:hint="eastAsia" w:ascii="宋体" w:hAnsi="宋体" w:eastAsia="宋体" w:cs="宋体"/>
                <w:color w:val="auto"/>
                <w:kern w:val="0"/>
                <w:sz w:val="24"/>
                <w:szCs w:val="24"/>
                <w:highlight w:val="none"/>
                <w:rtl w:val="0"/>
                <w:lang w:val="en-US" w:eastAsia="en-US" w:bidi="zh-CN"/>
              </w:rPr>
              <w:t>GB/T13667.1-2015中6.3.1.5</w:t>
            </w:r>
            <w:r>
              <w:rPr>
                <w:rFonts w:hint="eastAsia" w:ascii="宋体" w:hAnsi="宋体" w:eastAsia="宋体" w:cs="宋体"/>
                <w:color w:val="auto"/>
                <w:kern w:val="0"/>
                <w:sz w:val="24"/>
                <w:szCs w:val="24"/>
                <w:highlight w:val="none"/>
                <w:rtl w:val="0"/>
                <w:lang w:val="en-US" w:eastAsia="zh-CN" w:bidi="zh-CN"/>
              </w:rPr>
              <w:t>，标准；耐腐蚀≧</w:t>
            </w:r>
            <w:r>
              <w:rPr>
                <w:rFonts w:hint="eastAsia" w:ascii="宋体" w:hAnsi="宋体" w:eastAsia="宋体" w:cs="宋体"/>
                <w:color w:val="auto"/>
                <w:kern w:val="0"/>
                <w:sz w:val="24"/>
                <w:szCs w:val="24"/>
                <w:highlight w:val="none"/>
                <w:rtl w:val="0"/>
                <w:lang w:val="en-US" w:eastAsia="en-US" w:bidi="zh-CN"/>
              </w:rPr>
              <w:t>1</w:t>
            </w:r>
            <w:r>
              <w:rPr>
                <w:rFonts w:hint="eastAsia" w:ascii="宋体" w:hAnsi="宋体" w:eastAsia="宋体" w:cs="宋体"/>
                <w:color w:val="auto"/>
                <w:kern w:val="0"/>
                <w:sz w:val="24"/>
                <w:szCs w:val="24"/>
                <w:highlight w:val="none"/>
                <w:rtl w:val="0"/>
                <w:lang w:val="en-US" w:eastAsia="zh-CN" w:bidi="zh-CN"/>
              </w:rPr>
              <w:t>2</w:t>
            </w:r>
            <w:r>
              <w:rPr>
                <w:rFonts w:hint="eastAsia" w:ascii="宋体" w:hAnsi="宋体" w:eastAsia="宋体" w:cs="宋体"/>
                <w:color w:val="auto"/>
                <w:kern w:val="0"/>
                <w:sz w:val="24"/>
                <w:szCs w:val="24"/>
                <w:highlight w:val="none"/>
                <w:rtl w:val="0"/>
                <w:lang w:val="en-US" w:eastAsia="en-US" w:bidi="zh-CN"/>
              </w:rPr>
              <w:t>00h，1</w:t>
            </w:r>
            <w:r>
              <w:rPr>
                <w:rFonts w:hint="eastAsia" w:ascii="宋体" w:hAnsi="宋体" w:eastAsia="宋体" w:cs="宋体"/>
                <w:color w:val="auto"/>
                <w:kern w:val="0"/>
                <w:sz w:val="24"/>
                <w:szCs w:val="24"/>
                <w:highlight w:val="none"/>
                <w:rtl w:val="0"/>
                <w:lang w:val="en-US" w:eastAsia="zh-CN" w:bidi="zh-CN"/>
              </w:rPr>
              <w:t>2</w:t>
            </w:r>
            <w:r>
              <w:rPr>
                <w:rFonts w:hint="eastAsia" w:ascii="宋体" w:hAnsi="宋体" w:eastAsia="宋体" w:cs="宋体"/>
                <w:color w:val="auto"/>
                <w:kern w:val="0"/>
                <w:sz w:val="24"/>
                <w:szCs w:val="24"/>
                <w:highlight w:val="none"/>
                <w:rtl w:val="0"/>
                <w:lang w:val="en-US" w:eastAsia="en-US" w:bidi="zh-CN"/>
              </w:rPr>
              <w:t>00h</w:t>
            </w:r>
            <w:r>
              <w:rPr>
                <w:rFonts w:hint="eastAsia" w:ascii="宋体" w:hAnsi="宋体" w:eastAsia="宋体" w:cs="宋体"/>
                <w:color w:val="auto"/>
                <w:kern w:val="0"/>
                <w:sz w:val="24"/>
                <w:szCs w:val="24"/>
                <w:highlight w:val="none"/>
                <w:rtl w:val="0"/>
                <w:lang w:val="en-US" w:eastAsia="zh-CN" w:bidi="zh-CN"/>
              </w:rPr>
              <w:t>后</w:t>
            </w:r>
            <w:r>
              <w:rPr>
                <w:rFonts w:hint="eastAsia" w:ascii="宋体" w:hAnsi="宋体" w:eastAsia="宋体" w:cs="宋体"/>
                <w:color w:val="auto"/>
                <w:kern w:val="0"/>
                <w:sz w:val="24"/>
                <w:szCs w:val="24"/>
                <w:highlight w:val="none"/>
                <w:rtl w:val="0"/>
                <w:lang w:val="en-US" w:eastAsia="en-US" w:bidi="zh-CN"/>
              </w:rPr>
              <w:t>划道两侧3mm外，无锈迹、剥落、起皱、变色和失光等现象</w:t>
            </w:r>
            <w:r>
              <w:rPr>
                <w:rFonts w:hint="eastAsia" w:ascii="宋体" w:hAnsi="宋体" w:eastAsia="宋体" w:cs="宋体"/>
                <w:color w:val="auto"/>
                <w:kern w:val="0"/>
                <w:sz w:val="24"/>
                <w:szCs w:val="24"/>
                <w:highlight w:val="none"/>
                <w:rtl w:val="0"/>
                <w:lang w:val="en-US" w:eastAsia="zh-CN" w:bidi="zh-CN"/>
              </w:rPr>
              <w:t>；符合国家</w:t>
            </w:r>
            <w:r>
              <w:rPr>
                <w:rFonts w:hint="eastAsia" w:ascii="宋体" w:hAnsi="宋体" w:eastAsia="宋体" w:cs="宋体"/>
                <w:color w:val="auto"/>
                <w:kern w:val="0"/>
                <w:sz w:val="24"/>
                <w:szCs w:val="24"/>
                <w:highlight w:val="none"/>
                <w:rtl w:val="0"/>
                <w:lang w:val="en-US" w:eastAsia="en-US" w:bidi="zh-CN"/>
              </w:rPr>
              <w:t>GB/T10125-2021</w:t>
            </w:r>
            <w:r>
              <w:rPr>
                <w:rFonts w:hint="eastAsia" w:ascii="宋体" w:hAnsi="宋体" w:eastAsia="宋体" w:cs="宋体"/>
                <w:color w:val="auto"/>
                <w:kern w:val="0"/>
                <w:sz w:val="24"/>
                <w:szCs w:val="24"/>
                <w:highlight w:val="none"/>
                <w:rtl w:val="0"/>
                <w:lang w:val="en-US" w:eastAsia="zh-CN" w:bidi="zh-CN"/>
              </w:rPr>
              <w:t>标准；</w:t>
            </w:r>
            <w:r>
              <w:rPr>
                <w:rFonts w:hint="eastAsia" w:ascii="宋体" w:hAnsi="宋体" w:eastAsia="宋体" w:cs="宋体"/>
                <w:color w:val="auto"/>
                <w:kern w:val="0"/>
                <w:sz w:val="24"/>
                <w:szCs w:val="24"/>
                <w:highlight w:val="none"/>
                <w:rtl w:val="0"/>
                <w:lang w:val="en-US" w:eastAsia="en-US" w:bidi="zh-CN"/>
              </w:rPr>
              <w:t>中性盐雾试验</w:t>
            </w:r>
            <w:r>
              <w:rPr>
                <w:rFonts w:hint="eastAsia" w:ascii="宋体" w:hAnsi="宋体" w:eastAsia="宋体" w:cs="宋体"/>
                <w:color w:val="auto"/>
                <w:kern w:val="0"/>
                <w:sz w:val="24"/>
                <w:szCs w:val="24"/>
                <w:highlight w:val="none"/>
                <w:rtl w:val="0"/>
                <w:lang w:val="en-US" w:eastAsia="zh-CN" w:bidi="zh-CN"/>
              </w:rPr>
              <w:t>≥15</w:t>
            </w:r>
            <w:r>
              <w:rPr>
                <w:rFonts w:hint="eastAsia" w:ascii="宋体" w:hAnsi="宋体" w:eastAsia="宋体" w:cs="宋体"/>
                <w:color w:val="auto"/>
                <w:kern w:val="0"/>
                <w:sz w:val="24"/>
                <w:szCs w:val="24"/>
                <w:highlight w:val="none"/>
                <w:rtl w:val="0"/>
                <w:lang w:val="en-US" w:eastAsia="en-US" w:bidi="zh-CN"/>
              </w:rPr>
              <w:t>00h</w:t>
            </w:r>
            <w:r>
              <w:rPr>
                <w:rFonts w:hint="eastAsia" w:ascii="宋体" w:hAnsi="宋体" w:eastAsia="宋体" w:cs="宋体"/>
                <w:color w:val="auto"/>
                <w:kern w:val="0"/>
                <w:sz w:val="24"/>
                <w:szCs w:val="24"/>
                <w:highlight w:val="none"/>
                <w:rtl w:val="0"/>
                <w:lang w:val="en-US" w:eastAsia="zh-CN" w:bidi="zh-CN"/>
              </w:rPr>
              <w:t>后；应≥9</w:t>
            </w:r>
            <w:r>
              <w:rPr>
                <w:rFonts w:hint="eastAsia" w:ascii="宋体" w:hAnsi="宋体" w:eastAsia="宋体" w:cs="宋体"/>
                <w:color w:val="auto"/>
                <w:kern w:val="0"/>
                <w:sz w:val="24"/>
                <w:szCs w:val="24"/>
                <w:highlight w:val="none"/>
                <w:rtl w:val="0"/>
                <w:lang w:val="en-US" w:eastAsia="en-US" w:bidi="zh-CN"/>
              </w:rPr>
              <w:t>级</w:t>
            </w:r>
            <w:r>
              <w:rPr>
                <w:rFonts w:hint="eastAsia" w:ascii="宋体" w:hAnsi="宋体" w:eastAsia="宋体" w:cs="宋体"/>
                <w:color w:val="auto"/>
                <w:kern w:val="0"/>
                <w:sz w:val="24"/>
                <w:szCs w:val="24"/>
                <w:highlight w:val="none"/>
                <w:rtl w:val="0"/>
                <w:lang w:val="en-US" w:eastAsia="zh-CN" w:bidi="zh-CN"/>
              </w:rPr>
              <w:t>；②符合国家</w:t>
            </w:r>
            <w:r>
              <w:rPr>
                <w:rFonts w:hint="eastAsia" w:ascii="宋体" w:hAnsi="宋体" w:eastAsia="宋体" w:cs="宋体"/>
                <w:color w:val="auto"/>
                <w:kern w:val="0"/>
                <w:sz w:val="24"/>
                <w:szCs w:val="24"/>
                <w:highlight w:val="none"/>
                <w:rtl w:val="0"/>
                <w:lang w:val="en-US" w:eastAsia="en-US" w:bidi="zh-CN"/>
              </w:rPr>
              <w:t>GB/T6739-2006</w:t>
            </w:r>
            <w:r>
              <w:rPr>
                <w:rFonts w:hint="eastAsia" w:ascii="宋体" w:hAnsi="宋体" w:eastAsia="宋体" w:cs="宋体"/>
                <w:color w:val="auto"/>
                <w:kern w:val="0"/>
                <w:sz w:val="24"/>
                <w:szCs w:val="24"/>
                <w:highlight w:val="none"/>
                <w:rtl w:val="0"/>
                <w:lang w:val="en-US" w:eastAsia="zh-CN" w:bidi="zh-CN"/>
              </w:rPr>
              <w:t>标准，硬度：≧5H；</w:t>
            </w:r>
            <w:r>
              <w:rPr>
                <w:rFonts w:hint="eastAsia" w:ascii="宋体" w:hAnsi="宋体" w:eastAsia="宋体" w:cs="宋体"/>
                <w:color w:val="auto"/>
                <w:kern w:val="0"/>
                <w:sz w:val="24"/>
                <w:szCs w:val="24"/>
                <w:highlight w:val="none"/>
                <w:rtl w:val="0"/>
                <w:lang w:val="zh-CN" w:eastAsia="zh-CN" w:bidi="zh-CN"/>
              </w:rPr>
              <w:t>③</w:t>
            </w:r>
            <w:r>
              <w:rPr>
                <w:rFonts w:hint="eastAsia" w:ascii="宋体" w:hAnsi="宋体" w:eastAsia="宋体" w:cs="宋体"/>
                <w:color w:val="auto"/>
                <w:kern w:val="0"/>
                <w:sz w:val="24"/>
                <w:szCs w:val="24"/>
                <w:highlight w:val="none"/>
                <w:rtl w:val="0"/>
                <w:lang w:val="en-US" w:eastAsia="zh-CN" w:bidi="zh-CN"/>
              </w:rPr>
              <w:t>符合国家</w:t>
            </w:r>
            <w:r>
              <w:rPr>
                <w:rFonts w:hint="eastAsia" w:ascii="宋体" w:hAnsi="宋体" w:eastAsia="宋体" w:cs="宋体"/>
                <w:color w:val="auto"/>
                <w:kern w:val="0"/>
                <w:sz w:val="24"/>
                <w:szCs w:val="24"/>
                <w:highlight w:val="none"/>
                <w:rtl w:val="0"/>
                <w:lang w:val="en-US" w:eastAsia="en-US" w:bidi="zh-CN"/>
              </w:rPr>
              <w:t>GBT1720-2020</w:t>
            </w:r>
            <w:r>
              <w:rPr>
                <w:rFonts w:hint="eastAsia" w:ascii="宋体" w:hAnsi="宋体" w:eastAsia="宋体" w:cs="宋体"/>
                <w:color w:val="auto"/>
                <w:kern w:val="0"/>
                <w:sz w:val="24"/>
                <w:szCs w:val="24"/>
                <w:highlight w:val="none"/>
                <w:rtl w:val="0"/>
                <w:lang w:val="en-US" w:eastAsia="zh-CN" w:bidi="zh-CN"/>
              </w:rPr>
              <w:t>标准，</w:t>
            </w:r>
            <w:r>
              <w:rPr>
                <w:rFonts w:hint="eastAsia" w:ascii="宋体" w:hAnsi="宋体" w:eastAsia="宋体" w:cs="宋体"/>
                <w:color w:val="auto"/>
                <w:kern w:val="0"/>
                <w:sz w:val="24"/>
                <w:szCs w:val="24"/>
                <w:highlight w:val="none"/>
                <w:rtl w:val="0"/>
                <w:lang w:val="en-US" w:eastAsia="en-US" w:bidi="zh-CN"/>
              </w:rPr>
              <w:t>附着力</w:t>
            </w:r>
            <w:r>
              <w:rPr>
                <w:rFonts w:hint="eastAsia" w:ascii="宋体" w:hAnsi="宋体" w:eastAsia="宋体" w:cs="宋体"/>
                <w:color w:val="auto"/>
                <w:kern w:val="0"/>
                <w:sz w:val="24"/>
                <w:szCs w:val="24"/>
                <w:highlight w:val="none"/>
                <w:rtl w:val="0"/>
                <w:lang w:val="en-US" w:eastAsia="zh-CN" w:bidi="zh-CN"/>
              </w:rPr>
              <w:t>：≦0级；</w:t>
            </w:r>
            <w:r>
              <w:rPr>
                <w:rFonts w:hint="eastAsia" w:ascii="宋体" w:hAnsi="宋体" w:eastAsia="宋体" w:cs="宋体"/>
                <w:color w:val="auto"/>
                <w:kern w:val="0"/>
                <w:sz w:val="24"/>
                <w:szCs w:val="24"/>
                <w:highlight w:val="none"/>
                <w:rtl w:val="0"/>
                <w:lang w:val="zh-CN" w:eastAsia="zh-CN" w:bidi="zh-CN"/>
              </w:rPr>
              <w:t>④</w:t>
            </w:r>
            <w:r>
              <w:rPr>
                <w:rFonts w:hint="eastAsia" w:ascii="宋体" w:hAnsi="宋体" w:eastAsia="宋体" w:cs="宋体"/>
                <w:color w:val="auto"/>
                <w:kern w:val="0"/>
                <w:sz w:val="24"/>
                <w:szCs w:val="24"/>
                <w:highlight w:val="none"/>
                <w:rtl w:val="0"/>
                <w:lang w:val="en-US" w:eastAsia="zh-CN" w:bidi="zh-CN"/>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09；⑤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eastAsia="宋体" w:cs="宋体"/>
                <w:i w:val="0"/>
                <w:color w:val="auto"/>
                <w:kern w:val="0"/>
                <w:sz w:val="24"/>
                <w:szCs w:val="24"/>
                <w:highlight w:val="none"/>
                <w:u w:val="none"/>
                <w:lang w:val="zh-CN" w:eastAsia="zh-CN" w:bidi="ar"/>
              </w:rPr>
              <w:t>搁板</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lang w:val="zh-CN" w:eastAsia="zh-CN" w:bidi="ar"/>
              </w:rPr>
              <w:t>采用≧1.</w:t>
            </w:r>
            <w:r>
              <w:rPr>
                <w:rFonts w:hint="eastAsia" w:ascii="宋体" w:hAnsi="宋体" w:eastAsia="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zh-CN" w:eastAsia="zh-CN" w:bidi="ar"/>
              </w:rPr>
              <w:t>mm冷轧钢板一体成型工艺，正面≧6条加强筋、两侧各≧1条加强筋，一次性滚压成型，成型厚度≧23mm。搁板（AB双面）均衡载重超过80KG，搁板采用五位一体≧10折弯自动成型工艺，折弯处要求无切口，压筋采用无焊接不断开工艺，更好保障层板不变形，刚性足，增大其承载能力，正面加强筋上面尺寸≥2mm，深度≥1.0mm，两侧加强筋上面尺寸≥3mm，深度≥1.0mm。搁板采用整体板材，层间距可任意调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3.1</w:t>
            </w:r>
            <w:r>
              <w:rPr>
                <w:rFonts w:hint="eastAsia" w:ascii="宋体" w:hAnsi="宋体" w:eastAsia="宋体" w:cs="宋体"/>
                <w:color w:val="auto"/>
                <w:kern w:val="0"/>
                <w:sz w:val="24"/>
                <w:szCs w:val="24"/>
                <w:highlight w:val="none"/>
                <w:lang w:val="en-US" w:eastAsia="zh-CN" w:bidi="zh-CN"/>
              </w:rPr>
              <w:t>搁板性能：</w:t>
            </w:r>
            <w:r>
              <w:rPr>
                <w:rFonts w:hint="eastAsia" w:ascii="宋体" w:hAnsi="宋体" w:eastAsia="宋体" w:cs="宋体"/>
                <w:color w:val="auto"/>
                <w:kern w:val="0"/>
                <w:sz w:val="24"/>
                <w:szCs w:val="24"/>
                <w:highlight w:val="none"/>
                <w:lang w:val="zh-CN" w:eastAsia="zh-CN" w:bidi="zh-CN"/>
              </w:rPr>
              <w:t>①</w:t>
            </w:r>
            <w:r>
              <w:rPr>
                <w:rFonts w:hint="eastAsia" w:ascii="宋体" w:hAnsi="宋体" w:eastAsia="宋体" w:cs="宋体"/>
                <w:color w:val="auto"/>
                <w:kern w:val="0"/>
                <w:sz w:val="24"/>
                <w:szCs w:val="24"/>
                <w:highlight w:val="none"/>
                <w:lang w:val="en-US" w:eastAsia="zh-CN" w:bidi="zh-CN"/>
              </w:rPr>
              <w:t>符合国家</w:t>
            </w:r>
            <w:r>
              <w:rPr>
                <w:rFonts w:hint="eastAsia" w:ascii="宋体" w:hAnsi="宋体" w:eastAsia="宋体" w:cs="宋体"/>
                <w:color w:val="auto"/>
                <w:kern w:val="0"/>
                <w:sz w:val="24"/>
                <w:szCs w:val="24"/>
                <w:highlight w:val="none"/>
                <w:rtl w:val="0"/>
                <w:lang w:val="en-US" w:eastAsia="en-US" w:bidi="zh-CN"/>
              </w:rPr>
              <w:t>GB/T13667.1-2015中6.3.1.5</w:t>
            </w:r>
            <w:r>
              <w:rPr>
                <w:rFonts w:hint="eastAsia" w:ascii="宋体" w:hAnsi="宋体" w:eastAsia="宋体" w:cs="宋体"/>
                <w:color w:val="auto"/>
                <w:kern w:val="0"/>
                <w:sz w:val="24"/>
                <w:szCs w:val="24"/>
                <w:highlight w:val="none"/>
                <w:rtl w:val="0"/>
                <w:lang w:val="en-US" w:eastAsia="zh-CN" w:bidi="zh-CN"/>
              </w:rPr>
              <w:t>，</w:t>
            </w:r>
            <w:r>
              <w:rPr>
                <w:rFonts w:hint="eastAsia" w:ascii="宋体" w:hAnsi="宋体" w:eastAsia="宋体" w:cs="宋体"/>
                <w:color w:val="auto"/>
                <w:kern w:val="0"/>
                <w:sz w:val="24"/>
                <w:szCs w:val="24"/>
                <w:highlight w:val="none"/>
                <w:lang w:val="en-US" w:eastAsia="zh-CN" w:bidi="zh-CN"/>
              </w:rPr>
              <w:t>标准；耐腐蚀≧</w:t>
            </w:r>
            <w:r>
              <w:rPr>
                <w:rFonts w:hint="eastAsia" w:ascii="宋体" w:hAnsi="宋体" w:eastAsia="宋体" w:cs="宋体"/>
                <w:color w:val="auto"/>
                <w:kern w:val="0"/>
                <w:sz w:val="24"/>
                <w:szCs w:val="24"/>
                <w:highlight w:val="none"/>
                <w:rtl w:val="0"/>
                <w:lang w:val="en-US" w:eastAsia="en-US" w:bidi="zh-CN"/>
              </w:rPr>
              <w:t>1</w:t>
            </w:r>
            <w:r>
              <w:rPr>
                <w:rFonts w:hint="eastAsia" w:ascii="宋体" w:hAnsi="宋体" w:eastAsia="宋体" w:cs="宋体"/>
                <w:color w:val="auto"/>
                <w:kern w:val="0"/>
                <w:sz w:val="24"/>
                <w:szCs w:val="24"/>
                <w:highlight w:val="none"/>
                <w:rtl w:val="0"/>
                <w:lang w:val="en-US" w:eastAsia="zh-CN" w:bidi="zh-CN"/>
              </w:rPr>
              <w:t>2</w:t>
            </w:r>
            <w:r>
              <w:rPr>
                <w:rFonts w:hint="eastAsia" w:ascii="宋体" w:hAnsi="宋体" w:eastAsia="宋体" w:cs="宋体"/>
                <w:color w:val="auto"/>
                <w:kern w:val="0"/>
                <w:sz w:val="24"/>
                <w:szCs w:val="24"/>
                <w:highlight w:val="none"/>
                <w:rtl w:val="0"/>
                <w:lang w:val="en-US" w:eastAsia="en-US" w:bidi="zh-CN"/>
              </w:rPr>
              <w:t>00h，1</w:t>
            </w:r>
            <w:r>
              <w:rPr>
                <w:rFonts w:hint="eastAsia" w:ascii="宋体" w:hAnsi="宋体" w:eastAsia="宋体" w:cs="宋体"/>
                <w:color w:val="auto"/>
                <w:kern w:val="0"/>
                <w:sz w:val="24"/>
                <w:szCs w:val="24"/>
                <w:highlight w:val="none"/>
                <w:rtl w:val="0"/>
                <w:lang w:val="en-US" w:eastAsia="zh-CN" w:bidi="zh-CN"/>
              </w:rPr>
              <w:t>2</w:t>
            </w:r>
            <w:r>
              <w:rPr>
                <w:rFonts w:hint="eastAsia" w:ascii="宋体" w:hAnsi="宋体" w:eastAsia="宋体" w:cs="宋体"/>
                <w:color w:val="auto"/>
                <w:kern w:val="0"/>
                <w:sz w:val="24"/>
                <w:szCs w:val="24"/>
                <w:highlight w:val="none"/>
                <w:rtl w:val="0"/>
                <w:lang w:val="en-US" w:eastAsia="en-US" w:bidi="zh-CN"/>
              </w:rPr>
              <w:t>00h</w:t>
            </w:r>
            <w:r>
              <w:rPr>
                <w:rFonts w:hint="eastAsia" w:ascii="宋体" w:hAnsi="宋体" w:eastAsia="宋体" w:cs="宋体"/>
                <w:color w:val="auto"/>
                <w:kern w:val="0"/>
                <w:sz w:val="24"/>
                <w:szCs w:val="24"/>
                <w:highlight w:val="none"/>
                <w:rtl w:val="0"/>
                <w:lang w:val="en-US" w:eastAsia="zh-CN" w:bidi="zh-CN"/>
              </w:rPr>
              <w:t>后</w:t>
            </w:r>
            <w:r>
              <w:rPr>
                <w:rFonts w:hint="eastAsia" w:ascii="宋体" w:hAnsi="宋体" w:eastAsia="宋体" w:cs="宋体"/>
                <w:color w:val="auto"/>
                <w:kern w:val="0"/>
                <w:sz w:val="24"/>
                <w:szCs w:val="24"/>
                <w:highlight w:val="none"/>
                <w:rtl w:val="0"/>
                <w:lang w:val="en-US" w:eastAsia="en-US" w:bidi="zh-CN"/>
              </w:rPr>
              <w:t>划道两侧3mm外，无锈迹、剥落、起皱、变色和失光等现象</w:t>
            </w:r>
            <w:r>
              <w:rPr>
                <w:rFonts w:hint="eastAsia" w:ascii="宋体" w:hAnsi="宋体" w:eastAsia="宋体" w:cs="宋体"/>
                <w:color w:val="auto"/>
                <w:kern w:val="0"/>
                <w:sz w:val="24"/>
                <w:szCs w:val="24"/>
                <w:highlight w:val="none"/>
                <w:rtl w:val="0"/>
                <w:lang w:val="en-US" w:eastAsia="zh-CN" w:bidi="zh-CN"/>
              </w:rPr>
              <w:t>；符合国家</w:t>
            </w:r>
            <w:r>
              <w:rPr>
                <w:rFonts w:hint="eastAsia" w:ascii="宋体" w:hAnsi="宋体" w:eastAsia="宋体" w:cs="宋体"/>
                <w:color w:val="auto"/>
                <w:kern w:val="0"/>
                <w:sz w:val="24"/>
                <w:szCs w:val="24"/>
                <w:highlight w:val="none"/>
                <w:rtl w:val="0"/>
                <w:lang w:val="en-US" w:eastAsia="en-US" w:bidi="zh-CN"/>
              </w:rPr>
              <w:t>GB/T10125-2021</w:t>
            </w:r>
            <w:r>
              <w:rPr>
                <w:rFonts w:hint="eastAsia" w:ascii="宋体" w:hAnsi="宋体" w:eastAsia="宋体" w:cs="宋体"/>
                <w:color w:val="auto"/>
                <w:kern w:val="0"/>
                <w:sz w:val="24"/>
                <w:szCs w:val="24"/>
                <w:highlight w:val="none"/>
                <w:rtl w:val="0"/>
                <w:lang w:val="en-US" w:eastAsia="zh-CN" w:bidi="zh-CN"/>
              </w:rPr>
              <w:t>标准；</w:t>
            </w:r>
            <w:r>
              <w:rPr>
                <w:rFonts w:hint="eastAsia" w:ascii="宋体" w:hAnsi="宋体" w:eastAsia="宋体" w:cs="宋体"/>
                <w:color w:val="auto"/>
                <w:kern w:val="0"/>
                <w:sz w:val="24"/>
                <w:szCs w:val="24"/>
                <w:highlight w:val="none"/>
                <w:rtl w:val="0"/>
                <w:lang w:val="en-US" w:eastAsia="en-US" w:bidi="zh-CN"/>
              </w:rPr>
              <w:t>中性盐雾试验</w:t>
            </w:r>
            <w:r>
              <w:rPr>
                <w:rFonts w:hint="eastAsia" w:ascii="宋体" w:hAnsi="宋体" w:eastAsia="宋体" w:cs="宋体"/>
                <w:color w:val="auto"/>
                <w:kern w:val="0"/>
                <w:sz w:val="24"/>
                <w:szCs w:val="24"/>
                <w:highlight w:val="none"/>
                <w:rtl w:val="0"/>
                <w:lang w:val="en-US" w:eastAsia="zh-CN" w:bidi="zh-CN"/>
              </w:rPr>
              <w:t>≥15</w:t>
            </w:r>
            <w:r>
              <w:rPr>
                <w:rFonts w:hint="eastAsia" w:ascii="宋体" w:hAnsi="宋体" w:eastAsia="宋体" w:cs="宋体"/>
                <w:color w:val="auto"/>
                <w:kern w:val="0"/>
                <w:sz w:val="24"/>
                <w:szCs w:val="24"/>
                <w:highlight w:val="none"/>
                <w:rtl w:val="0"/>
                <w:lang w:val="en-US" w:eastAsia="en-US" w:bidi="zh-CN"/>
              </w:rPr>
              <w:t>00h</w:t>
            </w:r>
            <w:r>
              <w:rPr>
                <w:rFonts w:hint="eastAsia" w:ascii="宋体" w:hAnsi="宋体" w:eastAsia="宋体" w:cs="宋体"/>
                <w:color w:val="auto"/>
                <w:kern w:val="0"/>
                <w:sz w:val="24"/>
                <w:szCs w:val="24"/>
                <w:highlight w:val="none"/>
                <w:rtl w:val="0"/>
                <w:lang w:val="en-US" w:eastAsia="zh-CN" w:bidi="zh-CN"/>
              </w:rPr>
              <w:t>后；应≥9</w:t>
            </w:r>
            <w:r>
              <w:rPr>
                <w:rFonts w:hint="eastAsia" w:ascii="宋体" w:hAnsi="宋体" w:eastAsia="宋体" w:cs="宋体"/>
                <w:color w:val="auto"/>
                <w:kern w:val="0"/>
                <w:sz w:val="24"/>
                <w:szCs w:val="24"/>
                <w:highlight w:val="none"/>
                <w:rtl w:val="0"/>
                <w:lang w:val="en-US" w:eastAsia="en-US" w:bidi="zh-CN"/>
              </w:rPr>
              <w:t>级</w:t>
            </w:r>
            <w:r>
              <w:rPr>
                <w:rFonts w:hint="eastAsia" w:ascii="宋体" w:hAnsi="宋体" w:eastAsia="宋体" w:cs="宋体"/>
                <w:color w:val="auto"/>
                <w:kern w:val="0"/>
                <w:sz w:val="24"/>
                <w:szCs w:val="24"/>
                <w:highlight w:val="none"/>
                <w:rtl w:val="0"/>
                <w:lang w:val="en-US" w:eastAsia="zh-CN" w:bidi="zh-CN"/>
              </w:rPr>
              <w:t>；</w:t>
            </w:r>
            <w:r>
              <w:rPr>
                <w:rFonts w:hint="eastAsia" w:ascii="宋体" w:hAnsi="宋体" w:eastAsia="宋体" w:cs="宋体"/>
                <w:color w:val="auto"/>
                <w:kern w:val="0"/>
                <w:sz w:val="24"/>
                <w:szCs w:val="24"/>
                <w:highlight w:val="none"/>
                <w:lang w:val="en-US" w:eastAsia="zh-CN" w:bidi="zh-CN"/>
              </w:rPr>
              <w:t>②符合国家</w:t>
            </w:r>
            <w:r>
              <w:rPr>
                <w:rFonts w:hint="eastAsia" w:ascii="宋体" w:hAnsi="宋体" w:eastAsia="宋体" w:cs="宋体"/>
                <w:color w:val="auto"/>
                <w:kern w:val="0"/>
                <w:sz w:val="24"/>
                <w:szCs w:val="24"/>
                <w:highlight w:val="none"/>
                <w:rtl w:val="0"/>
                <w:lang w:val="en-US" w:eastAsia="en-US" w:bidi="zh-CN"/>
              </w:rPr>
              <w:t>GB/T6739-2006</w:t>
            </w:r>
            <w:r>
              <w:rPr>
                <w:rFonts w:hint="eastAsia" w:ascii="宋体" w:hAnsi="宋体" w:eastAsia="宋体" w:cs="宋体"/>
                <w:color w:val="auto"/>
                <w:kern w:val="0"/>
                <w:sz w:val="24"/>
                <w:szCs w:val="24"/>
                <w:highlight w:val="none"/>
                <w:lang w:val="en-US" w:eastAsia="zh-CN" w:bidi="zh-CN"/>
              </w:rPr>
              <w:t>标准，硬度：≧5H；</w:t>
            </w:r>
            <w:r>
              <w:rPr>
                <w:rFonts w:hint="eastAsia" w:ascii="宋体" w:hAnsi="宋体" w:eastAsia="宋体" w:cs="宋体"/>
                <w:color w:val="auto"/>
                <w:kern w:val="0"/>
                <w:sz w:val="24"/>
                <w:szCs w:val="24"/>
                <w:highlight w:val="none"/>
                <w:lang w:val="zh-CN" w:eastAsia="zh-CN" w:bidi="zh-CN"/>
              </w:rPr>
              <w:t>③</w:t>
            </w:r>
            <w:r>
              <w:rPr>
                <w:rFonts w:hint="eastAsia" w:ascii="宋体" w:hAnsi="宋体" w:eastAsia="宋体" w:cs="宋体"/>
                <w:color w:val="auto"/>
                <w:kern w:val="0"/>
                <w:sz w:val="24"/>
                <w:szCs w:val="24"/>
                <w:highlight w:val="none"/>
                <w:lang w:val="en-US" w:eastAsia="zh-CN" w:bidi="zh-CN"/>
              </w:rPr>
              <w:t>符合国家</w:t>
            </w:r>
            <w:r>
              <w:rPr>
                <w:rFonts w:hint="eastAsia" w:ascii="宋体" w:hAnsi="宋体" w:eastAsia="宋体" w:cs="宋体"/>
                <w:color w:val="auto"/>
                <w:kern w:val="0"/>
                <w:sz w:val="24"/>
                <w:szCs w:val="24"/>
                <w:highlight w:val="none"/>
                <w:rtl w:val="0"/>
                <w:lang w:val="en-US" w:eastAsia="en-US" w:bidi="zh-CN"/>
              </w:rPr>
              <w:t>GBT1720-2020</w:t>
            </w:r>
            <w:r>
              <w:rPr>
                <w:rFonts w:hint="eastAsia" w:ascii="宋体" w:hAnsi="宋体" w:eastAsia="宋体" w:cs="宋体"/>
                <w:color w:val="auto"/>
                <w:kern w:val="0"/>
                <w:sz w:val="24"/>
                <w:szCs w:val="24"/>
                <w:highlight w:val="none"/>
                <w:lang w:val="en-US" w:eastAsia="zh-CN" w:bidi="zh-CN"/>
              </w:rPr>
              <w:t>标准，</w:t>
            </w:r>
            <w:r>
              <w:rPr>
                <w:rFonts w:hint="eastAsia" w:ascii="宋体" w:hAnsi="宋体" w:eastAsia="宋体" w:cs="宋体"/>
                <w:color w:val="auto"/>
                <w:kern w:val="0"/>
                <w:sz w:val="24"/>
                <w:szCs w:val="24"/>
                <w:highlight w:val="none"/>
                <w:rtl w:val="0"/>
                <w:lang w:val="en-US" w:eastAsia="en-US" w:bidi="zh-CN"/>
              </w:rPr>
              <w:t>附着力</w:t>
            </w:r>
            <w:r>
              <w:rPr>
                <w:rFonts w:hint="eastAsia" w:ascii="宋体" w:hAnsi="宋体" w:eastAsia="宋体" w:cs="宋体"/>
                <w:color w:val="auto"/>
                <w:kern w:val="0"/>
                <w:sz w:val="24"/>
                <w:szCs w:val="24"/>
                <w:highlight w:val="none"/>
                <w:rtl w:val="0"/>
                <w:lang w:val="en-US" w:eastAsia="zh-CN" w:bidi="zh-CN"/>
              </w:rPr>
              <w:t>：≦0级；</w:t>
            </w:r>
            <w:r>
              <w:rPr>
                <w:rFonts w:hint="eastAsia" w:ascii="宋体" w:hAnsi="宋体" w:eastAsia="宋体" w:cs="宋体"/>
                <w:color w:val="auto"/>
                <w:kern w:val="0"/>
                <w:sz w:val="24"/>
                <w:szCs w:val="24"/>
                <w:highlight w:val="none"/>
                <w:lang w:val="zh-CN" w:eastAsia="zh-CN" w:bidi="zh-CN"/>
              </w:rPr>
              <w:t>④</w:t>
            </w:r>
            <w:r>
              <w:rPr>
                <w:rFonts w:hint="eastAsia" w:ascii="宋体" w:hAnsi="宋体" w:eastAsia="宋体" w:cs="宋体"/>
                <w:color w:val="auto"/>
                <w:kern w:val="0"/>
                <w:sz w:val="24"/>
                <w:szCs w:val="24"/>
                <w:highlight w:val="none"/>
                <w:lang w:val="en-US" w:eastAsia="zh-CN" w:bidi="zh-CN"/>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09；⑤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4、挂板：采用≧1.0mm冷轧钢板，一体冲压成型，孔上下位置设有≥4条根圆筋，外形美观，经久耐用。挂板与立柱之间连接方式采用≥6个挂钩扣接，稳定性强，承重性能更优越，挂板与立柱对接处更牢固。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4.1</w:t>
            </w:r>
            <w:r>
              <w:rPr>
                <w:rFonts w:hint="eastAsia" w:ascii="宋体" w:hAnsi="宋体" w:eastAsia="宋体" w:cs="宋体"/>
                <w:color w:val="auto"/>
                <w:kern w:val="0"/>
                <w:sz w:val="24"/>
                <w:szCs w:val="24"/>
                <w:highlight w:val="none"/>
                <w:lang w:eastAsia="zh-CN"/>
              </w:rPr>
              <w:t>挂板性能</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②符合国家</w:t>
            </w:r>
            <w:r>
              <w:rPr>
                <w:rFonts w:hint="eastAsia" w:ascii="宋体" w:hAnsi="宋体" w:eastAsia="宋体" w:cs="宋体"/>
                <w:i w:val="0"/>
                <w:color w:val="auto"/>
                <w:kern w:val="0"/>
                <w:sz w:val="24"/>
                <w:szCs w:val="24"/>
                <w:highlight w:val="none"/>
                <w:u w:val="none"/>
                <w:rtl w:val="0"/>
                <w:lang w:val="en-US" w:eastAsia="en-US" w:bidi="ar"/>
              </w:rPr>
              <w:t>GB/T6739-2006</w:t>
            </w:r>
            <w:r>
              <w:rPr>
                <w:rFonts w:hint="eastAsia" w:ascii="宋体" w:hAnsi="宋体" w:eastAsia="宋体" w:cs="宋体"/>
                <w:i w:val="0"/>
                <w:color w:val="auto"/>
                <w:kern w:val="0"/>
                <w:sz w:val="24"/>
                <w:szCs w:val="24"/>
                <w:highlight w:val="none"/>
                <w:u w:val="none"/>
                <w:lang w:val="en-US" w:eastAsia="zh-CN" w:bidi="ar"/>
              </w:rPr>
              <w:t>标准，硬度：≧5H；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lang w:val="zh-CN" w:eastAsia="zh-CN" w:bidi="ar"/>
              </w:rPr>
              <w:t>④</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09；⑤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挡棒：采用≥0.8mm的冷轧钢板压制成槽型，成型尺寸为≥15mm*14mm,四道弯边设计，正面压圆筋，圆筋上面尺寸≥3mm，深度≥1.0mm，正面与侧面凹型圆筋过渡，圆角半径为≥R2，底部内边半径为≥R2一体冲压成型，设计为自锁式挡条，依靠挡条和挂板之间的机械组合达到锁紧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底梁：底梁材质≧3.0mm冷轧钢板，底梁高≥120mm，上下翻边加强，上翻边≥50MM。底盘与主柱连接采用插入式拼接，自带防倾斜功能底梁，并用螺栓再次紧固，防止架体倾斜，确保立柱与底梁接触点垂直受力。增强底梁负载稳定性和使用寿命。底盘采用链条齿轮传动底架、整体式底盘，钢性足，表面喷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6.1</w:t>
            </w:r>
            <w:r>
              <w:rPr>
                <w:rFonts w:hint="eastAsia" w:ascii="宋体" w:hAnsi="宋体" w:eastAsia="宋体" w:cs="宋体"/>
                <w:color w:val="auto"/>
                <w:kern w:val="0"/>
                <w:sz w:val="24"/>
                <w:szCs w:val="24"/>
                <w:highlight w:val="none"/>
                <w:lang w:eastAsia="zh-CN"/>
              </w:rPr>
              <w:t>底梁性能：</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②符合国家</w:t>
            </w:r>
            <w:r>
              <w:rPr>
                <w:rFonts w:hint="eastAsia" w:ascii="宋体" w:hAnsi="宋体" w:eastAsia="宋体" w:cs="宋体"/>
                <w:i w:val="0"/>
                <w:color w:val="auto"/>
                <w:kern w:val="0"/>
                <w:sz w:val="24"/>
                <w:szCs w:val="24"/>
                <w:highlight w:val="none"/>
                <w:u w:val="none"/>
                <w:rtl w:val="0"/>
                <w:lang w:val="en-US" w:eastAsia="en-US" w:bidi="ar"/>
              </w:rPr>
              <w:t>GB/T6739-2006</w:t>
            </w:r>
            <w:r>
              <w:rPr>
                <w:rFonts w:hint="eastAsia" w:ascii="宋体" w:hAnsi="宋体" w:eastAsia="宋体" w:cs="宋体"/>
                <w:i w:val="0"/>
                <w:color w:val="auto"/>
                <w:kern w:val="0"/>
                <w:sz w:val="24"/>
                <w:szCs w:val="24"/>
                <w:highlight w:val="none"/>
                <w:u w:val="none"/>
                <w:lang w:val="en-US" w:eastAsia="zh-CN" w:bidi="ar"/>
              </w:rPr>
              <w:t>标准，硬度：≧5H；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lang w:val="zh-CN" w:eastAsia="zh-CN" w:bidi="ar"/>
              </w:rPr>
              <w:t>④</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09；⑤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7、轨道：路轨材质≧3.0mm，冷轧钢板，轨芯20×20实心方钢，表面采用镀锌处理工艺。</w:t>
            </w:r>
          </w:p>
          <w:p>
            <w:pPr>
              <w:numPr>
                <w:ilvl w:val="0"/>
                <w:numId w:val="0"/>
              </w:numPr>
              <w:spacing w:line="360" w:lineRule="auto"/>
              <w:ind w:leftChars="0" w:firstLine="480" w:firstLineChars="200"/>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8、侧板：侧护板材质≧1.0mm冷轧钢板</w:t>
            </w:r>
            <w:r>
              <w:rPr>
                <w:rFonts w:hint="eastAsia" w:ascii="宋体" w:hAnsi="宋体" w:eastAsia="宋体" w:cs="宋体"/>
                <w:color w:val="auto"/>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8.1</w:t>
            </w:r>
            <w:r>
              <w:rPr>
                <w:rFonts w:hint="eastAsia" w:ascii="宋体" w:hAnsi="宋体" w:eastAsia="宋体" w:cs="宋体"/>
                <w:color w:val="auto"/>
                <w:kern w:val="0"/>
                <w:sz w:val="24"/>
                <w:szCs w:val="24"/>
                <w:highlight w:val="none"/>
                <w:lang w:eastAsia="zh-CN"/>
              </w:rPr>
              <w:t>侧板性能</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②符合国家</w:t>
            </w:r>
            <w:r>
              <w:rPr>
                <w:rFonts w:hint="eastAsia" w:ascii="宋体" w:hAnsi="宋体" w:eastAsia="宋体" w:cs="宋体"/>
                <w:i w:val="0"/>
                <w:color w:val="auto"/>
                <w:kern w:val="0"/>
                <w:sz w:val="24"/>
                <w:szCs w:val="24"/>
                <w:highlight w:val="none"/>
                <w:u w:val="none"/>
                <w:rtl w:val="0"/>
                <w:lang w:val="en-US" w:eastAsia="en-US" w:bidi="ar"/>
              </w:rPr>
              <w:t>GB/T6739-2006</w:t>
            </w:r>
            <w:r>
              <w:rPr>
                <w:rFonts w:hint="eastAsia" w:ascii="宋体" w:hAnsi="宋体" w:eastAsia="宋体" w:cs="宋体"/>
                <w:i w:val="0"/>
                <w:color w:val="auto"/>
                <w:kern w:val="0"/>
                <w:sz w:val="24"/>
                <w:szCs w:val="24"/>
                <w:highlight w:val="none"/>
                <w:u w:val="none"/>
                <w:lang w:val="en-US" w:eastAsia="zh-CN" w:bidi="ar"/>
              </w:rPr>
              <w:t>标准，硬度：≧5H；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lang w:val="zh-CN" w:eastAsia="zh-CN" w:bidi="ar"/>
              </w:rPr>
              <w:t>④</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09；⑤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9、门板：采用≧1.0mm冷轧钢板，采用方形门锁。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9.1</w:t>
            </w:r>
            <w:r>
              <w:rPr>
                <w:rFonts w:hint="eastAsia" w:ascii="宋体" w:hAnsi="宋体" w:eastAsia="宋体" w:cs="宋体"/>
                <w:color w:val="auto"/>
                <w:kern w:val="0"/>
                <w:sz w:val="24"/>
                <w:szCs w:val="24"/>
                <w:highlight w:val="none"/>
                <w:lang w:eastAsia="zh-CN"/>
              </w:rPr>
              <w:t>门板性能</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②符合国家</w:t>
            </w:r>
            <w:r>
              <w:rPr>
                <w:rFonts w:hint="eastAsia" w:ascii="宋体" w:hAnsi="宋体" w:eastAsia="宋体" w:cs="宋体"/>
                <w:i w:val="0"/>
                <w:color w:val="auto"/>
                <w:kern w:val="0"/>
                <w:sz w:val="24"/>
                <w:szCs w:val="24"/>
                <w:highlight w:val="none"/>
                <w:u w:val="none"/>
                <w:rtl w:val="0"/>
                <w:lang w:val="en-US" w:eastAsia="en-US" w:bidi="ar"/>
              </w:rPr>
              <w:t>GB/T6739-2006</w:t>
            </w:r>
            <w:r>
              <w:rPr>
                <w:rFonts w:hint="eastAsia" w:ascii="宋体" w:hAnsi="宋体" w:eastAsia="宋体" w:cs="宋体"/>
                <w:i w:val="0"/>
                <w:color w:val="auto"/>
                <w:kern w:val="0"/>
                <w:sz w:val="24"/>
                <w:szCs w:val="24"/>
                <w:highlight w:val="none"/>
                <w:u w:val="none"/>
                <w:lang w:val="en-US" w:eastAsia="zh-CN" w:bidi="ar"/>
              </w:rPr>
              <w:t>标准，硬度：≧5H；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lang w:val="zh-CN" w:eastAsia="zh-CN" w:bidi="ar"/>
              </w:rPr>
              <w:t>④</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1；⑤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10、顶板：顶板材质≧1.0mm冷轧钢板。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10.1</w:t>
            </w:r>
            <w:r>
              <w:rPr>
                <w:rFonts w:hint="eastAsia" w:ascii="宋体" w:hAnsi="宋体" w:eastAsia="宋体" w:cs="宋体"/>
                <w:color w:val="auto"/>
                <w:kern w:val="0"/>
                <w:sz w:val="24"/>
                <w:szCs w:val="24"/>
                <w:highlight w:val="none"/>
                <w:lang w:eastAsia="zh-CN"/>
              </w:rPr>
              <w:t>顶板性能：</w:t>
            </w:r>
            <w:r>
              <w:rPr>
                <w:rFonts w:hint="eastAsia" w:ascii="宋体" w:hAnsi="宋体" w:eastAsia="宋体" w:cs="宋体"/>
                <w:i w:val="0"/>
                <w:color w:val="auto"/>
                <w:kern w:val="0"/>
                <w:sz w:val="24"/>
                <w:szCs w:val="24"/>
                <w:highlight w:val="none"/>
                <w:u w:val="none"/>
                <w:lang w:val="zh-CN" w:eastAsia="zh-CN" w:bidi="ar"/>
              </w:rPr>
              <w:t>①</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GB/T13667.1-2015中6.3.1.5</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标准；耐腐蚀≧</w:t>
            </w:r>
            <w:r>
              <w:rPr>
                <w:rFonts w:hint="eastAsia" w:ascii="宋体" w:hAnsi="宋体" w:eastAsia="宋体" w:cs="宋体"/>
                <w:i w:val="0"/>
                <w:color w:val="auto"/>
                <w:kern w:val="0"/>
                <w:sz w:val="24"/>
                <w:szCs w:val="24"/>
                <w:highlight w:val="none"/>
                <w:u w:val="none"/>
                <w:rtl w:val="0"/>
                <w:lang w:val="en-US" w:eastAsia="en-US" w:bidi="ar"/>
              </w:rPr>
              <w:t>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00h，1</w:t>
            </w:r>
            <w:r>
              <w:rPr>
                <w:rFonts w:hint="eastAsia" w:ascii="宋体" w:hAnsi="宋体" w:eastAsia="宋体" w:cs="宋体"/>
                <w:i w:val="0"/>
                <w:color w:val="auto"/>
                <w:kern w:val="0"/>
                <w:sz w:val="24"/>
                <w:szCs w:val="24"/>
                <w:highlight w:val="none"/>
                <w:u w:val="none"/>
                <w:rtl w:val="0"/>
                <w:lang w:val="en-US" w:eastAsia="zh-CN" w:bidi="ar"/>
              </w:rPr>
              <w:t>2</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w:t>
            </w:r>
            <w:r>
              <w:rPr>
                <w:rFonts w:hint="eastAsia" w:ascii="宋体" w:hAnsi="宋体" w:eastAsia="宋体" w:cs="宋体"/>
                <w:i w:val="0"/>
                <w:color w:val="auto"/>
                <w:kern w:val="0"/>
                <w:sz w:val="24"/>
                <w:szCs w:val="24"/>
                <w:highlight w:val="none"/>
                <w:u w:val="none"/>
                <w:rtl w:val="0"/>
                <w:lang w:val="en-US" w:eastAsia="en-US" w:bidi="ar"/>
              </w:rPr>
              <w:t>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②符合国家</w:t>
            </w:r>
            <w:r>
              <w:rPr>
                <w:rFonts w:hint="eastAsia" w:ascii="宋体" w:hAnsi="宋体" w:eastAsia="宋体" w:cs="宋体"/>
                <w:i w:val="0"/>
                <w:color w:val="auto"/>
                <w:kern w:val="0"/>
                <w:sz w:val="24"/>
                <w:szCs w:val="24"/>
                <w:highlight w:val="none"/>
                <w:u w:val="none"/>
                <w:rtl w:val="0"/>
                <w:lang w:val="en-US" w:eastAsia="en-US" w:bidi="ar"/>
              </w:rPr>
              <w:t>GB/T6739-2006</w:t>
            </w:r>
            <w:r>
              <w:rPr>
                <w:rFonts w:hint="eastAsia" w:ascii="宋体" w:hAnsi="宋体" w:eastAsia="宋体" w:cs="宋体"/>
                <w:i w:val="0"/>
                <w:color w:val="auto"/>
                <w:kern w:val="0"/>
                <w:sz w:val="24"/>
                <w:szCs w:val="24"/>
                <w:highlight w:val="none"/>
                <w:u w:val="none"/>
                <w:lang w:val="en-US" w:eastAsia="zh-CN" w:bidi="ar"/>
              </w:rPr>
              <w:t>标准，硬度：≧5H；</w:t>
            </w:r>
            <w:r>
              <w:rPr>
                <w:rFonts w:hint="eastAsia" w:ascii="宋体" w:hAnsi="宋体" w:eastAsia="宋体" w:cs="宋体"/>
                <w:i w:val="0"/>
                <w:color w:val="auto"/>
                <w:kern w:val="0"/>
                <w:sz w:val="24"/>
                <w:szCs w:val="24"/>
                <w:highlight w:val="none"/>
                <w:u w:val="none"/>
                <w:lang w:val="zh-CN" w:eastAsia="zh-CN" w:bidi="ar"/>
              </w:rPr>
              <w:t>③</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GBT1720-2020</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附着力</w:t>
            </w:r>
            <w:r>
              <w:rPr>
                <w:rFonts w:hint="eastAsia" w:ascii="宋体" w:hAnsi="宋体" w:eastAsia="宋体" w:cs="宋体"/>
                <w:i w:val="0"/>
                <w:color w:val="auto"/>
                <w:kern w:val="0"/>
                <w:sz w:val="24"/>
                <w:szCs w:val="24"/>
                <w:highlight w:val="none"/>
                <w:u w:val="none"/>
                <w:rtl w:val="0"/>
                <w:lang w:val="en-US" w:eastAsia="zh-CN" w:bidi="ar"/>
              </w:rPr>
              <w:t>：≦0级；</w:t>
            </w:r>
            <w:r>
              <w:rPr>
                <w:rFonts w:hint="eastAsia" w:ascii="宋体" w:hAnsi="宋体" w:eastAsia="宋体" w:cs="宋体"/>
                <w:i w:val="0"/>
                <w:color w:val="auto"/>
                <w:kern w:val="0"/>
                <w:sz w:val="24"/>
                <w:szCs w:val="24"/>
                <w:highlight w:val="none"/>
                <w:u w:val="none"/>
                <w:lang w:val="zh-CN" w:eastAsia="zh-CN" w:bidi="ar"/>
              </w:rPr>
              <w:t>④</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GB/T35607-2017附录D和E</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甲醛释放量≤0.0</w:t>
            </w:r>
            <w:r>
              <w:rPr>
                <w:rFonts w:hint="eastAsia" w:ascii="宋体" w:hAnsi="宋体" w:eastAsia="宋体" w:cs="宋体"/>
                <w:i w:val="0"/>
                <w:color w:val="auto"/>
                <w:kern w:val="0"/>
                <w:sz w:val="24"/>
                <w:szCs w:val="24"/>
                <w:highlight w:val="none"/>
                <w:u w:val="none"/>
                <w:rtl w:val="0"/>
                <w:lang w:val="en-US" w:eastAsia="zh-CN" w:bidi="ar"/>
              </w:rPr>
              <w:t>09；⑤</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T17</w:t>
            </w:r>
            <w:r>
              <w:rPr>
                <w:rFonts w:hint="eastAsia" w:ascii="宋体" w:hAnsi="宋体" w:eastAsia="宋体" w:cs="宋体"/>
                <w:i w:val="0"/>
                <w:color w:val="auto"/>
                <w:kern w:val="0"/>
                <w:sz w:val="24"/>
                <w:szCs w:val="24"/>
                <w:highlight w:val="none"/>
                <w:u w:val="none"/>
                <w:rtl w:val="0"/>
                <w:lang w:val="en-US" w:eastAsia="zh-CN" w:bidi="ar"/>
              </w:rPr>
              <w:t>4</w:t>
            </w:r>
            <w:r>
              <w:rPr>
                <w:rFonts w:hint="eastAsia" w:ascii="宋体" w:hAnsi="宋体" w:eastAsia="宋体" w:cs="宋体"/>
                <w:i w:val="0"/>
                <w:color w:val="auto"/>
                <w:kern w:val="0"/>
                <w:sz w:val="24"/>
                <w:szCs w:val="24"/>
                <w:highlight w:val="none"/>
                <w:u w:val="none"/>
                <w:rtl w:val="0"/>
                <w:lang w:val="en-US" w:eastAsia="en-US" w:bidi="ar"/>
              </w:rPr>
              <w:t>0-20</w:t>
            </w:r>
            <w:r>
              <w:rPr>
                <w:rFonts w:hint="eastAsia" w:ascii="宋体" w:hAnsi="宋体" w:eastAsia="宋体" w:cs="宋体"/>
                <w:i w:val="0"/>
                <w:color w:val="auto"/>
                <w:kern w:val="0"/>
                <w:sz w:val="24"/>
                <w:szCs w:val="24"/>
                <w:highlight w:val="none"/>
                <w:u w:val="none"/>
                <w:rtl w:val="0"/>
                <w:lang w:val="en-US" w:eastAsia="zh-CN" w:bidi="ar"/>
              </w:rPr>
              <w:t>07</w:t>
            </w:r>
            <w:r>
              <w:rPr>
                <w:rFonts w:hint="eastAsia" w:ascii="宋体" w:hAnsi="宋体" w:eastAsia="宋体" w:cs="宋体"/>
                <w:i w:val="0"/>
                <w:color w:val="auto"/>
                <w:kern w:val="0"/>
                <w:sz w:val="24"/>
                <w:szCs w:val="24"/>
                <w:highlight w:val="none"/>
                <w:u w:val="none"/>
                <w:lang w:val="en-US" w:eastAsia="zh-CN" w:bidi="ar"/>
              </w:rPr>
              <w:t>标准，耐湿热≧</w:t>
            </w:r>
            <w:r>
              <w:rPr>
                <w:rFonts w:hint="eastAsia" w:ascii="宋体" w:hAnsi="宋体" w:eastAsia="宋体" w:cs="宋体"/>
                <w:i w:val="0"/>
                <w:color w:val="auto"/>
                <w:kern w:val="0"/>
                <w:sz w:val="24"/>
                <w:szCs w:val="24"/>
                <w:highlight w:val="none"/>
                <w:u w:val="none"/>
                <w:rtl w:val="0"/>
                <w:lang w:val="en-US" w:eastAsia="en-US" w:bidi="ar"/>
              </w:rPr>
              <w:t>100h</w:t>
            </w:r>
            <w:r>
              <w:rPr>
                <w:rFonts w:hint="eastAsia" w:ascii="宋体" w:hAnsi="宋体" w:eastAsia="宋体" w:cs="宋体"/>
                <w:i w:val="0"/>
                <w:color w:val="auto"/>
                <w:kern w:val="0"/>
                <w:sz w:val="24"/>
                <w:szCs w:val="24"/>
                <w:highlight w:val="none"/>
                <w:u w:val="none"/>
                <w:rtl w:val="0"/>
                <w:lang w:val="en-US" w:eastAsia="zh-CN" w:bidi="ar"/>
              </w:rPr>
              <w:t>后，无锈蚀、鼓泡剥落现象；</w:t>
            </w:r>
            <w:r>
              <w:rPr>
                <w:rFonts w:hint="eastAsia" w:ascii="宋体" w:hAnsi="宋体" w:eastAsia="宋体" w:cs="宋体"/>
                <w:i w:val="0"/>
                <w:color w:val="auto"/>
                <w:kern w:val="0"/>
                <w:sz w:val="24"/>
                <w:szCs w:val="24"/>
                <w:highlight w:val="none"/>
                <w:u w:val="none"/>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rtl w:val="0"/>
                <w:lang w:val="en-US" w:eastAsia="en-US" w:bidi="ar"/>
              </w:rPr>
              <w:t>T</w:t>
            </w:r>
            <w:r>
              <w:rPr>
                <w:rFonts w:hint="eastAsia" w:ascii="宋体" w:hAnsi="宋体" w:eastAsia="宋体" w:cs="宋体"/>
                <w:i w:val="0"/>
                <w:color w:val="auto"/>
                <w:kern w:val="0"/>
                <w:sz w:val="24"/>
                <w:szCs w:val="24"/>
                <w:highlight w:val="none"/>
                <w:u w:val="none"/>
                <w:rtl w:val="0"/>
                <w:lang w:val="en-US" w:eastAsia="zh-CN" w:bidi="ar"/>
              </w:rPr>
              <w:t>4956</w:t>
            </w:r>
            <w:r>
              <w:rPr>
                <w:rFonts w:hint="eastAsia" w:ascii="宋体" w:hAnsi="宋体" w:eastAsia="宋体" w:cs="宋体"/>
                <w:i w:val="0"/>
                <w:color w:val="auto"/>
                <w:kern w:val="0"/>
                <w:sz w:val="24"/>
                <w:szCs w:val="24"/>
                <w:highlight w:val="none"/>
                <w:u w:val="none"/>
                <w:rtl w:val="0"/>
                <w:lang w:val="en-US" w:eastAsia="en-US" w:bidi="ar"/>
              </w:rPr>
              <w:t>-20</w:t>
            </w:r>
            <w:r>
              <w:rPr>
                <w:rFonts w:hint="eastAsia" w:ascii="宋体" w:hAnsi="宋体" w:eastAsia="宋体" w:cs="宋体"/>
                <w:i w:val="0"/>
                <w:color w:val="auto"/>
                <w:kern w:val="0"/>
                <w:sz w:val="24"/>
                <w:szCs w:val="24"/>
                <w:highlight w:val="none"/>
                <w:u w:val="none"/>
                <w:rtl w:val="0"/>
                <w:lang w:val="en-US" w:eastAsia="zh-CN" w:bidi="ar"/>
              </w:rPr>
              <w:t>03</w:t>
            </w:r>
            <w:r>
              <w:rPr>
                <w:rFonts w:hint="eastAsia" w:ascii="宋体" w:hAnsi="宋体" w:eastAsia="宋体" w:cs="宋体"/>
                <w:i w:val="0"/>
                <w:color w:val="auto"/>
                <w:kern w:val="0"/>
                <w:sz w:val="24"/>
                <w:szCs w:val="24"/>
                <w:highlight w:val="none"/>
                <w:u w:val="none"/>
                <w:lang w:val="en-US" w:eastAsia="zh-CN" w:bidi="ar"/>
              </w:rPr>
              <w:t>标准，</w:t>
            </w:r>
            <w:r>
              <w:rPr>
                <w:rFonts w:hint="eastAsia" w:ascii="宋体" w:hAnsi="宋体" w:eastAsia="宋体" w:cs="宋体"/>
                <w:i w:val="0"/>
                <w:color w:val="auto"/>
                <w:kern w:val="0"/>
                <w:sz w:val="24"/>
                <w:szCs w:val="24"/>
                <w:highlight w:val="none"/>
                <w:u w:val="none"/>
                <w:rtl w:val="0"/>
                <w:lang w:val="en-US" w:eastAsia="zh-CN" w:bidi="ar"/>
              </w:rPr>
              <w:t>漆膜厚度</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none"/>
                <w:rtl w:val="0"/>
                <w:lang w:val="en-US" w:eastAsia="zh-CN" w:bidi="ar"/>
              </w:rPr>
              <w:t>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rtl w:val="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11、防鼠板：防鼠板材质≧0.8mm冷轧钢板。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12、铝合金卡槽密封条：采用≧0.9mm铝合金材质一体成型工艺制作，表面涂装处理，卡槽成型尺寸≦22X11mm，允许尺寸公差±0.5mm。采用抗老化橡胶密封条。密封条尺寸≥20X14±0.5mm。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（三）传动机构说明；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圆盘摇手柄：采用ABS材质制作，圆盘外径为390±5mm，内径为320±5mm，圆盘表面带有纹路增强质感，圆盘中间不少于3根支撑杆，中间摇柄隐藏处主要支撑杆规格为宽95mmX厚24mm允许尺寸公差±5mm。摇手柄带爪钩，摇动轻便，摇手可以折叠</w:t>
            </w:r>
            <w:r>
              <w:rPr>
                <w:rFonts w:hint="eastAsia" w:ascii="宋体" w:hAnsi="宋体" w:eastAsia="宋体" w:cs="宋体"/>
                <w:i w:val="0"/>
                <w:color w:val="auto"/>
                <w:kern w:val="0"/>
                <w:sz w:val="24"/>
                <w:szCs w:val="24"/>
                <w:highlight w:val="none"/>
                <w:u w:val="none"/>
                <w:lang w:val="zh-CN"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zh-CN" w:eastAsia="zh-CN" w:bidi="ar"/>
              </w:rPr>
              <w:t>传动系统：自由挂档脱落装置；链轮为机械精加工而成，经锻压加工成型，回火去除应力，加工车、滚点、插键槽、去毛齿、齿部经高频淬火HRC60-62。链条采用摩托车专用链条Φ8.5，节距12.7，G12420带短滚珠链。滚轮采用铸铁制造；中轴和短轴采用Φ2</w:t>
            </w:r>
            <w:r>
              <w:rPr>
                <w:rFonts w:hint="eastAsia" w:ascii="宋体" w:hAnsi="宋体" w:eastAsia="宋体" w:cs="宋体"/>
                <w:i w:val="0"/>
                <w:color w:val="auto"/>
                <w:kern w:val="0"/>
                <w:sz w:val="24"/>
                <w:szCs w:val="24"/>
                <w:highlight w:val="none"/>
                <w:u w:val="none"/>
                <w:lang w:val="en-US" w:eastAsia="zh-CN" w:bidi="ar"/>
              </w:rPr>
              <w:t>0</w:t>
            </w:r>
            <w:r>
              <w:rPr>
                <w:rFonts w:hint="eastAsia" w:ascii="宋体" w:hAnsi="宋体" w:eastAsia="宋体" w:cs="宋体"/>
                <w:i w:val="0"/>
                <w:color w:val="auto"/>
                <w:kern w:val="0"/>
                <w:sz w:val="24"/>
                <w:szCs w:val="24"/>
                <w:highlight w:val="none"/>
                <w:u w:val="none"/>
                <w:lang w:val="zh-CN" w:eastAsia="zh-CN" w:bidi="ar"/>
              </w:rPr>
              <w:t>mm 45#冷拉实心轴；底盘轴承安装采用P204轴承，精密度高，方向灵活，耐压与耐磨性能好，具有可靠的中心直线度，使架体滑稳，即可单列移动也可多列同时移动。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zh-CN" w:eastAsia="zh-CN" w:bidi="ar"/>
              </w:rPr>
              <w:t>（</w:t>
            </w:r>
            <w:r>
              <w:rPr>
                <w:rFonts w:hint="eastAsia" w:ascii="宋体" w:hAnsi="宋体" w:eastAsia="宋体" w:cs="宋体"/>
                <w:i w:val="0"/>
                <w:color w:val="auto"/>
                <w:kern w:val="0"/>
                <w:sz w:val="24"/>
                <w:szCs w:val="24"/>
                <w:highlight w:val="none"/>
                <w:u w:val="none"/>
                <w:lang w:val="en-US" w:eastAsia="zh-CN" w:bidi="ar"/>
              </w:rPr>
              <w:t>四</w:t>
            </w:r>
            <w:r>
              <w:rPr>
                <w:rFonts w:hint="eastAsia" w:ascii="宋体" w:hAnsi="宋体" w:eastAsia="宋体" w:cs="宋体"/>
                <w:i w:val="0"/>
                <w:color w:val="auto"/>
                <w:kern w:val="0"/>
                <w:sz w:val="24"/>
                <w:szCs w:val="24"/>
                <w:highlight w:val="none"/>
                <w:u w:val="none"/>
                <w:lang w:val="zh-CN" w:eastAsia="zh-CN" w:bidi="ar"/>
              </w:rPr>
              <w:t>）涂膜技术标准：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1.涂料要求符合：GB6675.4-2014：可迁移元素：锑：≦0.25；镉≦0.25；铬≦0.25；铅≦0.25；</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en-US" w:eastAsia="zh-CN" w:bidi="ar"/>
              </w:rPr>
              <w:t>2.</w:t>
            </w:r>
            <w:r>
              <w:rPr>
                <w:rFonts w:hint="eastAsia" w:ascii="宋体" w:hAnsi="宋体" w:eastAsia="宋体" w:cs="宋体"/>
                <w:i w:val="0"/>
                <w:color w:val="auto"/>
                <w:kern w:val="0"/>
                <w:sz w:val="24"/>
                <w:szCs w:val="24"/>
                <w:highlight w:val="none"/>
                <w:u w:val="none"/>
                <w:lang w:val="zh-CN" w:eastAsia="zh-CN" w:bidi="ar"/>
              </w:rPr>
              <w:t>光泽测定：60%镜面反射率，测定40°+5%；</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en-US" w:eastAsia="zh-CN" w:bidi="ar"/>
              </w:rPr>
              <w:t>3.</w:t>
            </w:r>
            <w:r>
              <w:rPr>
                <w:rFonts w:hint="eastAsia" w:ascii="宋体" w:hAnsi="宋体" w:eastAsia="宋体" w:cs="宋体"/>
                <w:i w:val="0"/>
                <w:color w:val="auto"/>
                <w:kern w:val="0"/>
                <w:sz w:val="24"/>
                <w:szCs w:val="24"/>
                <w:highlight w:val="none"/>
                <w:u w:val="none"/>
                <w:lang w:val="zh-CN" w:eastAsia="zh-CN" w:bidi="ar"/>
              </w:rPr>
              <w:t>耐冲击力：冲击试验1/2″*500g&gt;30cm正面冲击，涂膜无裂纹、皱纹及剥落现象；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en-US" w:eastAsia="zh-CN" w:bidi="ar"/>
              </w:rPr>
              <w:t>4.</w:t>
            </w:r>
            <w:r>
              <w:rPr>
                <w:rFonts w:hint="eastAsia" w:ascii="宋体" w:hAnsi="宋体" w:eastAsia="宋体" w:cs="宋体"/>
                <w:i w:val="0"/>
                <w:color w:val="auto"/>
                <w:kern w:val="0"/>
                <w:sz w:val="24"/>
                <w:szCs w:val="24"/>
                <w:highlight w:val="none"/>
                <w:u w:val="none"/>
                <w:lang w:val="zh-CN" w:eastAsia="zh-CN" w:bidi="ar"/>
              </w:rPr>
              <w:t>涂膜厚度：≧70</w:t>
            </w:r>
            <w:r>
              <w:rPr>
                <w:rFonts w:hint="eastAsia" w:ascii="宋体" w:hAnsi="宋体" w:eastAsia="宋体" w:cs="宋体"/>
                <w:i w:val="0"/>
                <w:color w:val="auto"/>
                <w:kern w:val="0"/>
                <w:sz w:val="24"/>
                <w:szCs w:val="24"/>
                <w:highlight w:val="none"/>
                <w:u w:val="none"/>
                <w:rtl w:val="0"/>
                <w:lang w:val="zh-CN" w:eastAsia="zh-CN" w:bidi="ar"/>
              </w:rPr>
              <w:t>µm</w:t>
            </w:r>
            <w:r>
              <w:rPr>
                <w:rFonts w:hint="eastAsia" w:ascii="宋体" w:hAnsi="宋体" w:eastAsia="宋体" w:cs="宋体"/>
                <w:i w:val="0"/>
                <w:color w:val="auto"/>
                <w:kern w:val="0"/>
                <w:sz w:val="24"/>
                <w:szCs w:val="24"/>
                <w:highlight w:val="none"/>
                <w:u w:val="none"/>
                <w:lang w:val="zh-CN"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zh-CN" w:eastAsia="zh-CN" w:bidi="ar"/>
              </w:rPr>
              <w:t>（</w:t>
            </w:r>
            <w:r>
              <w:rPr>
                <w:rFonts w:hint="eastAsia" w:ascii="宋体" w:hAnsi="宋体" w:eastAsia="宋体" w:cs="宋体"/>
                <w:i w:val="0"/>
                <w:color w:val="auto"/>
                <w:kern w:val="0"/>
                <w:sz w:val="24"/>
                <w:szCs w:val="24"/>
                <w:highlight w:val="none"/>
                <w:u w:val="none"/>
                <w:lang w:val="en-US" w:eastAsia="zh-CN" w:bidi="ar"/>
              </w:rPr>
              <w:t>五</w:t>
            </w:r>
            <w:r>
              <w:rPr>
                <w:rFonts w:hint="eastAsia" w:ascii="宋体" w:hAnsi="宋体" w:eastAsia="宋体" w:cs="宋体"/>
                <w:i w:val="0"/>
                <w:color w:val="auto"/>
                <w:kern w:val="0"/>
                <w:sz w:val="24"/>
                <w:szCs w:val="24"/>
                <w:highlight w:val="none"/>
                <w:u w:val="none"/>
                <w:lang w:val="zh-CN" w:eastAsia="zh-CN" w:bidi="ar"/>
              </w:rPr>
              <w:t>）载重</w:t>
            </w:r>
            <w:r>
              <w:rPr>
                <w:rFonts w:hint="eastAsia" w:ascii="宋体" w:hAnsi="宋体" w:eastAsia="宋体" w:cs="宋体"/>
                <w:i w:val="0"/>
                <w:color w:val="auto"/>
                <w:kern w:val="0"/>
                <w:sz w:val="24"/>
                <w:szCs w:val="24"/>
                <w:highlight w:val="none"/>
                <w:u w:val="none"/>
                <w:lang w:val="en-US" w:eastAsia="zh-CN" w:bidi="ar"/>
              </w:rPr>
              <w:t>性能</w:t>
            </w:r>
            <w:r>
              <w:rPr>
                <w:rFonts w:hint="eastAsia" w:ascii="宋体" w:hAnsi="宋体" w:eastAsia="宋体" w:cs="宋体"/>
                <w:i w:val="0"/>
                <w:color w:val="auto"/>
                <w:kern w:val="0"/>
                <w:sz w:val="24"/>
                <w:szCs w:val="24"/>
                <w:highlight w:val="none"/>
                <w:u w:val="none"/>
                <w:lang w:val="zh-CN" w:eastAsia="zh-CN" w:bidi="ar"/>
              </w:rPr>
              <w:t>；</w:t>
            </w:r>
            <w:r>
              <w:rPr>
                <w:rFonts w:hint="eastAsia" w:ascii="宋体" w:hAnsi="宋体" w:eastAsia="宋体" w:cs="宋体"/>
                <w:i w:val="0"/>
                <w:color w:val="auto"/>
                <w:kern w:val="0"/>
                <w:sz w:val="24"/>
                <w:szCs w:val="24"/>
                <w:highlight w:val="none"/>
                <w:u w:val="none"/>
                <w:lang w:val="zh-CN" w:eastAsia="zh-CN" w:bidi="ar"/>
              </w:rPr>
              <w:tab/>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1.符合国家</w:t>
            </w:r>
            <w:r>
              <w:rPr>
                <w:rFonts w:hint="eastAsia" w:ascii="宋体" w:hAnsi="宋体" w:eastAsia="宋体" w:cs="宋体"/>
                <w:i w:val="0"/>
                <w:color w:val="auto"/>
                <w:kern w:val="0"/>
                <w:sz w:val="24"/>
                <w:szCs w:val="24"/>
                <w:highlight w:val="none"/>
                <w:u w:val="none"/>
                <w:lang w:val="en-US" w:eastAsia="en-US" w:bidi="ar"/>
              </w:rPr>
              <w:t>GB/T13667.3-2013中6.4.3</w:t>
            </w:r>
            <w:r>
              <w:rPr>
                <w:rFonts w:hint="eastAsia" w:ascii="宋体" w:hAnsi="宋体" w:eastAsia="宋体" w:cs="宋体"/>
                <w:i w:val="0"/>
                <w:color w:val="auto"/>
                <w:kern w:val="0"/>
                <w:sz w:val="24"/>
                <w:szCs w:val="24"/>
                <w:highlight w:val="none"/>
                <w:u w:val="none"/>
                <w:lang w:val="en-US" w:eastAsia="zh-CN" w:bidi="ar"/>
              </w:rPr>
              <w:t>标准；在每层搁板上加载重≧100kg，均布净载荷，经≧24h连续试验后挂板，搁板、立柱及其结合部位无塑性变形和其他异常现象。全净载荷情况下进行载重运行，架体运动自如，无阻滞现象，手柄摇力≤4N</w:t>
            </w:r>
            <w:r>
              <w:rPr>
                <w:rFonts w:hint="eastAsia" w:ascii="宋体" w:hAnsi="宋体" w:eastAsia="宋体" w:cs="宋体"/>
                <w:i w:val="0"/>
                <w:color w:val="auto"/>
                <w:kern w:val="0"/>
                <w:sz w:val="24"/>
                <w:szCs w:val="24"/>
                <w:highlight w:val="none"/>
                <w:u w:val="none"/>
                <w:lang w:val="zh-CN"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zh-CN" w:eastAsia="zh-CN" w:bidi="ar"/>
              </w:rPr>
            </w:pPr>
            <w:r>
              <w:rPr>
                <w:rFonts w:hint="eastAsia" w:ascii="宋体" w:hAnsi="宋体" w:eastAsia="宋体" w:cs="宋体"/>
                <w:i w:val="0"/>
                <w:color w:val="auto"/>
                <w:kern w:val="0"/>
                <w:sz w:val="24"/>
                <w:szCs w:val="24"/>
                <w:highlight w:val="none"/>
                <w:u w:val="none"/>
                <w:lang w:val="en-US" w:eastAsia="zh-CN" w:bidi="ar"/>
              </w:rPr>
              <w:t>（六）搁</w:t>
            </w:r>
            <w:r>
              <w:rPr>
                <w:rFonts w:hint="eastAsia" w:ascii="宋体" w:hAnsi="宋体" w:eastAsia="宋体" w:cs="宋体"/>
                <w:i w:val="0"/>
                <w:color w:val="auto"/>
                <w:kern w:val="0"/>
                <w:sz w:val="24"/>
                <w:szCs w:val="24"/>
                <w:highlight w:val="none"/>
                <w:u w:val="none"/>
                <w:lang w:val="zh-CN" w:eastAsia="zh-CN" w:bidi="ar"/>
              </w:rPr>
              <w:t>板静载荷；</w:t>
            </w:r>
            <w:r>
              <w:rPr>
                <w:rFonts w:hint="eastAsia" w:ascii="宋体" w:hAnsi="宋体" w:eastAsia="宋体" w:cs="宋体"/>
                <w:i w:val="0"/>
                <w:color w:val="auto"/>
                <w:kern w:val="0"/>
                <w:sz w:val="24"/>
                <w:szCs w:val="24"/>
                <w:highlight w:val="none"/>
                <w:u w:val="none"/>
                <w:lang w:val="zh-CN" w:eastAsia="zh-CN" w:bidi="ar"/>
              </w:rPr>
              <w:tab/>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1.符合国家</w:t>
            </w:r>
            <w:r>
              <w:rPr>
                <w:rFonts w:hint="eastAsia" w:ascii="宋体" w:hAnsi="宋体" w:eastAsia="宋体" w:cs="宋体"/>
                <w:i w:val="0"/>
                <w:color w:val="auto"/>
                <w:kern w:val="0"/>
                <w:sz w:val="24"/>
                <w:szCs w:val="24"/>
                <w:highlight w:val="none"/>
                <w:u w:val="none"/>
                <w:lang w:val="en-US" w:eastAsia="en-US" w:bidi="ar"/>
              </w:rPr>
              <w:t>GB/T13667.3-2013中6.4.</w:t>
            </w:r>
            <w:r>
              <w:rPr>
                <w:rFonts w:hint="eastAsia" w:ascii="宋体" w:hAnsi="宋体" w:eastAsia="宋体" w:cs="宋体"/>
                <w:i w:val="0"/>
                <w:color w:val="auto"/>
                <w:kern w:val="0"/>
                <w:sz w:val="24"/>
                <w:szCs w:val="24"/>
                <w:highlight w:val="none"/>
                <w:u w:val="none"/>
                <w:lang w:val="en-US" w:eastAsia="zh-CN" w:bidi="ar"/>
              </w:rPr>
              <w:t>1标准；搁板上均布静载荷1000N，放置≧24h，试验后，无裂缝，最大扰度为≧1.1mm，残余变形量为≦0.06mm；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（七）制造要求；</w:t>
            </w:r>
            <w:r>
              <w:rPr>
                <w:rFonts w:hint="eastAsia" w:ascii="宋体" w:hAnsi="宋体" w:eastAsia="宋体" w:cs="宋体"/>
                <w:i w:val="0"/>
                <w:color w:val="auto"/>
                <w:kern w:val="0"/>
                <w:sz w:val="24"/>
                <w:szCs w:val="24"/>
                <w:highlight w:val="none"/>
                <w:u w:val="none"/>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1.凡需焊接的部位焊接牢固，焊点均匀，焊痕高度≦1mm，焊点间距控制在100以内。焊痕表面波纹平整，无焊焦、焊穿等现象。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2.冲压件平整无毛刺，无裂痕，冲压尺寸的误差控制在+2.0mm之内。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3.折弯到位，以确保工件折弯所需角度，其邻边垂直度、平行度控制在≤1.5mm内。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4.涂层表面平整光滑，色泽均匀一致，无流挂、起粒、皱皮、露底、剥落、伤痕等外观缺陷。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（八）密集架性能要求：</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i w:val="0"/>
                <w:color w:val="auto"/>
                <w:kern w:val="0"/>
                <w:sz w:val="24"/>
                <w:szCs w:val="24"/>
                <w:highlight w:val="none"/>
                <w:u w:val="none"/>
                <w:lang w:val="en-US" w:eastAsia="zh-CN" w:bidi="ar"/>
              </w:rPr>
              <w:t>①符合国家GB/T13667.1-2015中6.3.1.5，标准；耐腐蚀≧1200h，1200h后划道两侧3mm外，无锈迹、剥落、起皱、变色和失光等现象；</w:t>
            </w:r>
            <w:r>
              <w:rPr>
                <w:rFonts w:hint="eastAsia" w:ascii="宋体" w:hAnsi="宋体" w:eastAsia="宋体" w:cs="宋体"/>
                <w:i w:val="0"/>
                <w:color w:val="auto"/>
                <w:kern w:val="0"/>
                <w:sz w:val="24"/>
                <w:szCs w:val="24"/>
                <w:highlight w:val="none"/>
                <w:u w:val="none"/>
                <w:rtl w:val="0"/>
                <w:lang w:val="en-US" w:eastAsia="zh-CN" w:bidi="ar"/>
              </w:rPr>
              <w:t>符合国家</w:t>
            </w:r>
            <w:r>
              <w:rPr>
                <w:rFonts w:hint="eastAsia" w:ascii="宋体" w:hAnsi="宋体" w:eastAsia="宋体" w:cs="宋体"/>
                <w:i w:val="0"/>
                <w:color w:val="auto"/>
                <w:kern w:val="0"/>
                <w:sz w:val="24"/>
                <w:szCs w:val="24"/>
                <w:highlight w:val="none"/>
                <w:u w:val="none"/>
                <w:rtl w:val="0"/>
                <w:lang w:val="en-US" w:eastAsia="en-US" w:bidi="ar"/>
              </w:rPr>
              <w:t>GB/T10125-2021</w:t>
            </w:r>
            <w:r>
              <w:rPr>
                <w:rFonts w:hint="eastAsia" w:ascii="宋体" w:hAnsi="宋体" w:eastAsia="宋体" w:cs="宋体"/>
                <w:i w:val="0"/>
                <w:color w:val="auto"/>
                <w:kern w:val="0"/>
                <w:sz w:val="24"/>
                <w:szCs w:val="24"/>
                <w:highlight w:val="none"/>
                <w:u w:val="none"/>
                <w:rtl w:val="0"/>
                <w:lang w:val="en-US" w:eastAsia="zh-CN" w:bidi="ar"/>
              </w:rPr>
              <w:t>标准；</w:t>
            </w:r>
            <w:r>
              <w:rPr>
                <w:rFonts w:hint="eastAsia" w:ascii="宋体" w:hAnsi="宋体" w:eastAsia="宋体" w:cs="宋体"/>
                <w:i w:val="0"/>
                <w:color w:val="auto"/>
                <w:kern w:val="0"/>
                <w:sz w:val="24"/>
                <w:szCs w:val="24"/>
                <w:highlight w:val="none"/>
                <w:u w:val="none"/>
                <w:rtl w:val="0"/>
                <w:lang w:val="en-US" w:eastAsia="en-US" w:bidi="ar"/>
              </w:rPr>
              <w:t>中性盐雾试验</w:t>
            </w:r>
            <w:r>
              <w:rPr>
                <w:rFonts w:hint="eastAsia" w:ascii="宋体" w:hAnsi="宋体" w:eastAsia="宋体" w:cs="宋体"/>
                <w:i w:val="0"/>
                <w:color w:val="auto"/>
                <w:kern w:val="0"/>
                <w:sz w:val="24"/>
                <w:szCs w:val="24"/>
                <w:highlight w:val="none"/>
                <w:u w:val="none"/>
                <w:rtl w:val="0"/>
                <w:lang w:val="en-US" w:eastAsia="zh-CN" w:bidi="ar"/>
              </w:rPr>
              <w:t>≥15</w:t>
            </w:r>
            <w:r>
              <w:rPr>
                <w:rFonts w:hint="eastAsia" w:ascii="宋体" w:hAnsi="宋体" w:eastAsia="宋体" w:cs="宋体"/>
                <w:i w:val="0"/>
                <w:color w:val="auto"/>
                <w:kern w:val="0"/>
                <w:sz w:val="24"/>
                <w:szCs w:val="24"/>
                <w:highlight w:val="none"/>
                <w:u w:val="none"/>
                <w:rtl w:val="0"/>
                <w:lang w:val="en-US" w:eastAsia="en-US" w:bidi="ar"/>
              </w:rPr>
              <w:t>00h</w:t>
            </w:r>
            <w:r>
              <w:rPr>
                <w:rFonts w:hint="eastAsia" w:ascii="宋体" w:hAnsi="宋体" w:eastAsia="宋体" w:cs="宋体"/>
                <w:i w:val="0"/>
                <w:color w:val="auto"/>
                <w:kern w:val="0"/>
                <w:sz w:val="24"/>
                <w:szCs w:val="24"/>
                <w:highlight w:val="none"/>
                <w:u w:val="none"/>
                <w:rtl w:val="0"/>
                <w:lang w:val="en-US" w:eastAsia="zh-CN" w:bidi="ar"/>
              </w:rPr>
              <w:t>后；应≥9</w:t>
            </w:r>
            <w:r>
              <w:rPr>
                <w:rFonts w:hint="eastAsia" w:ascii="宋体" w:hAnsi="宋体" w:eastAsia="宋体" w:cs="宋体"/>
                <w:i w:val="0"/>
                <w:color w:val="auto"/>
                <w:kern w:val="0"/>
                <w:sz w:val="24"/>
                <w:szCs w:val="24"/>
                <w:highlight w:val="none"/>
                <w:u w:val="none"/>
                <w:rtl w:val="0"/>
                <w:lang w:val="en-US" w:eastAsia="en-US" w:bidi="ar"/>
              </w:rPr>
              <w:t>级</w:t>
            </w:r>
            <w:r>
              <w:rPr>
                <w:rFonts w:hint="eastAsia" w:ascii="宋体" w:hAnsi="宋体" w:eastAsia="宋体" w:cs="宋体"/>
                <w:i w:val="0"/>
                <w:color w:val="auto"/>
                <w:kern w:val="0"/>
                <w:sz w:val="24"/>
                <w:szCs w:val="24"/>
                <w:highlight w:val="none"/>
                <w:u w:val="none"/>
                <w:rtl w:val="0"/>
                <w:lang w:val="en-US" w:eastAsia="zh-CN" w:bidi="ar"/>
              </w:rPr>
              <w:t>；</w:t>
            </w:r>
            <w:r>
              <w:rPr>
                <w:rFonts w:hint="eastAsia" w:ascii="宋体" w:hAnsi="宋体" w:eastAsia="宋体" w:cs="宋体"/>
                <w:i w:val="0"/>
                <w:color w:val="auto"/>
                <w:kern w:val="0"/>
                <w:sz w:val="24"/>
                <w:szCs w:val="24"/>
                <w:highlight w:val="none"/>
                <w:u w:val="none"/>
                <w:lang w:val="en-US" w:eastAsia="zh-CN" w:bidi="ar"/>
              </w:rPr>
              <w:t>②符合国家GB/T6739-2006标准，硬度：≥5H；③符合国家GB/T3325-2017中6.5.1标准，冲击强度（冲击高度650mm）、重锤质量：1000g；应无剥落、裂纹、皱纹。</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二、智能密集架控制系统部分参数；</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（一）密集架控制器</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1、主控列：采用≧15寸、系统采用嵌入式安卓系统，通过固定列触摸屏控制各架体移动、停止、通风、关闭、系统操作设置等各种操作。具有开架列表功能，方便多项档案操作任务的处理。</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移动列电动控制功能：≧8英寸彩色触控屏；支持控制移动列的向左、向右移动，合架，通风及停止，支持手势滑动操作；支持电机，灯光，移动距离等架体参数设定；支持运行时实时显示移动距离及工作电流；支持通讯状态实时显示；支持灯光独立控制；支持用户手动测试界面，调试密集架功能和零部件。</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3、列号显示屏：支持数码管；可显示区列号，架体移动方向，闪烁提示档案架体位置，区列号可任意编排，显示亮度可调，库房光线变暗时刻自动降低亮度，可从架体前侧正面安装维护。</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4、主控列采用嵌入式操作系统：采用安卓操作系统既保证主控列具有高速运行的速度又保证系统的可扩展性。</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5、固定列图饼统计：固定列具有统计当前区域的档案存量情况，并以饼图形式直观展现。分别记录在库和在借数据。</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（二) 密集架管理软件</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1、电脑控制功能：可通过电脑远程控制各架体移动、停止、通风、关闭、系统操作设置、资料管理查询录入等各种操作。</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2、手电动互换功能：架体停电或断电后自动切换成手动状态；架体移动运行过程中手动或电动操作可随时任意切换，互不干扰。</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3、密集架行程控制功能：①符合国家GB/T14048.5-2017标准，②电气间隙：≧3mm；③爬电距离：≧3mm；④检验电压：1500v  50Hz;  ⑤施压时间：≧30S；</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4、活动列具有硬件验收界面：活动列具有专门的检测界面，可以对灯光、电机、传感器等主要设备进行验收检测。</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5、快速通道打开功能：在需要打开的通道两边都有架体没有闭合时，可以快速向两边同时移动架体节约时间。</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6、架体缓启、缓停功能：支持架体缓启、缓停，低速起动、高速运行。支持架体锁定后，禁止手摇。</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7、</w:t>
            </w:r>
            <w:r>
              <w:rPr>
                <w:rFonts w:hint="eastAsia" w:ascii="宋体" w:hAnsi="宋体" w:eastAsia="宋体" w:cs="宋体"/>
                <w:color w:val="auto"/>
                <w:kern w:val="0"/>
                <w:sz w:val="24"/>
                <w:szCs w:val="24"/>
                <w:highlight w:val="none"/>
                <w:lang w:val="en-US" w:eastAsia="zh-CN"/>
              </w:rPr>
              <w:t>自动启停保护要求：</w:t>
            </w:r>
            <w:r>
              <w:rPr>
                <w:rFonts w:hint="eastAsia" w:ascii="宋体" w:hAnsi="宋体" w:eastAsia="宋体" w:cs="宋体"/>
                <w:i w:val="0"/>
                <w:color w:val="auto"/>
                <w:kern w:val="0"/>
                <w:sz w:val="24"/>
                <w:szCs w:val="24"/>
                <w:highlight w:val="none"/>
                <w:u w:val="none"/>
                <w:lang w:val="en-US" w:eastAsia="zh-CN" w:bidi="ar"/>
              </w:rPr>
              <w:t>①符合国家GB/T14048.5-2017标准；②检验电压：1890v  50Hz；③施压时间：≧50s；间隔时间：≧1s；</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8、红外光电保护功能：①符合国家GB/T14048.1-2012标准；②冲击耐电要求：1.2/50μs③间隔时间：≧1s；</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9、固定列主机安全监控功能：固定列每次权限登录可以记录视频截屏。</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10、任务列表：支持多任务智能打开架体操作。</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11、照明灯自动控制功能：当活动列开启，LED照明灯应自动开启，当红外对射传感器持续5min内未被触发，LED照明灯应自动关闭。</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12、非接触式到位检测功能：采用非接触式的磁感应位置检测传感器配合定制的铝支架磁铁，传感器感应距离25毫米以上。</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13、温湿度检测及定时通风功能：架内设有温湿度探头，屏幕可实时显示温湿度值；具备温湿度检测及超限报警功能。逐列依次打开等距通道通风。</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14、语音识别控制：用户可在库房内任意区域用语音命令控制任意列架体的左右移动、关闭、通风、急停等。语音识别模块可安装在任意列架体上，保持待机状态，随时接收语音命令。采用非特定人（SI）的语音识别技术，对识别声音没有特殊要求。具有显著的抗噪性能。支持双麦克风降噪语音识别处理模块。</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15、身份验证功能检验：可固定列上通过人脸识别或绘制图案密码方式进行身份验证；登录管理平台软件时，可通过输入密码进行身份验证。</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16、电机堵转保护功能：当电机在运转过程中发生机械故障或过载时，电机堵转保护装置会自动切断电机供电，故障排除后，能自动恢复运行。</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17、密集架人员报警控制器功能：①符合国家GB/T14048.1-2012标准，②检验电压：1500v  50Hz； ③施压时间：≧30S；④间隔时间≧3s；</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18、系统具备超时紧急停止架体运行的保护功能：移动列触摸屏上具有超时保护设置及运行时间调节功能。</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19、道红外保护功能：设置有过道纵向对射红外线以及过道横向门禁红外线多重保护功能。人员进入过道时，红外线人体安全保护启动，架体立即停止运行。</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20、电磁感应保护功能：①符合国家GB/T14048.1-2012标准；②冲击耐电要求：1.2/50μs；③间隔时间：≧5s；</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21、防反弹锁定功能：智能密集架移动到位后架体立即进行所动，此时使用手摇非常费劲，防止架体反弹通道开缝。</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22、系统架构功能：软件基于B/S和C/S混合架构。</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23、数据备份功能：数据库数据备份(通过电脑软件实现)。</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24、权限管理功能：管理系统不同功能可以通过权限划分分帐号管理，可增加新的账户，设置不同的角色权限功能。</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25、温湿度显示功能：固定列和电脑上实时显示，精度不低于：温度±1℃，湿度±5%RH。</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26、网络管理功能：连接服务器，固定列主机可在局域网内提供移动端设备命令方式控制密集架架体的移动，停止，可以查看架体通道打开状态。</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27、远程网络访问升级功能：固定列并具有远程网络访问升级功能。</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28、局域网数据共享功能：具备局域网数据共享功能。</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29、档案录入功能：可通过管理平台软件手动录入档案名称、档案编号、档案类别等信息，并按档案类别等进行自动归类。31、档案信息统计功能：可通过管理平台软件对档案借出、超期未归等事件进行统计并输出打印。</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30、批量操作功能：可通过管理平台软件将多个档案批量方式变更位置信息、选择档案借阅或归还。</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31、日志记录功能：可通过管理平台软件记录档案出/入库及操作控制日志等，日志记录内容应包括操作时间、事件、用户名等。</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32、档案查询功能：可在固定列或活动列触摸屏上查询和显示档案的名称、档案编号、存放位置，选择指定的档案后，点击打开按钮后应能控制档案所在活动列开启。</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33、档案条目导入导出功能：可通过管理平台软件将档案条目由.xls文件导入，也可将档案条目导出至.xls文件中。</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34、条码模板编辑功能：档案条码在管理系统上集成可视化条码打印模板设，进行拖、拉、拽的方式改变条码的打印位置以及打印的内容。</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35、接口管理功能：提供以固定列主机为控制单元的密集架与计算进行通信的标准接口，包括实现架体移动等控制功能的接口，查询架体状态的接口，导引档案存放位置的接口，以及其他密集架管理所需要的接口。</w:t>
            </w:r>
          </w:p>
        </w:tc>
      </w:tr>
      <w:tr>
        <w:tblPrEx>
          <w:tblCellMar>
            <w:top w:w="0" w:type="dxa"/>
            <w:left w:w="108" w:type="dxa"/>
            <w:bottom w:w="0" w:type="dxa"/>
            <w:right w:w="108" w:type="dxa"/>
          </w:tblCellMar>
        </w:tblPrEx>
        <w:trPr>
          <w:trHeight w:val="677"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14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书车书梯</w:t>
            </w:r>
          </w:p>
        </w:tc>
        <w:tc>
          <w:tcPr>
            <w:tcW w:w="7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一、书车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产品规格:≧W700*D400*H900mm，采用国家一级冷轧钢板，方管≧1.2mm。层板≧1.0mm,静音轮子:PVC，表面静电粉，末喷涂，环氧聚脂热固性粉末。所有钢材均经酸洗、脱脂、表调、二度磷化、钝化等前处理。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二、书梯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产品规格:≧W600*D400*H1000mm；产品采用全钢结构，管材采用≧1.2mm厚直径≧25mm 冷轧无缝钢管，板材采用厚度为≧1.2mm一级冷轧钢板，层板使用承重加强结构，表面经脱脂、除油、去锈、酸洗、磷化等工序处理，抗锈蚀性能强，底盘选用≧3寸高性能弹性无噪音脚轮。</w:t>
            </w:r>
          </w:p>
        </w:tc>
      </w:tr>
      <w:tr>
        <w:tblPrEx>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14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操作台</w:t>
            </w:r>
          </w:p>
        </w:tc>
        <w:tc>
          <w:tcPr>
            <w:tcW w:w="7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冷轧钢板加厚板材，耐压，强度大，抗冲击，不易变形，使用寿命长；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抗压抗震，超级承重台面，防火板制作，承重力强；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3、无声滑轨金属托盘，承重力强，顺畅无声。</w:t>
            </w:r>
          </w:p>
        </w:tc>
      </w:tr>
      <w:tr>
        <w:tblPrEx>
          <w:tblCellMar>
            <w:top w:w="0" w:type="dxa"/>
            <w:left w:w="108" w:type="dxa"/>
            <w:bottom w:w="0" w:type="dxa"/>
            <w:right w:w="108" w:type="dxa"/>
          </w:tblCellMar>
        </w:tblPrEx>
        <w:trPr>
          <w:trHeight w:val="454"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149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商用电脑</w:t>
            </w:r>
          </w:p>
        </w:tc>
        <w:tc>
          <w:tcPr>
            <w:tcW w:w="7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D2000/8G/256G SSD/1G显存/光驱/键盘鼠标/13升/23.8英寸显示器</w:t>
            </w:r>
          </w:p>
        </w:tc>
      </w:tr>
      <w:tr>
        <w:tblPrEx>
          <w:tblCellMar>
            <w:top w:w="0" w:type="dxa"/>
            <w:left w:w="108" w:type="dxa"/>
            <w:bottom w:w="0" w:type="dxa"/>
            <w:right w:w="108" w:type="dxa"/>
          </w:tblCellMar>
        </w:tblPrEx>
        <w:trPr>
          <w:trHeight w:val="643"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二</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FDEAD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档案库房安全环境信息化建设</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中央控制中心</w:t>
            </w:r>
          </w:p>
        </w:tc>
      </w:tr>
      <w:tr>
        <w:tblPrEx>
          <w:tblCellMar>
            <w:top w:w="0" w:type="dxa"/>
            <w:left w:w="108" w:type="dxa"/>
            <w:bottom w:w="0" w:type="dxa"/>
            <w:right w:w="108" w:type="dxa"/>
          </w:tblCellMar>
        </w:tblPrEx>
        <w:trPr>
          <w:trHeight w:val="897"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档案库房一体化管理平台</w:t>
            </w:r>
          </w:p>
        </w:tc>
        <w:tc>
          <w:tcPr>
            <w:tcW w:w="7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系统功能：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1、权限管理：系统可按功能权限、库房权限添加管理员，实现库房分权管理，每个账号可管理 1 个或多个库房。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2、日志管理：采用设备分类日志管理，支持自定义时间、支持模糊查询、按设备类型查询并生成 excel 表格。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3、报表功能 ：系统可自定义按日、周、月、年生成报表，实现业务处理过程中的一系列表格和统计分析报表定义、输出、预览，并以数据和图形方式展示查询。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4、数据管理：根据设定的时间点进行数据存储和数据波动和波动幅度配置存储参数，当报警产生时系统自动进行数据存储。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5、数据查询：系统支持对各种数据的查询，包括设备历史数据记录、告警事件记录、操作数据记录、短信发送记录、门禁进出门记录数据内容。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6、控制管理：可通过手动方式对设备进行控制、可根据设定的时间定时控制设备。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7、支持安全门禁管理：具备人员指纹进行注册授权、注销操作，人员进出记录和查询功能，记录包括人员编号、时间。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8、支持监控视频管理：具备监控视频数据实时预览图像，视频弹窗。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9、支持智能灯光控制管理：系统可对库房的灯光设置任意时间段开关，可设置多个时间段，可远程手动一键对任意区域灯光进行控制。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10、支持智能驱鼠管理：智能驱鼠系统可设置任意时间段自动驱鼠，可设置多个时间段组合，交替驱鼠，同时驱鼠，自动监测库房驱鼠状态。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11、漏水报警管理：当库房发生漏水时，系统将自动发送短信通知预设好的号码管理人员。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12、库房恒温管理：系统可根据库房内设定的温度阈值，当库房温度低于或高于该阈值温度，系统将自动开启或关闭空调。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13、库房恒湿管理：系统可根据库房内设定的湿度阈值，当库房湿度低于或高于该阈值湿度，系统将自动开启或关闭除湿加湿设备。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14、</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val="0"/>
                <w:bCs w:val="0"/>
                <w:i w:val="0"/>
                <w:color w:val="auto"/>
                <w:kern w:val="0"/>
                <w:sz w:val="24"/>
                <w:szCs w:val="24"/>
                <w:highlight w:val="none"/>
                <w:u w:val="none"/>
                <w:lang w:val="en-US" w:eastAsia="zh-CN" w:bidi="ar"/>
              </w:rPr>
              <w:t>空气质量监控：系统可根据库房内的空气变送器监测空气数据并设定阈值，自动开启或关闭新风机或消毒机平衡库房内的空气质量。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15、消防报警管理：系统可接入消防主机报警信号，当消防主机监测到报警时应将报警信息同步推送到系统平台。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16、支持RFID 档案管理：具有档案标签转换、标签注销、调档申请、借阅、归还、续借、催还功能，同时也包含对档案借阅人的管理，以及档案的查询统计、借阅查询与统计功能。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17、支持RFID 门禁管理：实现档案监测、人员统计，当档案经过安全门禁设备并触发报警时，中心监控平台可收到报警信息。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18、支持档案盘点管理：具有档案的查询、上架、盘点、借阅、出库、归还功能。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19、支持智能密集架管理不限于以下功能；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①待机唤醒：设备休眠情况下可通过手动触摸或通过动态人脸检测唤醒。②可通过已注册授权的绘制图案、密码、动态人脸进行解锁。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③语音控制：可通过语音控制架体开架、闭架、通风操作。④通过智能密集架接口获取密集架设备的运行状态，并具备远程控制功能，可以设置密集架的存储目录信息，可以根据存放的档案开启密集架。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20、告警管理支持以下功能；①告警阈值上下限过滤：对监控设备参数设置告警阈值和告警解除值，当满足设定值时告警才会产生或解除。②告警分级：系统对产生的告警自动划分级别，不同的告警级别对应不同的报警方式，系统通过告警通知不同权限组的运维人员。③告警记录：告警自动生成记录，记录的内容包括：事件、时间、图片、视频、等级、区域、产生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21、联动管理功能：①消防报警联动：监控平台可以设置消防告警联动门禁常开，并切换到摄像机监控界面。②视频联动：告警事件和密集架操作可设置联动摄像头，实现报警视频弹窗，报警联动录像、密集开架弹窗。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22、数据3D 展示功能：系统可根据项目自定义 3D 效果图，模拟库房实体环境， 展示库房实时数据和报警状态，通过点击 3D 效果图上的设备图标可直接控制相应的设备。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23、各系统之间可实现有效数据实时联动，信息互通；可实时浏览软件内的各种设备实时参数、运行状态、报警信息，并完成相关设备的远程控制等，查询结果可以实现打印、下载等操作。</w:t>
            </w:r>
          </w:p>
        </w:tc>
      </w:tr>
      <w:tr>
        <w:tblPrEx>
          <w:tblCellMar>
            <w:top w:w="0" w:type="dxa"/>
            <w:left w:w="108" w:type="dxa"/>
            <w:bottom w:w="0" w:type="dxa"/>
            <w:right w:w="108" w:type="dxa"/>
          </w:tblCellMar>
        </w:tblPrEx>
        <w:trPr>
          <w:trHeight w:val="9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档案库房环境管理主机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1、处理器：FT2000/8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2、CPU频率：≧2.6 Ghz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3、内存：≧16G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4、显存规格：DDR4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5、硬盘：≧256G+2T机械硬盘；             </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显示器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1、最佳分辨率 1920x1080 ；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2、屏幕比例 16:9（宽屏）；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3、高清标准 1080p（全高清）；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4、背光类型 LED背光；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5、屏幕尺寸：≥23英寸；</w:t>
            </w:r>
          </w:p>
        </w:tc>
      </w:tr>
      <w:tr>
        <w:tblPrEx>
          <w:tblCellMar>
            <w:top w:w="0" w:type="dxa"/>
            <w:left w:w="108" w:type="dxa"/>
            <w:bottom w:w="0" w:type="dxa"/>
            <w:right w:w="108" w:type="dxa"/>
          </w:tblCellMar>
        </w:tblPrEx>
        <w:trPr>
          <w:trHeight w:val="50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中央控制展示系统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1、最佳分辨率 ≧1920x1080。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2、屏幕比例 16:9（宽屏）。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3、高清标准 ≧1080p（全高清）。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4、面板类型 IPS；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5、背光类型 LED背光。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6、屏幕尺寸：≥75英寸。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7、配备1套壁挂式金属支架。</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嵌入式采集EMU</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1、符合国家：GB/T14048.1-2012标准，施压时间：≧5s；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2、1U机架式类型，ARM9处理器,Linux系统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3、10M/100M，自适应以太网接口双网口交换机功能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4、提供≧16路RS-485/232/422，可任意切换串口类型，每路自带12V输出，2路供电电流不低于45W，6路供电电流不低于24W</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5、每路端口具备电流异常自动切断电路功能，起到保护功能。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6、支持一键复位，恢复出厂设置。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7、波特率支持 600~460800bps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8、支持Windows串口驱动程序模式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9、支持TCP、UDP、ARP、ICMP和DHCP协议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10、支持所有Windows Native COM和网络中断自动恢复连接功能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11、支持过网关，跨路由通信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12、拥有易于使用、可用于批量安装的Windows配置工具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13、无风扇、低功耗设计</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2.1.6</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区域控制器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1、GB/T 17626.2-2018《电磁兼容试验和测量技术 静电放电抗扰度试验》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2、GB/T 17626.4-2018 《电磁兼容试验和测量技术 电快速瞬变脉冲群抗扰度试验》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3、GB/T 9254.2-2021《信息技术设备、多媒体设备和接收机电磁兼容第 2 部分：抗扰度要求》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4、GB/T 17626.13-2006《电磁兼容试验和测量技术交流电源端口谐波、谐间波及电网信号的低频抗扰度试验》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5、嵌入式箱体规格：彩色触摸操作系统≧15寸；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6、箱体用材：采用冷轧钢板≧1.0mm，表面采用静电喷涂工艺。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7、漆膜厚度：漆膜厚度≧78μm；硬度：≧6H； 附着力：≦1级；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8、冲击强度：冲击强度（冲击高度≧750mm、重锤质量：≧1000g）；试验后样品无剥落、裂纹、皱纹；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9、系统功能：系统支持实时显示室内温度、湿度、空气质量、有害气体、漏水、红外报警、火灾报警、驱鼠等库房十防检测数据。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10、支持触摸屏可远程控制管理库房内空调、恒湿一体机、 霉菌净化机、新风机、除酸机等智能设备，并可进入智能设备管理界面进行单独管理；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11、支持实时短信、声光、WEB 窗口报警，快速响应、精准定位；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12、防护等级：设备防护等级应≧IP41；</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13、阻燃性能 ：样品经阻燃试验后：等级 V-0 级；</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2.1.7</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短信报警云服务平台</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1、通过短信网关对外报警；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2、告警短信发送延时不超过3s；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3、针对不同的用户权限设置不同的报警方式。另将按报警事件重要程度不同，划分为提示、一般、重要、紧急四个报警等级以上；</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4、短信定时查询:系统可设置定时查询某一时段的数据内容。</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2.1.8</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短信报警器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1、符合国家：GB/T 14048.1-2012；工作温度：-20℃—+40℃。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2、库房出现状况可发送短信到管理人员手机；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3、双频GSM调制解调器（EGSM900/1800MHz或EGSM900/1900MHz）。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4、输出功率：≥1W@1800/1900MHz。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5、自备移动或联通卡；</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2.1.9</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信号传输模块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1、支持1920*1080 60Hz分辨率；                                              2、传输距离≧10米；</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2.1.11</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网络机柜</w:t>
            </w:r>
          </w:p>
        </w:tc>
        <w:tc>
          <w:tcPr>
            <w:tcW w:w="7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1、采用冷轧板，静电喷涂。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2、外形尺寸：≧600*600*1000mm；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3、主要用于存放服务器、录像机、交换机。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4、内含一个理线架。</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2.1.12</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交换机 </w:t>
            </w:r>
          </w:p>
        </w:tc>
        <w:tc>
          <w:tcPr>
            <w:tcW w:w="7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1、产品名称：千兆交换机；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2、接口数目：≧16个；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3、传输速度：≧1000Mbps；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4、无阻塞吞吐量:≧10Gbps；交换能力：≧20Gbps；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5、转发速率：≧1488Mpps；</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恒温监控系统</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3P空调</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1、额定制冷量(W) ：≧7300；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2、制冷功率(W)：≧ 2050；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3、额定制热量(W) ：≧8300；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4、制热功率(W) ：≧1800；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5、能效等级 ：≦3级；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6、循环风量(m3/h)≧ 1200；</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空调控制器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材质：外观采用冷轧钢板，静电喷涂，材质≥1.0mm，采用一体化成型设计，高光亚克力醒目标识一体化嵌入式安装。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1、符合国家：GB/T 5169.11-2017及5169.21-2017标准；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2、检验电压：1500V  50Hz；  施压时间：5s；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3、可学习8组按键功能；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4、支持与档案库房十防监控系统对接，可实现多台设备集中管控；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5、红外发射头与空调距离最远：≧10米；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6、工作电流:＜10mA；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7、带锁探头维护舱设计，电源、信号、探头至于舱内方便管理；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8、红外发射头方向360°旋转，可根据现场设备安装位置调整发射头方向；</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9、红外波长：</w:t>
            </w:r>
            <w:r>
              <w:rPr>
                <w:rFonts w:hint="eastAsia" w:ascii="宋体" w:hAnsi="宋体" w:eastAsia="宋体" w:cs="宋体"/>
                <w:b w:val="0"/>
                <w:bCs/>
                <w:i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940nm；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10、载波频率:38kHz；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11、设备尺寸（±2mm）：300*200*40（mm） </w:t>
            </w:r>
          </w:p>
        </w:tc>
      </w:tr>
      <w:tr>
        <w:tblPrEx>
          <w:tblCellMar>
            <w:top w:w="0" w:type="dxa"/>
            <w:left w:w="108" w:type="dxa"/>
            <w:bottom w:w="0" w:type="dxa"/>
            <w:right w:w="108" w:type="dxa"/>
          </w:tblCellMar>
        </w:tblPrEx>
        <w:trPr>
          <w:trHeight w:val="722"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空调控制系统软件接口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可实时监控库房空调运行的状态，设定空调运行时间，并与温湿度监测子系统进行联动控制，当库房温度过高时，可联动空调开机调节温度达到降温效果，当空调控制命令与运行状态不符或有其他异常时，系统产生报警。</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恒湿监控系统</w:t>
            </w:r>
          </w:p>
        </w:tc>
      </w:tr>
      <w:tr>
        <w:tblPrEx>
          <w:tblCellMar>
            <w:top w:w="0" w:type="dxa"/>
            <w:left w:w="108" w:type="dxa"/>
            <w:bottom w:w="0" w:type="dxa"/>
            <w:right w:w="108" w:type="dxa"/>
          </w:tblCellMar>
        </w:tblPrEx>
        <w:trPr>
          <w:trHeight w:val="579"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0" w:firstLineChars="0"/>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恒湿净化一体机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1、符合国家GB/T18801-2015《空气净化器》；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2、符合国家GB 21551.3-2010家用和类似用途电器的抗菌、除菌、净化功能空气净化器的特殊要求；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3、加湿量≥6-8kg/h。除湿量≥90-120（L/24h）；风量：0-1600m³/h；电源：220V/50HZ；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w:t>
            </w:r>
            <w:r>
              <w:rPr>
                <w:rFonts w:hint="eastAsia" w:ascii="宋体" w:hAnsi="宋体" w:eastAsia="宋体" w:cs="宋体"/>
                <w:color w:val="auto"/>
                <w:kern w:val="0"/>
                <w:sz w:val="24"/>
                <w:szCs w:val="24"/>
                <w:highlight w:val="none"/>
                <w:lang w:val="en-US" w:eastAsia="zh-CN" w:bidi="zh-CN"/>
              </w:rPr>
              <w:t>人机</w:t>
            </w:r>
            <w:r>
              <w:rPr>
                <w:rFonts w:hint="eastAsia" w:ascii="宋体" w:hAnsi="宋体" w:eastAsia="宋体" w:cs="宋体"/>
                <w:b w:val="0"/>
                <w:bCs w:val="0"/>
                <w:i w:val="0"/>
                <w:color w:val="auto"/>
                <w:kern w:val="0"/>
                <w:sz w:val="24"/>
                <w:szCs w:val="24"/>
                <w:highlight w:val="none"/>
                <w:u w:val="none"/>
                <w:lang w:val="en-US" w:eastAsia="zh-CN" w:bidi="ar"/>
              </w:rPr>
              <w:t>交互介面：系统具有人机交互介面，采用≧7寸触摸屏控制除湿、加湿、净化等功能，页面显示实时温湿度、运行状态、风机状态及水箱状态；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5、设备阻燃性能：V-0级</w:t>
            </w:r>
            <w:r>
              <w:rPr>
                <w:rFonts w:hint="eastAsia" w:ascii="宋体" w:hAnsi="宋体" w:eastAsia="宋体" w:cs="宋体"/>
                <w:i w:val="0"/>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6、除湿加湿净化为一体，依据标准设定库房环境阈值自动运行。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7、采用EC变频风机，依据湿度和空气质量自动节能运行。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8、采用</w:t>
            </w:r>
            <w:r>
              <w:rPr>
                <w:rFonts w:hint="eastAsia" w:ascii="宋体" w:hAnsi="宋体" w:eastAsia="宋体" w:cs="宋体"/>
                <w:b w:val="0"/>
                <w:bCs/>
                <w:i w:val="0"/>
                <w:color w:val="auto"/>
                <w:kern w:val="0"/>
                <w:sz w:val="24"/>
                <w:szCs w:val="24"/>
                <w:highlight w:val="none"/>
                <w:u w:val="none"/>
                <w:lang w:val="en-US" w:eastAsia="zh-CN" w:bidi="ar"/>
              </w:rPr>
              <w:t>≧</w:t>
            </w:r>
            <w:r>
              <w:rPr>
                <w:rFonts w:hint="eastAsia" w:ascii="宋体" w:hAnsi="宋体" w:eastAsia="宋体" w:cs="宋体"/>
                <w:b w:val="0"/>
                <w:bCs w:val="0"/>
                <w:i w:val="0"/>
                <w:color w:val="auto"/>
                <w:kern w:val="0"/>
                <w:sz w:val="24"/>
                <w:szCs w:val="24"/>
                <w:highlight w:val="none"/>
                <w:u w:val="none"/>
                <w:lang w:val="en-US" w:eastAsia="zh-CN" w:bidi="ar"/>
              </w:rPr>
              <w:t>YZBRD-7寸抗干扰工业显示屏控制除湿、加湿、净化等功能。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9、采用工业级的PLC智能控制系统，标配YZBRD-RS485通讯，可通过USB导出历史数据，温湿度与空气质量以年月周日形成数字或曲线报表功能。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10、为了避免水箱漏水隐患采用双层水箱。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11、设备支持手、自动排水功能，系统可设定自动排水，当除湿模式下水箱水量达到预警值，系统自动通过排水口进行排水，同时也可手动开关排水口；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12、设备对库房有害物质净化：①颗粒物净化效率：≧98%；甲醛净化能效：≥2.8[m³/h•W]。②大肠埃希氏菌/白色葡萄菌除菌率R（%）≧98%</w:t>
            </w:r>
            <w:r>
              <w:rPr>
                <w:rFonts w:hint="eastAsia" w:ascii="宋体" w:hAnsi="宋体" w:eastAsia="宋体" w:cs="宋体"/>
                <w:i w:val="0"/>
                <w:color w:val="auto"/>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13、故障报警功能：设备具备漏水报警、溢水报警、水箱报警、传感器异常报警、浮子故障报警、通讯故障报警；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14、远程联动功能：系统可与智慧档案馆（库）一体化平台无缝对接，实现库房湿度自动管控、设备状态健康监控、远程开关机、模式设定等功能。</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2.3.2</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移动水车</w:t>
            </w:r>
          </w:p>
        </w:tc>
        <w:tc>
          <w:tcPr>
            <w:tcW w:w="7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智能型移动水车主要应用于档案库房内与一体机无缝对接配套使用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1、防漏水：双层304不锈钢水箱设计，无缝焊接有效防止漏水隐患发生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2、防溢水：配置水位保护器、溢水报警器、机械式闭阀有效防止溢水</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3、加水方式：加水+排水两用功能；主机加湿时内置水箱缺水的情况下自动补水、除湿时内置水箱水满自动启动排水至水车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4、水位显示：绿光≧50格水位仪，直观显示水位信息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5、报警提示:加湿缺水时可提示工作人员加水；除湿水满时可提示工作人员排水，声光报警提示。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6、容量不少于：120L大容量水箱，供水续航时间长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7、配置4个万向静音轮，方便工作人员移动。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8、具备高扬程排水接口，最低扬程12米。</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除湿加湿一体机控制模块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1、输入通道：≧10路；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2、隔离：≧8路差分，2路单端隔离；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3、隔离电压：5000Vrms；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4、数字电平 0：+1V max；</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5、数字电平 1：+4 to +30V；</w:t>
            </w:r>
          </w:p>
        </w:tc>
      </w:tr>
      <w:tr>
        <w:tblPrEx>
          <w:tblCellMar>
            <w:top w:w="0" w:type="dxa"/>
            <w:left w:w="108" w:type="dxa"/>
            <w:bottom w:w="0" w:type="dxa"/>
            <w:right w:w="108" w:type="dxa"/>
          </w:tblCellMar>
        </w:tblPrEx>
        <w:trPr>
          <w:trHeight w:val="632"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安全环境恒湿监控接口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系统可通过智能接口实时监测恒湿消毒净化一体机的运行参数和状态，可与温湿度系统联动控制调节库房湿度和空气质量，当一体机有故障或报警时，系统产生报警，并支持电话、短信、邮件、多媒体语音等多种方式通知运维人员。</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漏水监测系统</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漏水传感器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1、线缆直径：5.0mm；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2、监测导线外阻：20Ω/100m；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3、长度：≧5米</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漏水控制模块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1、材质：外观采用冷轧钢板，静电喷涂，材质≥1.0mm，采用一体化成型设计，高光亚克力醒目标识一体化嵌入式安装。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2、反应时间：≤2S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3、检测距离：≧500 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4、存储温度：-20 oC 至 60 oC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5、工作温度：-10  oC 至 50 oC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6、湿度：5%到95%RH（无冷凝）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7、供电：DC 9~30V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8、特点：1 组，常态断开或常态闭合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9、通信接口：RS485；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10、设备尺寸（±2mm）：250*190*90（mm）</w:t>
            </w:r>
          </w:p>
        </w:tc>
      </w:tr>
      <w:tr>
        <w:tblPrEx>
          <w:tblCellMar>
            <w:top w:w="0" w:type="dxa"/>
            <w:left w:w="108" w:type="dxa"/>
            <w:bottom w:w="0" w:type="dxa"/>
            <w:right w:w="108" w:type="dxa"/>
          </w:tblCellMar>
        </w:tblPrEx>
        <w:trPr>
          <w:trHeight w:val="662"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安全环境漏水监控接口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1、当现场环境超过设定范围时，系统给控制主机控制信号，开启与关闭净化消毒。系统通过现场监测。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2、通过主机软件，调控库房环境，设备正常运行后湿度数据持续超标超限，系统将自动判断异常情况并自动报警，通过软件提示、短信、语音播报方式提示用户管理员。使库房环境达到存放档案的要求。</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温湿度监测系统</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温湿度模块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1、符合国家：GB/T 14048.1及GB/T 5169.21-2017；标准；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2、供电电压 DC12V；（6V～15VDC）输出方式 ：RS485接口；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3、温度稳定性：≤0.1℃/y   湿度稳定性：≤1%RH/y</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4、温度响应时间：≤15s（1m/s风速）  湿度响应时间：≤4s（1m/s风速）</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5、LCD宽温液晶显示屏，≧2.5寸；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6、测量范围 温度:-20℃～70℃;湿度:0～100%RH，</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7、功 耗 ≤0.3W；</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8、平均无故障工作时间 ≥500000h；</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9、材质：外观采用冷轧钢板，静电喷涂，材质≥1.0mm，采用一体化成型设计，高光亚克力醒目标识一体化嵌入式安装。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10、设备尺寸：≧300*230*50（mm）</w:t>
            </w:r>
          </w:p>
        </w:tc>
      </w:tr>
      <w:tr>
        <w:tblPrEx>
          <w:tblCellMar>
            <w:top w:w="0" w:type="dxa"/>
            <w:left w:w="108" w:type="dxa"/>
            <w:bottom w:w="0" w:type="dxa"/>
            <w:right w:w="108" w:type="dxa"/>
          </w:tblCellMar>
        </w:tblPrEx>
        <w:trPr>
          <w:trHeight w:val="9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安全环境温湿度监控接 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可控制并管理各库房温湿度，可动态显示各库房温湿度值、可设定温湿度控制范围、可绘制各库房的温湿度历史曲线、手动/自动切换功能界面图、动态显示各设备运行状态、温湿度变化曲线、报表打印等功能。</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空气质量监控系统</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空气质量云测仪</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1、符合国家：GB/T 14048.1-2012及GB/T 5169.21-2017标准；施压时间≧5s；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2、对档案库房内PM2.5、PM10、TVOC、CO2数据采集。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3、可上传至区域控制器进行数据分析，反馈信号给人工智能档案管理总平台发送指令智能运行相应设备对室内温湿度、空气净化智能化运行。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4、供电电压：12-24VDC（配电源适配器220VAC）；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5、消耗电流：平均200mA左右，峰值300mA左右；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6、信号输出：RS485；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7、进气方式：自然扩散式；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8、外壳材质：塑料ABS材质；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9、工作环境：-10-50℃；0-95%RH（无凝露）；</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10、储存环境：-20-60℃；0-100%RH（无凝露）；</w:t>
            </w:r>
          </w:p>
        </w:tc>
      </w:tr>
      <w:tr>
        <w:tblPrEx>
          <w:tblCellMar>
            <w:top w:w="0" w:type="dxa"/>
            <w:left w:w="108" w:type="dxa"/>
            <w:bottom w:w="0" w:type="dxa"/>
            <w:right w:w="108" w:type="dxa"/>
          </w:tblCellMar>
        </w:tblPrEx>
        <w:trPr>
          <w:trHeight w:val="897"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空气质量监控系统软件接口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1、通过在库房的重要位置安装多参数气体检测变送器，系统通过多参数气体检测变送器输出的RS485接口接入到串口服务器上。</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2、再通过内部网络以TCP/IP方式将数据传输到监控服务器上，实现对库房内空气质量的实时监测。</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门禁管制系统</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出门按钮（含底盒）</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1、触发开门按钮,额定发热电流3A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2、机械寿命≧100000次 工作电压:220V</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AC/DC 模块(220V转12V)</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1、直流输出：12V；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2、交流输入：220V/50HZ；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3、波纹电压：&lt;10mA；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4、自动保护功能：当电源短路或意外情况发生时，电源可自动断开；</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指纹人脸识别门禁控制器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1、可读取人员身份信息开取方式：指纹或密码或人脸；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2、内含中集身份识别系统[标配单机;选配网络]。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3、可自动扫描录入身份信息，指纹容量≥1500枚；动态人脸识别；</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4、来访人员身份登记，记录容量≥3万条；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5、出入人员身份信息验证，验证速度＜0.6S；拒识率＜1%；误识率＜0.0001%；</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门禁锁 (双开)</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1、双门磁力锁，含电磁锁支架。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2、最大拉力：≧280kg(600Lbs)直线拉力；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3、输入电压：DC12V或DC24V+10%；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4、工作电流：350mA；</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安全门禁监控接口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b w:val="0"/>
                <w:bCs w:val="0"/>
                <w:i w:val="0"/>
                <w:color w:val="auto"/>
                <w:kern w:val="0"/>
                <w:sz w:val="24"/>
                <w:szCs w:val="24"/>
                <w:highlight w:val="none"/>
                <w:u w:val="none"/>
                <w:lang w:val="en-US" w:eastAsia="zh-CN" w:bidi="ar"/>
              </w:rPr>
              <w:t>系统能实时监控记录：刷卡事件记录、指纹开门事件记录、按钮开门事件记录，门状态事件等记录。</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视频图像监控系统</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红外半球摄像头</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1、分辨率：≧200万；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2、传感器类型：1/2.7〞 Progressive Scan CMOS；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3、图像大小：1920*1080；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4、调整角度：水平0-360°；垂直0-75°；旋转0-360°；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5、支持背光补偿；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6、主码流视频压缩标准：H.265/H.264；</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7、通讯接口：1个RJ45 10M/100M自适应以太网口；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8、智能报警：越界侦测；区域入侵侦测；移动侦测；动态分析；遮挡报警；网线断；IP地址冲突；非法访问；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9、功耗：5W MAX；</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10、红外照射距离：≧30米；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11、电源供应：DC12V±25%/POE（802.3af）；</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硬盘录像机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1、接入宽带：80Mbps；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2、视频输入路数：≧8路；2盘位；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3、HDMI输出：1路，4K；</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4、VGA输出：1路，与HDMI同源。 音频输出：1路，RCA接口。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5、≧3个USB2.0接口；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6、≧1个RJ45 10M/100M自适应以太网口；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7、支持HDMI/VGA输出；支持HDMI接口4K高清输出,支持最高5MP摄像机接入；支持60M/80M网络接入带宽；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8、解码能力:4路1080P/8路720P/16路4CIF；输出带宽80M,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9、码流格式H.265+支持2SATA，支持萤石云服务，支持8/16路同步回放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10、功耗（不含硬盘）：≤20W；</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硬盘 </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≧6TB容量</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POE 交换机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1、产品名称：千兆交换机；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2、接口数目：≧16个；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3、传输速度：≧1000Mbps；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4、无阻塞吞吐量:≧10Gbps；交换能力：≧20Gbps；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5、转发速率：≧1488Mpps；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6、支持POE+IEEE802.3at/af和24V被动式PoE</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安全视频监控接口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1、支持实时图像监控，图像缩放功能，画面分割和视频自动循环功能，具有数字硬盘录像本地存储及其回放功能和自维护功能。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both"/>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2、应支持远程调用实时视频、历史视频查询。</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入侵报警控制系统</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红外报警模块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1、探测方式： 双元红外+微波+人工智能；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2、微波频率 ：≧10.525GHz；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3、工作电压 ：≦12VDC；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4、自动温度补偿 ：支持；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6、脉冲计数可调 ：支持；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7、状态报告： 支持；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8、防拆报警 ：支持；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10、报警输出：常闭，50mA/30VDC；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11、防拆接口：常闭，50mA/30VDC；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12、防宠物：≦25kg；</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13、抗白光干扰： &gt;9000LUX；</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声光报警模块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1、额定工作电压(V/DC):12V；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2、工作电压范围(V):9-15V；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3、工作电流范围(mA):≤300；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4、工作温度(℃):﹣20~﹢60℃；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5、声压(dB):≥108±3dB/30CM；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6、连续工作时间:≥45min DC12V；</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7、闪灯次数(分钟):200±30；</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数据巡检仪</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1、符合国家：GB/T 14048.1-2012及GB/T 5169.21-2017标准；施压时间≧5s；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2、电气间隙：≧1.5mm； 爬电距离：≧4.0mm；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3、检验电压：1500v  50Hz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4、采样频率 AD采样频率≤≤±10Hz；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5、分辨率 16位；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6、精度等级 ≤±0.1%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7、输入阻抗 20毫安；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8、通信接口 光电隔离RS485通信接口；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 xml:space="preserve">9、产品稳定性：RS485通信距离&lt;1000m,可通过外加中继器提高传输距离 采用芯片,内置双看门狗,运行稳定不死机；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10、保护等级 电源接口极性保护,输入通道光电隔离,AD输入接口及通讯口±15KV ESD保护,隔离电压2500Vrms.500DC连续,防雷击,浪涌保护功率消耗 &lt;2000mW；</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11、端口数量：≧4</w:t>
            </w:r>
            <w:r>
              <w:rPr>
                <w:rFonts w:hint="eastAsia" w:ascii="宋体" w:hAnsi="宋体" w:eastAsia="宋体" w:cs="宋体"/>
                <w:b w:val="0"/>
                <w:bCs/>
                <w:i w:val="0"/>
                <w:color w:val="auto"/>
                <w:kern w:val="0"/>
                <w:sz w:val="24"/>
                <w:szCs w:val="24"/>
                <w:highlight w:val="none"/>
                <w:u w:val="none"/>
                <w:shd w:val="clear" w:color="auto" w:fill="auto"/>
                <w:lang w:val="en-US" w:eastAsia="zh-CN" w:bidi="ar"/>
              </w:rPr>
              <w:t>个</w:t>
            </w:r>
            <w:r>
              <w:rPr>
                <w:rFonts w:hint="eastAsia" w:ascii="宋体" w:hAnsi="宋体" w:eastAsia="宋体" w:cs="宋体"/>
                <w:b w:val="0"/>
                <w:bCs/>
                <w:i w:val="0"/>
                <w:color w:val="auto"/>
                <w:kern w:val="0"/>
                <w:sz w:val="24"/>
                <w:szCs w:val="24"/>
                <w:highlight w:val="none"/>
                <w:u w:val="none"/>
                <w:lang w:val="en-US" w:eastAsia="zh-CN" w:bidi="ar"/>
              </w:rPr>
              <w:t>；</w:t>
            </w:r>
          </w:p>
        </w:tc>
      </w:tr>
      <w:tr>
        <w:tblPrEx>
          <w:tblCellMar>
            <w:top w:w="0" w:type="dxa"/>
            <w:left w:w="108" w:type="dxa"/>
            <w:bottom w:w="0" w:type="dxa"/>
            <w:right w:w="108" w:type="dxa"/>
          </w:tblCellMar>
        </w:tblPrEx>
        <w:trPr>
          <w:trHeight w:val="647"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入侵报警监测系统软件接口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主软件平台监控红外探测，有出现人员入侵状况，软件平台声光报警，远程手机短信报警。</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2.10</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有害生物驱控系统</w:t>
            </w:r>
          </w:p>
        </w:tc>
      </w:tr>
      <w:tr>
        <w:tblPrEx>
          <w:tblCellMar>
            <w:top w:w="0" w:type="dxa"/>
            <w:left w:w="108" w:type="dxa"/>
            <w:bottom w:w="0" w:type="dxa"/>
            <w:right w:w="108" w:type="dxa"/>
          </w:tblCellMar>
        </w:tblPrEx>
        <w:trPr>
          <w:trHeight w:val="9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2.10.1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智能驱鼠器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采用现代微电子技术手段,可以同时间歇交替地产生超低频电磁波和两种不同类型的超声波，作用于老鼠的听觉系统和神经系统,使其产生不适和不快,而逃离现场.电源电压: AC220V/50HZ.消耗功率: 小于15W.频率范围: 极低频电磁波： 0.8HZ----8HZ  间歇:160秒；超声波: 20---55KHz/35 KHz 间歇:80秒</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2.10.2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驱鼠控制模块</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1、采集</w:t>
            </w:r>
            <w:r>
              <w:rPr>
                <w:rFonts w:hint="eastAsia" w:ascii="宋体" w:hAnsi="宋体" w:eastAsia="宋体" w:cs="宋体"/>
                <w:b w:val="0"/>
                <w:bCs/>
                <w:i w:val="0"/>
                <w:color w:val="auto"/>
                <w:kern w:val="0"/>
                <w:sz w:val="24"/>
                <w:szCs w:val="24"/>
                <w:highlight w:val="none"/>
                <w:u w:val="none"/>
                <w:lang w:val="en-US" w:eastAsia="zh-CN" w:bidi="ar"/>
              </w:rPr>
              <w:t>≧</w:t>
            </w:r>
            <w:r>
              <w:rPr>
                <w:rFonts w:hint="eastAsia" w:ascii="宋体" w:hAnsi="宋体" w:eastAsia="宋体" w:cs="宋体"/>
                <w:b w:val="0"/>
                <w:bCs w:val="0"/>
                <w:i w:val="0"/>
                <w:color w:val="auto"/>
                <w:kern w:val="0"/>
                <w:sz w:val="24"/>
                <w:szCs w:val="24"/>
                <w:highlight w:val="none"/>
                <w:u w:val="none"/>
                <w:lang w:val="en-US" w:eastAsia="zh-CN" w:bidi="ar"/>
              </w:rPr>
              <w:t>4路控制输入；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2、输出接口：RJ45；</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3、通讯协议：MODBUS-TCP；</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4、隔离方式：光电隔离；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5、浪涌防护：5KA（8/20uS）；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6、环境要求：-20～+85℃，10%-90%RH</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7、标准导轨安装            </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2.10.3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驱鼠监控软件接口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驱鼠监测软件，实施监测有害生物驱控主机工作状态及运行参数，通过设定不同频率对虫鼠进行驱赶，并统一接入监控系统。</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环境净化控制系统</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智能新风净化机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壁挂式新风净化机采用新风机+净化器模式，应用正压洁净净化原理让室内形成微正压气场，可有效防止室外可悬浮颗粒物和气态污染物从门窗等缝隙进入室内，适用于各种需要颗粒物净化、通风换气的环境，除尘、除味、抑菌复合式过滤器一体化只更换一块滤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1、GB/T18801-2015《空气净化器》；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2、GB4706.1-2005家用和类似用途电器的安全第1部分：通用要求；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3、GB4706.27-2008家用和类似用途电器的安全第2部分：风扇的特殊要求；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4、规格尺寸≧630*380*230mm。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5、新风风量输入≧200，回风风量输出≧200，总风量≧400。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6、智能控制：室内空气质量实时显示，通过室内空气质量自动调控设备。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7、静怡无声：设备采用EC风机，提高通风换气效率运行噪音低于32分贝。</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8、自动净化功能：可设定重污染滤网系数、PM2.5系数、CO2系数，系统自动分析当前空气质量来判断是否开机净化。</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9、设备阻燃性能：V-0级；</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10、净化配置：三合一高效净化过滤器(三合一高效过滤器实现的五大功能）；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①阻燃（70度以上和70度以下是不燃的）。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②低阻（阻力≦2pa）。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③去除颗粒物≧99%，</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④高效去除甲醛。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⑤抑菌率≧99%。</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11、颗粒物（PM2.5、PM10）净化效率：99%；累计净化量：≧P4。</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健康防护一体机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1、符合国家GB4706.27-2008家用和类似用途电器的安全第2部分：风扇的特殊要求；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2、符合国家GB 21551.3-2010家用和类似用途电器的抗菌、除菌、净化功能空气净化器的特殊要求；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3、规格尺寸：≧1130*280*500mm；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4、耐腐蚀性能：①设备壳体耐腐蚀试验800 h后，在溶剂中的样板上划 道两侧3mm以内，应无气泡产生。②设备壳体耐腐蚀试验800h后，在划道两侧3mm以外，应无锈迹、剥落、起皱、变色和失光等现象。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5、设备对大肠埃希氏菌/白色葡萄菌除菌率R（%）≧98%；</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6、健康防护一体机在灭菌过程中臭氧泄漏量低于国家标准，对物体表面及室内空气菌群进行消杀。</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7、设备运行状态噪声：设备在额定工作状态下，运行时的的噪声声压级应不超过55dB（A）。</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8、健康防护一体机在灭菌过程中对人体及档案不会造成任何损害，做到无臭氧消毒，人机共存微生物净化。</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9、主动消杀空调出风口的微生物菌群。</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10、主动消杀存储定制设备顶部的微生物菌群。</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11、对附着在颗粒物上的微生物菌群高效净化灭菌。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12、BCG灭菌率≥99.9%。。</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13、颗粒物净化效率≧99.9%（颗粒物累计净化量P4级）。甲醛净化能效≥2.9[m³/h•W]。</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14、臭氧泄漏量低于国家标准泄漏率≤0.16mg/m³。</w:t>
            </w:r>
          </w:p>
        </w:tc>
      </w:tr>
      <w:tr>
        <w:tblPrEx>
          <w:tblCellMar>
            <w:top w:w="0" w:type="dxa"/>
            <w:left w:w="108" w:type="dxa"/>
            <w:bottom w:w="0" w:type="dxa"/>
            <w:right w:w="108" w:type="dxa"/>
          </w:tblCellMar>
        </w:tblPrEx>
        <w:trPr>
          <w:trHeight w:val="662"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环境净化控制系统软件接口</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系统远程控制新风机启动和停止，或定时控制新风机的运行监视新风机的运行状态，控制命令与运行状态不符时报警。</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A4A4A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UPS电源</w:t>
            </w:r>
          </w:p>
        </w:tc>
      </w:tr>
      <w:tr>
        <w:tblPrEx>
          <w:tblCellMar>
            <w:top w:w="0" w:type="dxa"/>
            <w:left w:w="108" w:type="dxa"/>
            <w:bottom w:w="0" w:type="dxa"/>
            <w:right w:w="108" w:type="dxa"/>
          </w:tblCellMar>
        </w:tblPrEx>
        <w:trPr>
          <w:trHeight w:val="561"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UPS电源</w:t>
            </w:r>
          </w:p>
        </w:tc>
        <w:tc>
          <w:tcPr>
            <w:tcW w:w="75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1、输入电压范围：115~300VAC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2、输出电压：220VAC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3、电池电压：96VDC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4、电池类型：密闭式铅酸蓄电池</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5、1个主机配16节电池</w:t>
            </w:r>
          </w:p>
        </w:tc>
      </w:tr>
      <w:tr>
        <w:tblPrEx>
          <w:tblCellMar>
            <w:top w:w="0" w:type="dxa"/>
            <w:left w:w="108" w:type="dxa"/>
            <w:bottom w:w="0" w:type="dxa"/>
            <w:right w:w="108" w:type="dxa"/>
          </w:tblCellMar>
        </w:tblPrEx>
        <w:trPr>
          <w:trHeight w:val="9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蓄电池</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断电持续供电≥1小时，12V38AH</w:t>
            </w:r>
          </w:p>
        </w:tc>
      </w:tr>
      <w:tr>
        <w:tblPrEx>
          <w:tblCellMar>
            <w:top w:w="0" w:type="dxa"/>
            <w:left w:w="108" w:type="dxa"/>
            <w:bottom w:w="0" w:type="dxa"/>
            <w:right w:w="108" w:type="dxa"/>
          </w:tblCellMar>
        </w:tblPrEx>
        <w:trPr>
          <w:trHeight w:val="550"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UPS电池箱</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可存放16节12V 38AH电池</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2.13</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BEBEB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其他</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2.13.1</w:t>
            </w:r>
          </w:p>
        </w:tc>
        <w:tc>
          <w:tcPr>
            <w:tcW w:w="14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辅材及施工安装</w:t>
            </w:r>
          </w:p>
        </w:tc>
        <w:tc>
          <w:tcPr>
            <w:tcW w:w="7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线路明管安装及管道铺设等，不含强电敷设。</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2.13.2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软硬件集成</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设备安装、系统调试等。</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RFID智能档案管理系统</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RFID智能档案管理系统</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1、实现全馆客户端云数据管理，云平台分析，具备大数据采集，分析，挖掘，利用功能，可充分利用大数据，对业务数据，资源导向进行深度分析，形成详细数据分析报表，为档案馆业务提供指导。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2、系统管理：系统可对本机基本参数、读写器模块参数、档案馆接口信息进行配置。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3、可实现档案定位功能：通过层架标签绑定该层档案信息，将所有档案定位到层，通过盘点车盘点可判断该层档案在库、外借、错架、缺失情况。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4、可以实现档案到期、临期催还提醒功能。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5、可以实时显示馆员工作站、盘点车所有操作数据，并形成统计报表，可以以图形化形式展示。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6、借阅人员管理功能：系统可对借阅人员进行新增、维护、注销操作，可对借阅人员的基本信息、类型进行修改。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7、档案流通管理功能：系统通过验证借阅人员信息，持续读取档案标签进行档案借阅、归还操作。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8、可以实时显示门禁通道实时通过档案信息，并形成统计报表，非法通过的档案信息可报价提示。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9、智能门禁管理功能：系统可一键启动安全监测功能，可监测人员进出情况、档案异常报警情况，可一键隐藏监测画面。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10、具有报表定制平台，可以根据需求自定义报表，并在平台界面统一管理。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11、平台里的所有数据可以实现图形化显示，并且图形报表可以直接导出。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12、具备特殊数据图形显示首页自定义功能，可以将特别关注的数据实时在首页特殊位置显示，监控。</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智能手持盘点机</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1、工作频段：860-960MHz；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2、显示屏：≧5.2 寸， 分辨率；≧1920x1080；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3、电池容量：可充电锂聚合物电池 ≧8000mAh；</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4、通讯接口：支持USB， Type-C接口；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5、音频：扬声器，≧2 个麦克风；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6、音频：扬声器，≧2 个麦克风；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7、键盘：4 个主键盘，1 个电源键，2 个扫描键，1个多功能键或以上配置；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8、CPU: ≧1.3GHz 四核；RAM+ROM: ≧16GB；</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9、操作系统： Android 6.0或以上版本；</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10、工作温度：-10°C 至 50°C；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11、环境湿度：5%RH~95%RH（无凝结）；</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12、静电防护：±8KV 空气放电，±4KV 接触放电；</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13、WLAN：支持 IEEE802.11 a/b/g/n 协议, (2.4G/5G 双频)；内置天线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14、无线：支持蓝牙模式；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15、读卡距离：&gt;10米；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16、群读速度：&gt;200标签/秒；</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智能手持盘点机软件</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1、设备配套软件能实现档案盘点、错架、顺架、上架、下架、剔旧等功能。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 xml:space="preserve">2、盘点：能显示当前层应有档案数，并能够生成在架档案列表，同在借档案列表比对后能生成遗失档案列表、错架档案列表，以及提示错架档案正确位置。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3、上架：扫描上架档案，提示档案应在的物理位置。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4、下架：扫描在架档案，解除与层架标签的绑定，实现档案下架。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5、查找：在盘点操作界面输入检索条件，在数据库中进行标注，在对在架档案点检时自动提示。</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无线路由器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一、无线设置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1.SSID广播；2.最多支持13个Multi-SSID；3.支持WPA、WPA2、WPA-PSK、 WPA2-PSK无线加密；4.SSID间隔离、 AP内部隔离、访客网络；5.无线桥接；6、无线MAC地址过滤；7.无线主机状态；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二、网络协议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TCP/IP、 DHCP、ICMP、 NAT、PPPoE、SNTP、HTTP、DNS、 H.323、SIP、DDNS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三、高级功能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1.路由设置: 策略路由/静态路由/系统路由；2.NAT设置:  NAPT/一对一NAT/ALG；3.虚拟服务器；4.动态DNS；5.UPnP；6.IP流星统计；7.端口监控；8、文件共享</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馆员工作站</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1、工作频率：920～925MHz。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2、遵循标准：ISO18000-6C。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3、具有挡书条，规范放书运作。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4、系统需提供接口以实现远程诊断、监控、远程开关机等一系列操作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5、通信接口：USB、RS232或RJ45。</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6、一体化设计，内部集成显示器、主板、RFID读写器与天线等。不接受分体形式的设备。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7、采用≧19寸显示屏；</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馆员工作站软件</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1、软件支持标签转换功能，可对条形码进行识别转换后将条码号写入RFID标签，转换效率高；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2、支持借还流程，借阅、归还、续借、借阅情况查询功能；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3、可根据档案的类别、当事人、立案号等关键词进行检索。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4、支持标签数据录入流程，可以非接触式的快速识别粘贴在档案上的RFID标签；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5、可同时读取多卷档案，可以对档案标签防盗位进行复位或置位。</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RFID智能门禁</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1、工作频率：920～925MHz。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2、遵循标准：ISO18000-6C。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3、单通道监测宽度：80-200 cm。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4、单片门的尺寸：宽度≦380mm，厚度≧65mm；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5、设备系统具有高侦测性能，无盲区。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6、门禁内嵌≧8寸安卓显示屏，可统计并显示进出人次，通过的档案详细信息及报警档案的详细信息。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7、设备侧边内嵌LED状态指示灯，根据不同状态，具备两种以上颜色提示。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8、门禁通过红外触发启动读取，可降低功耗，延长使用寿命。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9、提供设备配套驱动程序文件和相应工作软件。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10、具备门禁管理系统，系统可实现对馆内所有门禁统一可视化管理。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11、设备采用钢化玻璃面板，具有防磨损、防划伤的特点。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12、支持外置USB接口，方便的设备升级与维护。</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13、支持4G、WIFI、RJ45二种联网模式，部署方便。</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RFID智能门禁软件</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1、具备防盗报警功能；</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2、可以非接触式的快速识别粘贴在档案上的RFID标签。</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3、可以对档案馆内的档案等流通文献进行安全扫描操作，不能损坏粘贴在档案中的磁性介质。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4、具备门禁软件监控系统，实时显示非法出入档案详细信息。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5、内置红外检测装置，可识别运动方向，并进行人员双向计数。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6、具备离线报警功能，在网络断开时能够检测档案是否办理出库手续，并正常报警。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7、可自动检测并记录持超高频RFID证入馆的读者信息。</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8、系统需提供接口以实现远程诊断、监控。</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RFID档案标签</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1、符合标准:ISO/IEC 18000-6C，EPC-C0,C1,C2,G2；</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2、工作频率:860～960MHz；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3、标签内存容量：≥512bits；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4、规格:≥110×25mm；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5、读取距离:0m～1m；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6、写入距离:0m～1m；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7、防冲突性:允许工作区间内多个标签的可靠识读；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8、有效使用次数:≧10万次读取，≧10万次写入；</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3.10 </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RFID层架标签</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1、工作频率：920～925MHz。</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2、尺寸≤102mm x 18mm x 3.5mm，误差≦1mm，采用透明亚克力板。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3、遵循标准：ISO18000-6C。</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4、存储容量：标签内用户数据区容量≥512bits；</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5、环境温度：-10℃—70℃。</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6、使用寿命：内存可擦写≧100000次。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7、读取距离：读取距离≥120cm。</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8、标签为自带单面不干胶, 可以粘贴方式安装于密集架上；层位标签上可印制层位和架位代号及馆标。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9、标签可以非接触式的读取和写入。</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RFID层架标签</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层架标签录入 绑定架体层架标签、粘贴档案层架标签。</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四</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消防监测系统</w:t>
            </w:r>
          </w:p>
        </w:tc>
      </w:tr>
      <w:tr>
        <w:tblPrEx>
          <w:tblCellMar>
            <w:top w:w="0" w:type="dxa"/>
            <w:left w:w="108" w:type="dxa"/>
            <w:bottom w:w="0" w:type="dxa"/>
            <w:right w:w="108" w:type="dxa"/>
          </w:tblCellMar>
        </w:tblPrEx>
        <w:trPr>
          <w:trHeight w:val="897"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柜式七氟丙烷气体灭火装置</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color w:val="auto"/>
                <w:kern w:val="0"/>
                <w:sz w:val="24"/>
                <w:szCs w:val="24"/>
                <w:highlight w:val="none"/>
                <w:u w:val="none"/>
                <w:lang w:val="en-US" w:eastAsia="zh-CN" w:bidi="ar"/>
              </w:rPr>
              <w:t>公称工作压力(MPa)2.5，喷射时间(s)≤10，储存容器容积(L)90，工作温度范围0℃~50℃，系统灭火技术方式全淹没，系统启动电源24V</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七氟丙烷灭火剂</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无色，清洁，低毒，绝缘（良好）沸点-16.4℃</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点型光电感烟火灾探测器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工作温度 -10～+55℃</w:t>
            </w:r>
          </w:p>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工作电压 DC24V.确认灯 监视状态瞬时微亮，报警常亮（红色）</w:t>
            </w:r>
          </w:p>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线 制 二线制（无极性）</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点型感温火灾探测器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工作温度 -10～+50℃</w:t>
            </w:r>
          </w:p>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工作电压 DC24V（确认灯 监视状态瞬时微亮，报警常亮（红色）</w:t>
            </w:r>
          </w:p>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线 制 二线制（无极性）</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火灾声光警报器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工作电压 DC24V，</w:t>
            </w:r>
          </w:p>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线制二线制（无极性）</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4.6</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气体释放警报器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额定工作电压24V,  两线制，通讯线 （无极性）使用场所 室内（非住宅内）安装方式 壁挂</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4.7</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气体灭火控制器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火灾报警控制器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显示板 1块，显示屏 1块，回路电源板 1块</w:t>
            </w:r>
          </w:p>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打印机 备用电源  </w:t>
            </w:r>
          </w:p>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主电：交流AC220V</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4.8</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紧急启/停按钮</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额定电压 DC24V 两线制</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4.9</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泄压装置</w:t>
            </w:r>
          </w:p>
        </w:tc>
        <w:tc>
          <w:tcPr>
            <w:tcW w:w="750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line="360" w:lineRule="auto"/>
              <w:ind w:left="0" w:leftChars="0" w:firstLine="0" w:firstLineChars="0"/>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0.12 ㎡ 无电源</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五</w:t>
            </w:r>
          </w:p>
        </w:tc>
        <w:tc>
          <w:tcPr>
            <w:tcW w:w="8994" w:type="dxa"/>
            <w:gridSpan w:val="2"/>
            <w:tcBorders>
              <w:top w:val="single" w:color="000000" w:sz="4" w:space="0"/>
              <w:left w:val="single" w:color="000000" w:sz="4" w:space="0"/>
              <w:bottom w:val="single" w:color="000000" w:sz="4" w:space="0"/>
              <w:right w:val="single" w:color="auto" w:sz="4" w:space="0"/>
            </w:tcBorders>
            <w:shd w:val="clear" w:color="auto" w:fill="FDEAD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装修与搬迁</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密集架，档案盒搬迁、安装</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库房内原有密集架拆除，搬迁至其他指定楼层，并且重新安装完成。</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吊顶、照明</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拆除原有吊顶约75平米，使用矿棉板重新吊顶（600*600），600*600mm防爆灯。</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暖气片拆除</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拆除库房内的三扇暖气片。</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5.4</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窗帘</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2"/>
              </w:numPr>
              <w:spacing w:before="36" w:line="287" w:lineRule="auto"/>
              <w:ind w:left="0" w:leftChars="0" w:right="534" w:firstLine="0" w:firstLineChars="0"/>
              <w:jc w:val="left"/>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成份(%)： ≥70%聚酯纤；</w:t>
            </w:r>
            <w:r>
              <w:rPr>
                <w:rFonts w:hint="eastAsia" w:ascii="宋体" w:hAnsi="宋体" w:eastAsia="宋体" w:cs="宋体"/>
                <w:sz w:val="24"/>
                <w:szCs w:val="24"/>
                <w:highlight w:val="none"/>
              </w:rPr>
              <w:t xml:space="preserve">          </w:t>
            </w:r>
          </w:p>
          <w:p>
            <w:pPr>
              <w:numPr>
                <w:ilvl w:val="0"/>
                <w:numId w:val="2"/>
              </w:numPr>
              <w:spacing w:before="36" w:line="287" w:lineRule="auto"/>
              <w:ind w:left="0" w:leftChars="0" w:right="534" w:rightChars="0" w:firstLine="0" w:firstLineChars="0"/>
              <w:jc w:val="left"/>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幅宽(</w:t>
            </w:r>
            <w:r>
              <w:rPr>
                <w:rFonts w:hint="eastAsia" w:ascii="宋体" w:hAnsi="宋体" w:eastAsia="宋体" w:cs="宋体"/>
                <w:sz w:val="24"/>
                <w:szCs w:val="24"/>
                <w:highlight w:val="none"/>
              </w:rPr>
              <w:t>cm</w:t>
            </w:r>
            <w:r>
              <w:rPr>
                <w:rFonts w:hint="eastAsia" w:ascii="宋体" w:hAnsi="宋体" w:eastAsia="宋体" w:cs="宋体"/>
                <w:spacing w:val="14"/>
                <w:sz w:val="24"/>
                <w:szCs w:val="24"/>
                <w:highlight w:val="none"/>
              </w:rPr>
              <w:t>)：280±2；</w:t>
            </w:r>
            <w:r>
              <w:rPr>
                <w:rFonts w:hint="eastAsia" w:ascii="宋体" w:hAnsi="宋体" w:eastAsia="宋体" w:cs="宋体"/>
                <w:sz w:val="24"/>
                <w:szCs w:val="24"/>
                <w:highlight w:val="none"/>
              </w:rPr>
              <w:t xml:space="preserve">              </w:t>
            </w:r>
          </w:p>
          <w:p>
            <w:pPr>
              <w:numPr>
                <w:ilvl w:val="0"/>
                <w:numId w:val="2"/>
              </w:numPr>
              <w:spacing w:before="36" w:line="287" w:lineRule="auto"/>
              <w:ind w:left="0" w:leftChars="0" w:right="534" w:rightChars="0" w:firstLine="0" w:firstLineChars="0"/>
              <w:jc w:val="left"/>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克</w:t>
            </w:r>
            <w:r>
              <w:rPr>
                <w:rFonts w:hint="eastAsia" w:ascii="宋体" w:hAnsi="宋体" w:eastAsia="宋体" w:cs="宋体"/>
                <w:spacing w:val="4"/>
                <w:sz w:val="24"/>
                <w:szCs w:val="24"/>
                <w:highlight w:val="none"/>
              </w:rPr>
              <w:t>重(质量</w:t>
            </w:r>
            <w:r>
              <w:rPr>
                <w:rFonts w:hint="eastAsia" w:ascii="宋体" w:hAnsi="宋体" w:eastAsia="宋体" w:cs="宋体"/>
                <w:sz w:val="24"/>
                <w:szCs w:val="24"/>
                <w:highlight w:val="none"/>
              </w:rPr>
              <w:t>g</w:t>
            </w:r>
            <w:r>
              <w:rPr>
                <w:rFonts w:hint="eastAsia" w:ascii="宋体" w:hAnsi="宋体" w:eastAsia="宋体" w:cs="宋体"/>
                <w:spacing w:val="4"/>
                <w:sz w:val="24"/>
                <w:szCs w:val="24"/>
                <w:highlight w:val="none"/>
              </w:rPr>
              <w:t>/㎡)： ≥350；</w:t>
            </w:r>
            <w:r>
              <w:rPr>
                <w:rFonts w:hint="eastAsia" w:ascii="宋体" w:hAnsi="宋体" w:eastAsia="宋体" w:cs="宋体"/>
                <w:sz w:val="24"/>
                <w:szCs w:val="24"/>
                <w:highlight w:val="none"/>
              </w:rPr>
              <w:t xml:space="preserve">       </w:t>
            </w:r>
          </w:p>
          <w:p>
            <w:pPr>
              <w:numPr>
                <w:ilvl w:val="0"/>
                <w:numId w:val="2"/>
              </w:numPr>
              <w:spacing w:before="36" w:line="287" w:lineRule="auto"/>
              <w:ind w:left="0" w:leftChars="0" w:right="534" w:rightChars="0" w:firstLine="0" w:firstLineChars="0"/>
              <w:jc w:val="left"/>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异味：无</w:t>
            </w:r>
            <w:r>
              <w:rPr>
                <w:rFonts w:hint="eastAsia" w:ascii="宋体" w:hAnsi="宋体" w:eastAsia="宋体" w:cs="宋体"/>
                <w:spacing w:val="18"/>
                <w:sz w:val="24"/>
                <w:szCs w:val="24"/>
                <w:highlight w:val="none"/>
              </w:rPr>
              <w:t>；</w:t>
            </w:r>
            <w:r>
              <w:rPr>
                <w:rFonts w:hint="eastAsia" w:ascii="宋体" w:hAnsi="宋体" w:eastAsia="宋体" w:cs="宋体"/>
                <w:sz w:val="24"/>
                <w:szCs w:val="24"/>
                <w:highlight w:val="none"/>
              </w:rPr>
              <w:t xml:space="preserve">                       </w:t>
            </w:r>
          </w:p>
          <w:p>
            <w:pPr>
              <w:numPr>
                <w:ilvl w:val="0"/>
                <w:numId w:val="2"/>
              </w:numPr>
              <w:spacing w:before="36" w:line="287" w:lineRule="auto"/>
              <w:ind w:left="0" w:leftChars="0" w:right="534" w:rightChars="0" w:firstLine="0" w:firstLineChars="0"/>
              <w:jc w:val="left"/>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耐洗色牢度/(级)变色： ≥4；</w:t>
            </w:r>
            <w:r>
              <w:rPr>
                <w:rFonts w:hint="eastAsia" w:ascii="宋体" w:hAnsi="宋体" w:eastAsia="宋体" w:cs="宋体"/>
                <w:sz w:val="24"/>
                <w:szCs w:val="24"/>
                <w:highlight w:val="none"/>
              </w:rPr>
              <w:t xml:space="preserve">    </w:t>
            </w:r>
          </w:p>
          <w:p>
            <w:pPr>
              <w:numPr>
                <w:ilvl w:val="0"/>
                <w:numId w:val="0"/>
              </w:numPr>
              <w:spacing w:before="36" w:line="287" w:lineRule="auto"/>
              <w:ind w:right="534" w:rightChars="0"/>
              <w:jc w:val="left"/>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6.</w:t>
            </w:r>
            <w:r>
              <w:rPr>
                <w:rFonts w:hint="eastAsia" w:ascii="宋体" w:hAnsi="宋体" w:eastAsia="宋体" w:cs="宋体"/>
                <w:spacing w:val="7"/>
                <w:sz w:val="24"/>
                <w:szCs w:val="24"/>
                <w:highlight w:val="none"/>
              </w:rPr>
              <w:t>耐</w:t>
            </w:r>
            <w:r>
              <w:rPr>
                <w:rFonts w:hint="eastAsia" w:ascii="宋体" w:hAnsi="宋体" w:eastAsia="宋体" w:cs="宋体"/>
                <w:spacing w:val="4"/>
                <w:sz w:val="24"/>
                <w:szCs w:val="24"/>
                <w:highlight w:val="none"/>
              </w:rPr>
              <w:t>洗色牢度/(级)沾色： ≥3；</w:t>
            </w:r>
            <w:r>
              <w:rPr>
                <w:rFonts w:hint="eastAsia" w:ascii="宋体" w:hAnsi="宋体" w:eastAsia="宋体" w:cs="宋体"/>
                <w:sz w:val="24"/>
                <w:szCs w:val="24"/>
                <w:highlight w:val="none"/>
              </w:rPr>
              <w:t xml:space="preserve">    </w:t>
            </w:r>
          </w:p>
          <w:p>
            <w:pPr>
              <w:numPr>
                <w:ilvl w:val="0"/>
                <w:numId w:val="0"/>
              </w:numPr>
              <w:spacing w:before="36" w:line="287" w:lineRule="auto"/>
              <w:ind w:right="534" w:rightChars="0"/>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7.耐光色</w:t>
            </w:r>
            <w:r>
              <w:rPr>
                <w:rFonts w:hint="eastAsia" w:ascii="宋体" w:hAnsi="宋体" w:eastAsia="宋体" w:cs="宋体"/>
                <w:spacing w:val="3"/>
                <w:sz w:val="24"/>
                <w:szCs w:val="24"/>
                <w:highlight w:val="none"/>
              </w:rPr>
              <w:t>牢</w:t>
            </w:r>
            <w:r>
              <w:rPr>
                <w:rFonts w:hint="eastAsia" w:ascii="宋体" w:hAnsi="宋体" w:eastAsia="宋体" w:cs="宋体"/>
                <w:spacing w:val="2"/>
                <w:sz w:val="24"/>
                <w:szCs w:val="24"/>
                <w:highlight w:val="none"/>
              </w:rPr>
              <w:t>度(级)： ≥5；</w:t>
            </w:r>
            <w:r>
              <w:rPr>
                <w:rFonts w:hint="eastAsia" w:ascii="宋体" w:hAnsi="宋体" w:eastAsia="宋体" w:cs="宋体"/>
                <w:sz w:val="24"/>
                <w:szCs w:val="24"/>
                <w:highlight w:val="none"/>
              </w:rPr>
              <w:t xml:space="preserve">           </w:t>
            </w:r>
          </w:p>
          <w:p>
            <w:pPr>
              <w:numPr>
                <w:ilvl w:val="0"/>
                <w:numId w:val="0"/>
              </w:numPr>
              <w:spacing w:before="36" w:line="287" w:lineRule="auto"/>
              <w:ind w:right="534" w:rightChars="0"/>
              <w:jc w:val="left"/>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8.水洗尺寸变化率(%)：经向、纬向</w:t>
            </w:r>
            <w:r>
              <w:rPr>
                <w:rFonts w:hint="eastAsia" w:ascii="宋体" w:hAnsi="宋体" w:eastAsia="宋体" w:cs="宋体"/>
                <w:spacing w:val="14"/>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+3.0 ~ -3</w:t>
            </w:r>
            <w:r>
              <w:rPr>
                <w:rFonts w:hint="eastAsia" w:ascii="宋体" w:hAnsi="宋体" w:eastAsia="宋体" w:cs="宋体"/>
                <w:spacing w:val="1"/>
                <w:sz w:val="24"/>
                <w:szCs w:val="24"/>
                <w:highlight w:val="none"/>
              </w:rPr>
              <w:t>.0；</w:t>
            </w:r>
          </w:p>
          <w:p>
            <w:pPr>
              <w:spacing w:line="357"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pacing w:val="4"/>
                <w:position w:val="9"/>
                <w:sz w:val="24"/>
                <w:szCs w:val="24"/>
                <w:highlight w:val="none"/>
              </w:rPr>
              <w:t>9.甲醛含量(</w:t>
            </w:r>
            <w:r>
              <w:rPr>
                <w:rFonts w:hint="eastAsia" w:ascii="宋体" w:hAnsi="宋体" w:eastAsia="宋体" w:cs="宋体"/>
                <w:position w:val="9"/>
                <w:sz w:val="24"/>
                <w:szCs w:val="24"/>
                <w:highlight w:val="none"/>
              </w:rPr>
              <w:t>mg</w:t>
            </w:r>
            <w:r>
              <w:rPr>
                <w:rFonts w:hint="eastAsia" w:ascii="宋体" w:hAnsi="宋体" w:eastAsia="宋体" w:cs="宋体"/>
                <w:spacing w:val="4"/>
                <w:position w:val="9"/>
                <w:sz w:val="24"/>
                <w:szCs w:val="24"/>
                <w:highlight w:val="none"/>
              </w:rPr>
              <w:t>/</w:t>
            </w:r>
            <w:r>
              <w:rPr>
                <w:rFonts w:hint="eastAsia" w:ascii="宋体" w:hAnsi="宋体" w:eastAsia="宋体" w:cs="宋体"/>
                <w:position w:val="9"/>
                <w:sz w:val="24"/>
                <w:szCs w:val="24"/>
                <w:highlight w:val="none"/>
              </w:rPr>
              <w:t>kg</w:t>
            </w:r>
            <w:r>
              <w:rPr>
                <w:rFonts w:hint="eastAsia" w:ascii="宋体" w:hAnsi="宋体" w:eastAsia="宋体" w:cs="宋体"/>
                <w:spacing w:val="4"/>
                <w:position w:val="9"/>
                <w:sz w:val="24"/>
                <w:szCs w:val="24"/>
                <w:highlight w:val="none"/>
              </w:rPr>
              <w:t>)： ≤300；</w:t>
            </w:r>
          </w:p>
          <w:p>
            <w:pPr>
              <w:spacing w:line="309" w:lineRule="exact"/>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rPr>
              <w:t>1</w:t>
            </w:r>
            <w:r>
              <w:rPr>
                <w:rFonts w:hint="eastAsia" w:ascii="宋体" w:hAnsi="宋体" w:eastAsia="宋体" w:cs="宋体"/>
                <w:spacing w:val="7"/>
                <w:position w:val="1"/>
                <w:sz w:val="24"/>
                <w:szCs w:val="24"/>
                <w:highlight w:val="none"/>
              </w:rPr>
              <w:t>0.</w:t>
            </w:r>
            <w:r>
              <w:rPr>
                <w:rFonts w:hint="eastAsia" w:ascii="宋体" w:hAnsi="宋体" w:eastAsia="宋体" w:cs="宋体"/>
                <w:position w:val="1"/>
                <w:sz w:val="24"/>
                <w:szCs w:val="24"/>
                <w:highlight w:val="none"/>
              </w:rPr>
              <w:t>PH</w:t>
            </w:r>
            <w:r>
              <w:rPr>
                <w:rFonts w:hint="eastAsia" w:ascii="宋体" w:hAnsi="宋体" w:eastAsia="宋体" w:cs="宋体"/>
                <w:spacing w:val="7"/>
                <w:position w:val="1"/>
                <w:sz w:val="24"/>
                <w:szCs w:val="24"/>
                <w:highlight w:val="none"/>
              </w:rPr>
              <w:t>值：4.0-9.0；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spacing w:val="14"/>
                <w:sz w:val="24"/>
                <w:szCs w:val="24"/>
                <w:highlight w:val="none"/>
              </w:rPr>
              <w:t>11.抗紫外线性能：</w:t>
            </w:r>
            <w:r>
              <w:rPr>
                <w:rFonts w:hint="eastAsia" w:ascii="宋体" w:hAnsi="宋体" w:eastAsia="宋体" w:cs="宋体"/>
                <w:sz w:val="24"/>
                <w:szCs w:val="24"/>
                <w:highlight w:val="none"/>
              </w:rPr>
              <w:t>UPF</w:t>
            </w:r>
            <w:r>
              <w:rPr>
                <w:rFonts w:hint="eastAsia" w:ascii="宋体" w:hAnsi="宋体" w:eastAsia="宋体" w:cs="宋体"/>
                <w:spacing w:val="14"/>
                <w:sz w:val="24"/>
                <w:szCs w:val="24"/>
                <w:highlight w:val="none"/>
              </w:rPr>
              <w:t>＞40，</w:t>
            </w:r>
            <w:r>
              <w:rPr>
                <w:rFonts w:hint="eastAsia" w:ascii="宋体" w:hAnsi="宋体" w:eastAsia="宋体" w:cs="宋体"/>
                <w:sz w:val="24"/>
                <w:szCs w:val="24"/>
                <w:highlight w:val="none"/>
              </w:rPr>
              <w:t>T</w:t>
            </w:r>
            <w:r>
              <w:rPr>
                <w:rFonts w:hint="eastAsia" w:ascii="宋体" w:hAnsi="宋体" w:eastAsia="宋体" w:cs="宋体"/>
                <w:spacing w:val="14"/>
                <w:sz w:val="24"/>
                <w:szCs w:val="24"/>
                <w:highlight w:val="none"/>
              </w:rPr>
              <w:t>(</w:t>
            </w:r>
            <w:r>
              <w:rPr>
                <w:rFonts w:hint="eastAsia" w:ascii="宋体" w:hAnsi="宋体" w:eastAsia="宋体" w:cs="宋体"/>
                <w:sz w:val="24"/>
                <w:szCs w:val="24"/>
                <w:highlight w:val="none"/>
              </w:rPr>
              <w:t>UVA</w:t>
            </w:r>
            <w:r>
              <w:rPr>
                <w:rFonts w:hint="eastAsia" w:ascii="宋体" w:hAnsi="宋体" w:eastAsia="宋体" w:cs="宋体"/>
                <w:spacing w:val="14"/>
                <w:sz w:val="24"/>
                <w:szCs w:val="24"/>
                <w:highlight w:val="none"/>
              </w:rPr>
              <w:t>)</w:t>
            </w:r>
            <w:r>
              <w:rPr>
                <w:rFonts w:hint="eastAsia" w:ascii="宋体" w:hAnsi="宋体" w:eastAsia="宋体" w:cs="宋体"/>
                <w:sz w:val="24"/>
                <w:szCs w:val="24"/>
                <w:highlight w:val="none"/>
              </w:rPr>
              <w:t xml:space="preserve">AV </w:t>
            </w:r>
            <w:r>
              <w:rPr>
                <w:rFonts w:hint="eastAsia" w:ascii="宋体" w:hAnsi="宋体" w:eastAsia="宋体" w:cs="宋体"/>
                <w:spacing w:val="2"/>
                <w:sz w:val="24"/>
                <w:szCs w:val="24"/>
                <w:highlight w:val="none"/>
              </w:rPr>
              <w:t>＜5%</w:t>
            </w:r>
            <w:r>
              <w:rPr>
                <w:rFonts w:hint="eastAsia" w:ascii="宋体" w:hAnsi="宋体" w:eastAsia="宋体" w:cs="宋体"/>
                <w:spacing w:val="1"/>
                <w:sz w:val="24"/>
                <w:szCs w:val="24"/>
                <w:highlight w:val="none"/>
              </w:rPr>
              <w:t>；</w:t>
            </w:r>
          </w:p>
        </w:tc>
      </w:tr>
      <w:tr>
        <w:tblPrEx>
          <w:tblCellMar>
            <w:top w:w="0" w:type="dxa"/>
            <w:left w:w="108" w:type="dxa"/>
            <w:bottom w:w="0" w:type="dxa"/>
            <w:right w:w="108" w:type="dxa"/>
          </w:tblCellMar>
        </w:tblPrEx>
        <w:trPr>
          <w:trHeight w:val="454"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5.5</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防火门</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等级要求：甲级钢制防火门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材料厚度：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门扇面板≥0.8</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门框板≥1.2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铰链板≥3.0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不带螺孔的加固件≥1.2</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lang w:val="en-US" w:eastAsia="zh-CN"/>
              </w:rPr>
              <w:t>带螺孔的加固件≥3.0</w:t>
            </w:r>
          </w:p>
        </w:tc>
      </w:tr>
      <w:tr>
        <w:tblPrEx>
          <w:tblCellMar>
            <w:top w:w="0" w:type="dxa"/>
            <w:left w:w="108" w:type="dxa"/>
            <w:bottom w:w="0" w:type="dxa"/>
            <w:right w:w="108" w:type="dxa"/>
          </w:tblCellMar>
        </w:tblPrEx>
        <w:trPr>
          <w:trHeight w:val="463"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5.6</w:t>
            </w:r>
          </w:p>
        </w:tc>
        <w:tc>
          <w:tcPr>
            <w:tcW w:w="1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粉刷、修复、装修</w:t>
            </w:r>
          </w:p>
        </w:tc>
        <w:tc>
          <w:tcPr>
            <w:tcW w:w="7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1.旧门拆除搬运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2.门洞改尺修补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材料：轻钢龙骨、防火板基层，石膏板饰面；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3.墙面处理：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面积：150平方米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要求：批刮腻子，涂刷108胶、批刮生态腻子2遍，砂纸打磨均匀；门洞口、踢脚线、阴阳角顺平顺直处理；刷乳胶漆2遍，净味。</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FFA54"/>
    <w:multiLevelType w:val="singleLevel"/>
    <w:tmpl w:val="664FFA54"/>
    <w:lvl w:ilvl="0" w:tentative="0">
      <w:start w:val="1"/>
      <w:numFmt w:val="decimal"/>
      <w:suff w:val="nothing"/>
      <w:lvlText w:val="%1、"/>
      <w:lvlJc w:val="left"/>
    </w:lvl>
  </w:abstractNum>
  <w:abstractNum w:abstractNumId="1">
    <w:nsid w:val="6797B1F9"/>
    <w:multiLevelType w:val="singleLevel"/>
    <w:tmpl w:val="6797B1F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2A0F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next w:val="1"/>
    <w:link w:val="5"/>
    <w:qFormat/>
    <w:uiPriority w:val="0"/>
    <w:pPr>
      <w:keepNext/>
      <w:keepLines/>
      <w:widowControl w:val="0"/>
      <w:spacing w:before="340" w:beforeLines="0" w:after="330" w:afterLines="0" w:line="576" w:lineRule="auto"/>
      <w:jc w:val="both"/>
      <w:outlineLvl w:val="0"/>
    </w:pPr>
    <w:rPr>
      <w:rFonts w:ascii="Times New Roman" w:hAnsi="Times New Roman" w:eastAsia="宋体" w:cs="Times New Roman"/>
      <w:b/>
      <w:bCs/>
      <w:kern w:val="44"/>
      <w:sz w:val="44"/>
      <w:szCs w:val="4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9"/>
    <w:rPr>
      <w:rFonts w:eastAsia="宋体"/>
      <w:b/>
      <w:bCs/>
      <w:kern w:val="44"/>
      <w:sz w:val="44"/>
      <w:szCs w:val="44"/>
      <w:lang w:val="en-US" w:eastAsia="zh-CN" w:bidi="ar-SA"/>
    </w:rPr>
  </w:style>
  <w:style w:type="paragraph" w:customStyle="1" w:styleId="6">
    <w:name w:val="首行缩进"/>
    <w:qFormat/>
    <w:uiPriority w:val="0"/>
    <w:pPr>
      <w:widowControl w:val="0"/>
      <w:spacing w:line="360" w:lineRule="auto"/>
      <w:ind w:firstLine="48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2024-07-02T06:26:48Z</dcterms:created>
  <dc:creator>Administrator</dc:creator>
  <cp:lastModifiedBy>宋</cp:lastModifiedBy>
  <dcterms:modified xsi:type="dcterms:W3CDTF">2024-07-02T06:26:55Z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DBA81615090144339E8DCB75AC52AD14_12</vt:lpwstr>
  </property>
</Properties>
</file>