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版本号：ZCSP-渭南市-2025-00067、DLCG2025-01320250326002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渭南市生态环境局数据机房网络安全等级保护建设项目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ZCSP-渭南市-2025-00067、DLCG2025-013</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渭南市生态环境局数据机房网络安全等级保护建设项目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ZCSP-渭南市-2025-00067、DLCG2025-013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渭南市生态环境局数据机房网络安全等级保护建设项目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通过对信息系统进行全面的安全检测和评估，发现系统中存在的漏洞，并进行整改，从而提高信息系统的安全性，保障信息的保密性、完整性和可用性，并在公安机关网安部门办理备案手续。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负责人)直接参加的，须出具法定代表人(负责人)身份证，并与营业执照上信息一致。法定代表人(负责人)授权代表参加的，须出具法定代表人(负责人)授权书及授权代表身份证。</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3、磋商保证金：出具磋商保证金交纳凭证或担保机构出具的保函。</w:t>
      </w:r>
    </w:p>
    <w:p>
      <w:pPr>
        <w:pStyle w:val="null3"/>
      </w:pPr>
      <w:r>
        <w:rPr>
          <w:rFonts w:ascii="仿宋_GB2312" w:hAnsi="仿宋_GB2312" w:cs="仿宋_GB2312" w:eastAsia="仿宋_GB2312"/>
        </w:rPr>
        <w:t>4、供应商不得存在下列情形之一：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0913-2368052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机房设备精密空调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按照《财政部关于进一步加强政府采购需求和履约验收管理的指导意见》(财库〔2016〕205号)、本项目磋商文件及合同要求进行验收。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联系人：杨希</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通过对信息系统进行全面的安全检测和评估，发现系统中存在的漏洞，并进行整改，从而提高信息系统的安全性，保障信息的保密性、完整性和可用性，并在公安机关网安部门办理备案手续。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1,429,000.00</w:t>
      </w:r>
    </w:p>
    <w:p>
      <w:pPr>
        <w:pStyle w:val="null3"/>
      </w:pPr>
      <w:r>
        <w:rPr>
          <w:rFonts w:ascii="仿宋_GB2312" w:hAnsi="仿宋_GB2312" w:cs="仿宋_GB2312" w:eastAsia="仿宋_GB2312"/>
        </w:rPr>
        <w:t>采购包最高限价（元）: 1,429,000.00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渭南市生态环境局数据机房网络安全等级保护建设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标的名称：渭南市生态环境局数据机房网络安全等级保护建设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网络安全-下一代防火墙系统（互联网及电子政务外网边界）（2套）</w:t>
            </w:r>
          </w:p>
        </w:tc>
        <w:tc>
          <w:tcPr>
            <w:tcW w:type="dxa" w:w="2076"/>
          </w:tcPr>
          <w:p>
            <w:pPr>
              <w:pStyle w:val="null3"/>
              <w:jc w:val="both"/>
            </w:pPr>
            <w:r>
              <w:rPr>
                <w:rFonts w:ascii="仿宋_GB2312" w:hAnsi="仿宋_GB2312" w:cs="仿宋_GB2312" w:eastAsia="仿宋_GB2312"/>
                <w:sz w:val="22"/>
                <w:color w:val="000000"/>
              </w:rPr>
              <w:t>1、支持静态路由、策略路由、RIP、OSPF、BGP、IS-IS等路由协议，支持NAT，支持一对一、多对一、多对多等多种形式的NAT，并且NAT地址池支持动态探测和可用地址分配；</w:t>
            </w:r>
            <w:r>
              <w:br/>
            </w:r>
            <w:r>
              <w:rPr>
                <w:rFonts w:ascii="仿宋_GB2312" w:hAnsi="仿宋_GB2312" w:cs="仿宋_GB2312" w:eastAsia="仿宋_GB2312"/>
                <w:sz w:val="22"/>
                <w:color w:val="000000"/>
              </w:rPr>
              <w:t>2、支持IPsec VPN隧道自动建立，无需流量触发；</w:t>
            </w:r>
            <w:r>
              <w:br/>
            </w:r>
            <w:r>
              <w:rPr>
                <w:rFonts w:ascii="仿宋_GB2312" w:hAnsi="仿宋_GB2312" w:cs="仿宋_GB2312" w:eastAsia="仿宋_GB2312"/>
                <w:sz w:val="22"/>
                <w:color w:val="000000"/>
              </w:rPr>
              <w:t>3、具备入侵防御功能，支持超过18000条以上特征的攻击检测和防御，入侵防御支持输出日志，支持中文日志，支持邮件的方式发送日志；</w:t>
            </w:r>
            <w:r>
              <w:br/>
            </w:r>
            <w:r>
              <w:rPr>
                <w:rFonts w:ascii="仿宋_GB2312" w:hAnsi="仿宋_GB2312" w:cs="仿宋_GB2312" w:eastAsia="仿宋_GB2312"/>
                <w:sz w:val="22"/>
                <w:color w:val="000000"/>
              </w:rPr>
              <w:t>4、具备WEB应用防护功能，基于 HTTP 和 HTTPS 为 Web 应用防护流量，可以检测、验证客户端请求，阻断非法请求，有效防护各类网站，支持至少 4000 种独立Web特征的攻击检测及防御特征库 ；</w:t>
            </w:r>
            <w:r>
              <w:br/>
            </w:r>
            <w:r>
              <w:rPr>
                <w:rFonts w:ascii="仿宋_GB2312" w:hAnsi="仿宋_GB2312" w:cs="仿宋_GB2312" w:eastAsia="仿宋_GB2312"/>
                <w:sz w:val="22"/>
                <w:color w:val="000000"/>
              </w:rPr>
              <w:t>5、支持负载均衡，支持DNS透明代理功能，可基于负载均衡算法代理内网用户进行DNS请求转发，避免单运营商DNS解析出现单一链路流量过载，平衡多条运营商线路的带宽利用率。</w:t>
            </w:r>
            <w:r>
              <w:br/>
            </w:r>
            <w:r>
              <w:rPr>
                <w:rFonts w:ascii="仿宋_GB2312" w:hAnsi="仿宋_GB2312" w:cs="仿宋_GB2312" w:eastAsia="仿宋_GB2312"/>
                <w:sz w:val="22"/>
                <w:color w:val="000000"/>
              </w:rPr>
              <w:t>6、提供系统建设所需接口服务，接口满足吞吐至少6.2G，并发连接≥180万，每秒新建连接≥6万，IPSEC VPN吞吐≥160M，IPSEC VPN隧道数≥2000，SSL VPN吞吐≥500M，SSL VPN并发用户数≥1000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网络安全-入侵检测与防御系统（互联网及电子政务外网边界）（1套）</w:t>
            </w:r>
          </w:p>
        </w:tc>
        <w:tc>
          <w:tcPr>
            <w:tcW w:type="dxa" w:w="2076"/>
          </w:tcPr>
          <w:p>
            <w:pPr>
              <w:pStyle w:val="null3"/>
              <w:jc w:val="both"/>
            </w:pPr>
            <w:r>
              <w:rPr>
                <w:rFonts w:ascii="仿宋_GB2312" w:hAnsi="仿宋_GB2312" w:cs="仿宋_GB2312" w:eastAsia="仿宋_GB2312"/>
                <w:sz w:val="22"/>
                <w:color w:val="000000"/>
              </w:rPr>
              <w:t>1、系统定义超过3000+条主流攻击规则，包含但不限于代码执行、信息泄露、暴力猜接、拒绝服务、缓冲区溢出、SQL注入、跨站脚本、扫描探测、事件监控、间谍软件、广告软件、木马后门等攻击类别；</w:t>
            </w:r>
            <w:r>
              <w:br/>
            </w:r>
            <w:r>
              <w:rPr>
                <w:rFonts w:ascii="仿宋_GB2312" w:hAnsi="仿宋_GB2312" w:cs="仿宋_GB2312" w:eastAsia="仿宋_GB2312"/>
                <w:sz w:val="22"/>
                <w:color w:val="000000"/>
              </w:rPr>
              <w:t>2、异常报文检测支持：Teardrop、Land、WinNuke、fraggle、Smurf、IP spoof、TCP Flag、Jolt2；异常流量检测支持：SYN Flood、ICMP Flood、UDP Flood、HTTP Flood、DNS Request Flood、DNS Reply Flood；</w:t>
            </w:r>
            <w:r>
              <w:br/>
            </w:r>
            <w:r>
              <w:rPr>
                <w:rFonts w:ascii="仿宋_GB2312" w:hAnsi="仿宋_GB2312" w:cs="仿宋_GB2312" w:eastAsia="仿宋_GB2312"/>
                <w:sz w:val="22"/>
                <w:color w:val="000000"/>
              </w:rPr>
              <w:t>3、提供提供满足业务所需内存管理服务，提供系统建设所需接口服务,接口满足吞吐至少6个千兆电口（含1个管理口）,4个千兆光口插槽,1个CONSOLE口,整机吞吐率≥10Gbps,IDS吞吐率≥3Gbps；</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网络安全-上网行为审计系统（互联网边界）（1套）</w:t>
            </w:r>
          </w:p>
        </w:tc>
        <w:tc>
          <w:tcPr>
            <w:tcW w:type="dxa" w:w="2076"/>
          </w:tcPr>
          <w:p>
            <w:pPr>
              <w:pStyle w:val="null3"/>
              <w:jc w:val="both"/>
            </w:pPr>
            <w:r>
              <w:rPr>
                <w:rFonts w:ascii="仿宋_GB2312" w:hAnsi="仿宋_GB2312" w:cs="仿宋_GB2312" w:eastAsia="仿宋_GB2312"/>
                <w:sz w:val="22"/>
                <w:color w:val="000000"/>
              </w:rPr>
              <w:t>1、支持7元组的链路负载均衡策略，负载均衡服务接口支持服务接口和服务接口组，支持基于域名进行链路负载，负载算法包括但不少于优先级和权重，负载均衡服务接口支持pppoe、dhcp、tunnel、物理服务接口等三层服务接口;</w:t>
            </w:r>
            <w:r>
              <w:br/>
            </w:r>
            <w:r>
              <w:rPr>
                <w:rFonts w:ascii="仿宋_GB2312" w:hAnsi="仿宋_GB2312" w:cs="仿宋_GB2312" w:eastAsia="仿宋_GB2312"/>
                <w:sz w:val="22"/>
                <w:color w:val="000000"/>
              </w:rPr>
              <w:t>2、支持基于DNS前置技术实现在DNS解析阶段针对http和https域名进行过滤，防止https域名过滤逃逸情况；</w:t>
            </w:r>
            <w:r>
              <w:br/>
            </w:r>
            <w:r>
              <w:rPr>
                <w:rFonts w:ascii="仿宋_GB2312" w:hAnsi="仿宋_GB2312" w:cs="仿宋_GB2312" w:eastAsia="仿宋_GB2312"/>
                <w:sz w:val="22"/>
                <w:color w:val="000000"/>
              </w:rPr>
              <w:t>▲3、支持在设备旁路部署时针对违规上网行为进行阻断过滤；</w:t>
            </w:r>
            <w:r>
              <w:br/>
            </w:r>
            <w:r>
              <w:rPr>
                <w:rFonts w:ascii="仿宋_GB2312" w:hAnsi="仿宋_GB2312" w:cs="仿宋_GB2312" w:eastAsia="仿宋_GB2312"/>
                <w:sz w:val="22"/>
                <w:color w:val="000000"/>
              </w:rPr>
              <w:t>4、支持用户MAC感知，当用户MAC地址变更后，要求重新认证，避免冒名认证现象；支持伪Portal抑制技术，支持通过http302重定向或html-refresh方式抑制非正常的http或https的页面请求，从而保障系统稳定高效运行；支持基于https协议推送认证页面;</w:t>
            </w:r>
            <w:r>
              <w:br/>
            </w:r>
            <w:r>
              <w:rPr>
                <w:rFonts w:ascii="仿宋_GB2312" w:hAnsi="仿宋_GB2312" w:cs="仿宋_GB2312" w:eastAsia="仿宋_GB2312"/>
                <w:sz w:val="22"/>
                <w:color w:val="000000"/>
              </w:rPr>
              <w:t>5、支持自动收集终端计算机支持硬件型号、性能、品牌、出厂时间等信息，采集采集CPU内核、线程、名称、封装、工艺、规格、系列、扩展系列、型号、扩展型号、步进、修订号、指令、虚拟化、超线程、风扇速度、总线速度等信息；</w:t>
            </w:r>
            <w:r>
              <w:br/>
            </w:r>
            <w:r>
              <w:rPr>
                <w:rFonts w:ascii="仿宋_GB2312" w:hAnsi="仿宋_GB2312" w:cs="仿宋_GB2312" w:eastAsia="仿宋_GB2312"/>
                <w:sz w:val="22"/>
                <w:color w:val="000000"/>
              </w:rPr>
              <w:t>6、支持发现终端违规外联行为，安装agent后可实现外联后断网、锁屏等功能。；</w:t>
            </w:r>
            <w:r>
              <w:br/>
            </w:r>
            <w:r>
              <w:rPr>
                <w:rFonts w:ascii="仿宋_GB2312" w:hAnsi="仿宋_GB2312" w:cs="仿宋_GB2312" w:eastAsia="仿宋_GB2312"/>
                <w:sz w:val="22"/>
                <w:color w:val="000000"/>
              </w:rPr>
              <w:t>7、提供系统建设所需接口服务,其中包含至少1个串口服务、2个USB接口服务、16个千兆电接口服务、4个千兆光拓展槽和4个万兆光拓展槽服务，系统提供所需拓展位，带宽性能≥400M; 应用层满足吞吐至少600M，网络层满足吞吐至少1.2G， 最大并发连接数≥30W，提供满足业务所需内存管理服务；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网络安全-堡垒防护系统（1套）</w:t>
            </w:r>
          </w:p>
        </w:tc>
        <w:tc>
          <w:tcPr>
            <w:tcW w:type="dxa" w:w="2076"/>
          </w:tcPr>
          <w:p>
            <w:pPr>
              <w:pStyle w:val="null3"/>
              <w:jc w:val="both"/>
            </w:pPr>
            <w:r>
              <w:rPr>
                <w:rFonts w:ascii="仿宋_GB2312" w:hAnsi="仿宋_GB2312" w:cs="仿宋_GB2312" w:eastAsia="仿宋_GB2312"/>
                <w:sz w:val="22"/>
                <w:color w:val="000000"/>
              </w:rPr>
              <w:t>1、支持管理员首页展示运维用户数量、权限组、资产、计划任务、策略数量功能模块，并支持一键跳转至各模块对应功能页面；</w:t>
            </w:r>
            <w:r>
              <w:br/>
            </w:r>
            <w:r>
              <w:rPr>
                <w:rFonts w:ascii="仿宋_GB2312" w:hAnsi="仿宋_GB2312" w:cs="仿宋_GB2312" w:eastAsia="仿宋_GB2312"/>
                <w:sz w:val="22"/>
                <w:color w:val="000000"/>
              </w:rPr>
              <w:t>2、支持管理员首页拓扑图展示，包括运维用户、资产、资产组，并实时监测运维用户与被运维资产之间的运维关系；支持展示运维用户名称、运维方式、上次登录时间，展示资产名称、资产IP、资产类型、上次登录时间等信息；</w:t>
            </w:r>
            <w:r>
              <w:br/>
            </w:r>
            <w:r>
              <w:rPr>
                <w:rFonts w:ascii="仿宋_GB2312" w:hAnsi="仿宋_GB2312" w:cs="仿宋_GB2312" w:eastAsia="仿宋_GB2312"/>
                <w:sz w:val="22"/>
                <w:color w:val="000000"/>
              </w:rPr>
              <w:t>3、支持运维用户首页展示我的资产、账号有效期、密码有效期、运维工具下载等信息展示，支持展示最近5/10次运维记录；</w:t>
            </w:r>
            <w:r>
              <w:br/>
            </w:r>
            <w:r>
              <w:rPr>
                <w:rFonts w:ascii="仿宋_GB2312" w:hAnsi="仿宋_GB2312" w:cs="仿宋_GB2312" w:eastAsia="仿宋_GB2312"/>
                <w:sz w:val="22"/>
                <w:color w:val="000000"/>
              </w:rPr>
              <w:t>4、运维人员输入账号密码成功单点登录后，系统将自动上收账号到对应资产的账号列表。便于借助拥有资产登录权限的运维人员将资源账户进行上收；</w:t>
            </w:r>
            <w:r>
              <w:br/>
            </w:r>
            <w:r>
              <w:rPr>
                <w:rFonts w:ascii="仿宋_GB2312" w:hAnsi="仿宋_GB2312" w:cs="仿宋_GB2312" w:eastAsia="仿宋_GB2312"/>
                <w:sz w:val="22"/>
                <w:color w:val="000000"/>
              </w:rPr>
              <w:t>5、支持web登录时，运维界面添加水印功能，防止敏感信息通过截图拍照泄漏；</w:t>
            </w:r>
            <w:r>
              <w:br/>
            </w:r>
            <w:r>
              <w:rPr>
                <w:rFonts w:ascii="仿宋_GB2312" w:hAnsi="仿宋_GB2312" w:cs="仿宋_GB2312" w:eastAsia="仿宋_GB2312"/>
                <w:sz w:val="22"/>
                <w:color w:val="000000"/>
              </w:rPr>
              <w:t>6、系统承载设备至少需要提供2个千兆电口，2T硬盘，50点授权；</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网络安全-WEB应用防火墙系统（1套）</w:t>
            </w:r>
          </w:p>
        </w:tc>
        <w:tc>
          <w:tcPr>
            <w:tcW w:type="dxa" w:w="2076"/>
          </w:tcPr>
          <w:p>
            <w:pPr>
              <w:pStyle w:val="null3"/>
              <w:jc w:val="both"/>
            </w:pPr>
            <w:r>
              <w:rPr>
                <w:rFonts w:ascii="仿宋_GB2312" w:hAnsi="仿宋_GB2312" w:cs="仿宋_GB2312" w:eastAsia="仿宋_GB2312"/>
                <w:sz w:val="22"/>
                <w:color w:val="000000"/>
              </w:rPr>
              <w:t>1、支持静态路由、策略路由、RIP、OSPF、BGP、IS-IS等路由协议，并支持NAT功能，支持一对一、多对一、多对多等多种形式的NAT，NAT地址池支持动态探测和可用地址分配；</w:t>
            </w:r>
            <w:r>
              <w:br/>
            </w:r>
            <w:r>
              <w:rPr>
                <w:rFonts w:ascii="仿宋_GB2312" w:hAnsi="仿宋_GB2312" w:cs="仿宋_GB2312" w:eastAsia="仿宋_GB2312"/>
                <w:sz w:val="22"/>
                <w:color w:val="000000"/>
              </w:rPr>
              <w:t>2、支持一体化安全策略，能够基于源/目的安全域、源IP/MAC地址、目的IP地址、地区、服务、时间、用户/用户组、应用层协议、五元组、内容安全（IPS、数据过滤、文件过滤、AV、URL过滤和APT防御等）统一界面进行安全策略配置；</w:t>
            </w:r>
            <w:r>
              <w:br/>
            </w:r>
            <w:r>
              <w:rPr>
                <w:rFonts w:ascii="仿宋_GB2312" w:hAnsi="仿宋_GB2312" w:cs="仿宋_GB2312" w:eastAsia="仿宋_GB2312"/>
                <w:sz w:val="22"/>
                <w:color w:val="000000"/>
              </w:rPr>
              <w:t>3、支持为Web应用提供基于 HTTP 和 HTTPS 的流量防护。对来自Web应用程序客户端的各类请求进行内容检测和验证，确保其安全性与合法性，对非法的请求予以实时阻断，从而对各类网站进行有效防护；</w:t>
            </w:r>
            <w:r>
              <w:br/>
            </w:r>
            <w:r>
              <w:rPr>
                <w:rFonts w:ascii="仿宋_GB2312" w:hAnsi="仿宋_GB2312" w:cs="仿宋_GB2312" w:eastAsia="仿宋_GB2312"/>
                <w:sz w:val="22"/>
                <w:color w:val="000000"/>
              </w:rPr>
              <w:t>4、默认含SQL注入、XSS、CSRF等WEB攻击防护功能、URL访问控制功能、防盗链功能、WEB漏洞扫描功能、DDoS攻击防护功能、网页防篡改功能、服务器负载均衡功能、报表分析及告警功能；</w:t>
            </w:r>
            <w:r>
              <w:br/>
            </w:r>
            <w:r>
              <w:rPr>
                <w:rFonts w:ascii="仿宋_GB2312" w:hAnsi="仿宋_GB2312" w:cs="仿宋_GB2312" w:eastAsia="仿宋_GB2312"/>
                <w:sz w:val="22"/>
                <w:color w:val="000000"/>
              </w:rPr>
              <w:t>5、支持HTTPS加密流量的安全检测，支持TCP代理和SSL代理，且代理策略中可同时配置多类过滤条件，具体包括：源安全域、目的安全域、源地址、目的地址、用户和服务。一类过滤条件可以配置多个匹配项；</w:t>
            </w:r>
            <w:r>
              <w:br/>
            </w:r>
            <w:r>
              <w:rPr>
                <w:rFonts w:ascii="仿宋_GB2312" w:hAnsi="仿宋_GB2312" w:cs="仿宋_GB2312" w:eastAsia="仿宋_GB2312"/>
                <w:sz w:val="22"/>
                <w:color w:val="000000"/>
              </w:rPr>
              <w:t>6、能够防范DoS/DDoS攻击：Land、Smurf、Fraggle、Ping of Death、Tear Drop、IP Spoofing、IP分片报文、ARP欺骗、ARP主动反向查询、TCP报文标志位不合法、超大ICMP报文、地址扫描、端口扫描等攻击防范，还包括针对SYN Flood、UPD Flood、ICMP Flood、DNS Flood、HTTP Flood、HTTPS Flood、SIP Flood等常见DDoS攻击的检测防御；；</w:t>
            </w:r>
            <w:r>
              <w:br/>
            </w:r>
            <w:r>
              <w:rPr>
                <w:rFonts w:ascii="仿宋_GB2312" w:hAnsi="仿宋_GB2312" w:cs="仿宋_GB2312" w:eastAsia="仿宋_GB2312"/>
                <w:sz w:val="22"/>
                <w:color w:val="000000"/>
              </w:rPr>
              <w:t>7、系统承载设备性能至少提供系统建设所需接口服务，其中至少包括6个千兆电（含1个管理口、1个HA口，1对Bypass口）和2个拓展槽，应用层满足吞吐至少500M，网络层满足吞吐至少3.5G，并发连接≥90万，新建连接≥4400；</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网络安全-日志审计系统（1套）</w:t>
            </w:r>
          </w:p>
        </w:tc>
        <w:tc>
          <w:tcPr>
            <w:tcW w:type="dxa" w:w="2076"/>
          </w:tcPr>
          <w:p>
            <w:pPr>
              <w:pStyle w:val="null3"/>
              <w:jc w:val="both"/>
            </w:pPr>
            <w:r>
              <w:rPr>
                <w:rFonts w:ascii="仿宋_GB2312" w:hAnsi="仿宋_GB2312" w:cs="仿宋_GB2312" w:eastAsia="仿宋_GB2312"/>
                <w:sz w:val="22"/>
                <w:color w:val="000000"/>
              </w:rPr>
              <w:t>1、具备日志检索功能：支持全文检索，输入关键字从海量日志中获取匹配或部分匹配的日志；支持查询条件分组，通过树形导航展示和配置查询分组，查询分组内支持单条件和多条件组合逻辑查询，逐层递近查询；</w:t>
            </w:r>
            <w:r>
              <w:br/>
            </w:r>
            <w:r>
              <w:rPr>
                <w:rFonts w:ascii="仿宋_GB2312" w:hAnsi="仿宋_GB2312" w:cs="仿宋_GB2312" w:eastAsia="仿宋_GB2312"/>
                <w:sz w:val="22"/>
                <w:color w:val="000000"/>
              </w:rPr>
              <w:t>2、具备日志解析功能：内置1400种日志解析规则，支持7大类百种常见设备日志范化规则，支持自定义配置范化规则，可满足常见应用场景的日志解析需求；</w:t>
            </w:r>
            <w:r>
              <w:br/>
            </w:r>
            <w:r>
              <w:rPr>
                <w:rFonts w:ascii="仿宋_GB2312" w:hAnsi="仿宋_GB2312" w:cs="仿宋_GB2312" w:eastAsia="仿宋_GB2312"/>
                <w:sz w:val="22"/>
                <w:color w:val="000000"/>
              </w:rPr>
              <w:t>3、内置100+关联分析模型，包含恶意文件、暴力破解、拒绝服务、资源不足、网络异常、端口扫描、工业协议规约异常、无流量、异常流量、设备状态异常等，将收集到的单点设备日志和告警根据规则进行关联分析，有效降低告警数量，提高告警准确性；</w:t>
            </w:r>
            <w:r>
              <w:br/>
            </w:r>
            <w:r>
              <w:rPr>
                <w:rFonts w:ascii="仿宋_GB2312" w:hAnsi="仿宋_GB2312" w:cs="仿宋_GB2312" w:eastAsia="仿宋_GB2312"/>
                <w:sz w:val="22"/>
                <w:color w:val="000000"/>
              </w:rPr>
              <w:t>4、支持事件审计：支持包括CPU、内存、磁盘审计、密码审计、登录审计、远程访问审计等的不少于15种主机类事件审计；支持不少于包括SNMP登录、HTTP登录、故障审计、设备状态审计等的8种网络类事件审计，支持不少于10种包括攻击流量审计、AV病毒审计告警、DOS攻击审计、异常报文审计等的安全类审计；</w:t>
            </w:r>
            <w:r>
              <w:br/>
            </w:r>
            <w:r>
              <w:rPr>
                <w:rFonts w:ascii="仿宋_GB2312" w:hAnsi="仿宋_GB2312" w:cs="仿宋_GB2312" w:eastAsia="仿宋_GB2312"/>
                <w:sz w:val="22"/>
                <w:color w:val="000000"/>
              </w:rPr>
              <w:t>5、日志处理能力≥10000EPS，系统提供≥50个日志源授权；</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网络安全-数据库审计系统（1套）</w:t>
            </w:r>
          </w:p>
        </w:tc>
        <w:tc>
          <w:tcPr>
            <w:tcW w:type="dxa" w:w="2076"/>
          </w:tcPr>
          <w:p>
            <w:pPr>
              <w:pStyle w:val="null3"/>
              <w:jc w:val="both"/>
            </w:pPr>
            <w:r>
              <w:rPr>
                <w:rFonts w:ascii="仿宋_GB2312" w:hAnsi="仿宋_GB2312" w:cs="仿宋_GB2312" w:eastAsia="仿宋_GB2312"/>
                <w:sz w:val="22"/>
                <w:color w:val="000000"/>
              </w:rPr>
              <w:t>1、兼容性要求：支持Oracle、Mysql、MSSQL（SQL Server）、Sybase、DB2、达梦、人大金仓、神州通用、Informix、PostGreSql、Gbase（南大通用）、Hive、MongoDB、Redis、TeraData、 Kafka、Cache、ES、HANA等主流数据库;支持OCI/JDBC/OLEDB/ODBC等常见协议；</w:t>
            </w:r>
            <w:r>
              <w:br/>
            </w:r>
            <w:r>
              <w:rPr>
                <w:rFonts w:ascii="仿宋_GB2312" w:hAnsi="仿宋_GB2312" w:cs="仿宋_GB2312" w:eastAsia="仿宋_GB2312"/>
                <w:sz w:val="22"/>
                <w:color w:val="000000"/>
              </w:rPr>
              <w:t>2、默认内置防护策略功能：支持内置高风险规则，防范维护人员执行no where 删除、truncate table等合法的授权的高危操作检测；</w:t>
            </w:r>
            <w:r>
              <w:br/>
            </w:r>
            <w:r>
              <w:rPr>
                <w:rFonts w:ascii="仿宋_GB2312" w:hAnsi="仿宋_GB2312" w:cs="仿宋_GB2312" w:eastAsia="仿宋_GB2312"/>
                <w:sz w:val="22"/>
                <w:color w:val="000000"/>
              </w:rPr>
              <w:t>3、日志查询与告警功能：支持Oracle变量绑定、双向审计；支持对数据库SQL操作语句的细粒度审计，可以分析出每条语句的操作方式、表名、详细操作内容、操作成功/失败、变量值等字段信息；对返回值行列结果全解析和全记录；</w:t>
            </w:r>
            <w:r>
              <w:br/>
            </w:r>
            <w:r>
              <w:rPr>
                <w:rFonts w:ascii="仿宋_GB2312" w:hAnsi="仿宋_GB2312" w:cs="仿宋_GB2312" w:eastAsia="仿宋_GB2312"/>
                <w:sz w:val="22"/>
                <w:color w:val="000000"/>
              </w:rPr>
              <w:t>4、操作系统探针功能：支持多探针（Agent），自动部署、统一配置、集中管理及监控；</w:t>
            </w:r>
            <w:r>
              <w:br/>
            </w:r>
            <w:r>
              <w:rPr>
                <w:rFonts w:ascii="仿宋_GB2312" w:hAnsi="仿宋_GB2312" w:cs="仿宋_GB2312" w:eastAsia="仿宋_GB2312"/>
                <w:sz w:val="22"/>
                <w:color w:val="000000"/>
              </w:rPr>
              <w:t>5、支持上下级级联方式部署，告警信息可自动推送到上级设备；</w:t>
            </w:r>
            <w:r>
              <w:br/>
            </w:r>
            <w:r>
              <w:rPr>
                <w:rFonts w:ascii="仿宋_GB2312" w:hAnsi="仿宋_GB2312" w:cs="仿宋_GB2312" w:eastAsia="仿宋_GB2312"/>
                <w:sz w:val="22"/>
                <w:color w:val="000000"/>
              </w:rPr>
              <w:t>6、支持对数据库SQL操作语句的细粒度审计，可以分析出每条语句的操作方式、表名、详细操作内容、操作成功/失败、变量值等字段信息；</w:t>
            </w:r>
            <w:r>
              <w:br/>
            </w:r>
            <w:r>
              <w:rPr>
                <w:rFonts w:ascii="仿宋_GB2312" w:hAnsi="仿宋_GB2312" w:cs="仿宋_GB2312" w:eastAsia="仿宋_GB2312"/>
                <w:sz w:val="22"/>
                <w:color w:val="000000"/>
              </w:rPr>
              <w:t>7、系统承载设备至少需要提供系统建设所需接口服务；接口满足吞吐至少200Mbps 满足可审计流量至少40Mbps，峰值 SQL处理能力满足至少2000条/s 日处理能力满足至少500万条；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网络安全-APT高级威胁分析系统（1套）</w:t>
            </w:r>
          </w:p>
        </w:tc>
        <w:tc>
          <w:tcPr>
            <w:tcW w:type="dxa" w:w="2076"/>
          </w:tcPr>
          <w:p>
            <w:pPr>
              <w:pStyle w:val="null3"/>
              <w:jc w:val="both"/>
            </w:pPr>
            <w:r>
              <w:rPr>
                <w:rFonts w:ascii="仿宋_GB2312" w:hAnsi="仿宋_GB2312" w:cs="仿宋_GB2312" w:eastAsia="仿宋_GB2312"/>
                <w:sz w:val="22"/>
                <w:color w:val="000000"/>
              </w:rPr>
              <w:t>1、具备监控功能，支持重保实时威胁监控大屏，主要用于重点保障期间，对攻击者发起的外部攻击行为，包括攻击趋势、攻击方法、攻击目标进行实时监测呈现，以协助安全运维人员更加准确、高效地制定防护策略，落实安全保障措施；</w:t>
            </w:r>
            <w:r>
              <w:br/>
            </w:r>
            <w:r>
              <w:rPr>
                <w:rFonts w:ascii="仿宋_GB2312" w:hAnsi="仿宋_GB2312" w:cs="仿宋_GB2312" w:eastAsia="仿宋_GB2312"/>
                <w:sz w:val="22"/>
                <w:color w:val="000000"/>
              </w:rPr>
              <w:t>▲2、支持威胁态势感知，支持网络威胁态势感知分析，包括外部威胁：扫描探测、口令猜测、风险访问等；外连威胁：扫描探测、CnC回连、隐蔽通道、恶意程序活动等；内部互联威胁：扫描探测、口令猜测、风险访问、内部攻击等；支持网络态势感知大屏展现模式，包括网络实时攻击、违规外连、横向威胁、重保实时监控、综合安全监控共计5块大屏）；</w:t>
            </w:r>
            <w:r>
              <w:br/>
            </w:r>
            <w:r>
              <w:rPr>
                <w:rFonts w:ascii="仿宋_GB2312" w:hAnsi="仿宋_GB2312" w:cs="仿宋_GB2312" w:eastAsia="仿宋_GB2312"/>
                <w:sz w:val="22"/>
                <w:color w:val="000000"/>
              </w:rPr>
              <w:t>3、支持异常连接检测，支持基于AI的ICMP、DNS等协议隐蔽通道数据夹带检测；支持异常电子邮件行为检测；支持异常web访问行为检测；支持远程控制行为检测；支持异常文件传输行为检测；支持基于AI的恶意加密流量通讯检测，在不解密的条件下，采用AI算法识别加密流量中的恶意通讯；支持基于AI的DGA（动态生成域名）回连检测；</w:t>
            </w:r>
            <w:r>
              <w:br/>
            </w:r>
            <w:r>
              <w:rPr>
                <w:rFonts w:ascii="仿宋_GB2312" w:hAnsi="仿宋_GB2312" w:cs="仿宋_GB2312" w:eastAsia="仿宋_GB2312"/>
                <w:sz w:val="22"/>
                <w:color w:val="000000"/>
              </w:rPr>
              <w:t>4、具备协议解析能力，支持HTTPS数据解码和元数据分析：分析TLS协议证书、服务器、网站、URL、状态码等信息；支持物联网协议数据解码和元数据分析：分析MQTT相关信息，支持5G数据解码和元数据分析：分析GPT相关信息；</w:t>
            </w:r>
            <w:r>
              <w:br/>
            </w:r>
            <w:r>
              <w:rPr>
                <w:rFonts w:ascii="仿宋_GB2312" w:hAnsi="仿宋_GB2312" w:cs="仿宋_GB2312" w:eastAsia="仿宋_GB2312"/>
                <w:sz w:val="22"/>
                <w:color w:val="000000"/>
              </w:rPr>
              <w:t>5、具备回溯分析能力，支持HTTPS网站标题、URL等字段审计；支持以图形方式展现网站浏览排行、访问异常分布、网络协议类型分布、南北向及横向互联关系、DNS解析情况；支持全流量的网络会话存储及检索查询；支持数据包留存吞吐展示；</w:t>
            </w:r>
            <w:r>
              <w:br/>
            </w:r>
            <w:r>
              <w:rPr>
                <w:rFonts w:ascii="仿宋_GB2312" w:hAnsi="仿宋_GB2312" w:cs="仿宋_GB2312" w:eastAsia="仿宋_GB2312"/>
                <w:sz w:val="22"/>
                <w:color w:val="000000"/>
              </w:rPr>
              <w:t>6、支持攻击检测，支持恶意代码检测、数据库攻击检测、AD域控安全检测、邮件攻击检测、控件攻击检测、WEB服务器攻击、WEB客户端攻击、WEB应用攻击、网页爬虫检测、邮件钓鱼检测、ARP地址欺骗检测等、支持漏洞利用规则特征库数量6700+条、Web攻击检测规则数量8000+条；</w:t>
            </w:r>
            <w:r>
              <w:br/>
            </w:r>
            <w:r>
              <w:rPr>
                <w:rFonts w:ascii="仿宋_GB2312" w:hAnsi="仿宋_GB2312" w:cs="仿宋_GB2312" w:eastAsia="仿宋_GB2312"/>
                <w:sz w:val="22"/>
                <w:color w:val="000000"/>
              </w:rPr>
              <w:t>7、支持未知威胁分析（沙箱），支持动态沙箱分析能力：支持联动沙箱对未知漏洞利用代码和恶意程序进行动态分析；沙箱具备扩展能力，根据实际需要动态调整沙箱数量；支持动态执行还原文件，文件行为分析，包括注册表、进程、网络、释放恶意文件等行为，支持提取攻击的完整样本，并提供样本的下载能力；支持系统敏感操作、系统环境探测、反检测行为、反调试行为、木马回连、远控木马、网络通讯、勒索软件、恶意软件行为等文件恶意行为检测；</w:t>
            </w:r>
            <w:r>
              <w:br/>
            </w:r>
            <w:r>
              <w:rPr>
                <w:rFonts w:ascii="仿宋_GB2312" w:hAnsi="仿宋_GB2312" w:cs="仿宋_GB2312" w:eastAsia="仿宋_GB2312"/>
                <w:sz w:val="22"/>
                <w:color w:val="000000"/>
              </w:rPr>
              <w:t>8、系统承载设备至少需要提供系统建设所需接口服务，最大并发连接数≥50W，综合威胁检测能力≥1Gbps；</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网络安全-交换机（用于 安全管理区新增设备互联）（1套）</w:t>
            </w:r>
          </w:p>
        </w:tc>
        <w:tc>
          <w:tcPr>
            <w:tcW w:type="dxa" w:w="2076"/>
          </w:tcPr>
          <w:p>
            <w:pPr>
              <w:pStyle w:val="null3"/>
              <w:jc w:val="both"/>
            </w:pPr>
            <w:r>
              <w:rPr>
                <w:rFonts w:ascii="仿宋_GB2312" w:hAnsi="仿宋_GB2312" w:cs="仿宋_GB2312" w:eastAsia="仿宋_GB2312"/>
                <w:sz w:val="22"/>
                <w:color w:val="000000"/>
              </w:rPr>
              <w:t>1、交换容量≥598Gbps/5.98Tbps，包转发率≥148Mpps/256Mpps，≥48个千兆自适应电口，≥4个万兆/千兆自适应光口；</w:t>
            </w:r>
            <w:r>
              <w:br/>
            </w:r>
            <w:r>
              <w:rPr>
                <w:rFonts w:ascii="仿宋_GB2312" w:hAnsi="仿宋_GB2312" w:cs="仿宋_GB2312" w:eastAsia="仿宋_GB2312"/>
                <w:sz w:val="22"/>
                <w:color w:val="000000"/>
              </w:rPr>
              <w:t>2、支持IPv4/IPv6双栈协议、静态路由、RIP/OSPF动态路由、VRRP虚拟路由、VLAN/GVRP/PVLAN/QinQ、STP/RSTP/MSTP、EAPS/ERPS、ARP代理、LADP、LLDP、QoS、IGMP Snooping、DHCP Snooping、静态/LACP方式链路聚合、端口镜像等二/三层功能，支持虚拟化集群交换技术，支持基于二/三/四层ACL流识别与过滤安全机制，支持IP+MAC+VLAN+端口绑定防地址欺骗攻击，支持Web/CLI/SNMP管理。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网络安全-杀毒软件（400套）</w:t>
            </w:r>
          </w:p>
        </w:tc>
        <w:tc>
          <w:tcPr>
            <w:tcW w:type="dxa" w:w="2076"/>
          </w:tcPr>
          <w:p>
            <w:pPr>
              <w:pStyle w:val="null3"/>
              <w:jc w:val="both"/>
            </w:pPr>
            <w:r>
              <w:rPr>
                <w:rFonts w:ascii="仿宋_GB2312" w:hAnsi="仿宋_GB2312" w:cs="仿宋_GB2312" w:eastAsia="仿宋_GB2312"/>
                <w:sz w:val="22"/>
                <w:color w:val="000000"/>
              </w:rPr>
              <w:t>1、配套杀毒软件管理</w:t>
            </w:r>
            <w:r>
              <w:rPr>
                <w:rFonts w:ascii="仿宋_GB2312" w:hAnsi="仿宋_GB2312" w:cs="仿宋_GB2312" w:eastAsia="仿宋_GB2312"/>
                <w:sz w:val="22"/>
                <w:color w:val="000000"/>
              </w:rPr>
              <w:t>平台1台</w:t>
            </w:r>
            <w:r>
              <w:rPr>
                <w:rFonts w:ascii="仿宋_GB2312" w:hAnsi="仿宋_GB2312" w:cs="仿宋_GB2312" w:eastAsia="仿宋_GB2312"/>
                <w:sz w:val="22"/>
                <w:color w:val="000000"/>
              </w:rPr>
              <w:t>，</w:t>
            </w:r>
            <w:r>
              <w:rPr>
                <w:rFonts w:ascii="仿宋_GB2312" w:hAnsi="仿宋_GB2312" w:cs="仿宋_GB2312" w:eastAsia="仿宋_GB2312"/>
                <w:sz w:val="22"/>
                <w:color w:val="000000"/>
              </w:rPr>
              <w:t>400个PC客户端防病毒功能授权,含3年升级许可。</w:t>
            </w:r>
            <w:r>
              <w:br/>
            </w:r>
            <w:r>
              <w:rPr>
                <w:rFonts w:ascii="仿宋_GB2312" w:hAnsi="仿宋_GB2312" w:cs="仿宋_GB2312" w:eastAsia="仿宋_GB2312"/>
                <w:sz w:val="22"/>
                <w:color w:val="000000"/>
              </w:rPr>
              <w:t>▲2、支持实时监测进程对文件数据的读写行为，计算读写数据的熵值变化，结合读写文件数量、文件遍历、文件篡改等行为，精准识别勒索病毒；</w:t>
            </w:r>
            <w:r>
              <w:br/>
            </w:r>
            <w:r>
              <w:rPr>
                <w:rFonts w:ascii="仿宋_GB2312" w:hAnsi="仿宋_GB2312" w:cs="仿宋_GB2312" w:eastAsia="仿宋_GB2312"/>
                <w:sz w:val="22"/>
                <w:color w:val="000000"/>
              </w:rPr>
              <w:t>3、支持主流操作系统；</w:t>
            </w:r>
            <w:r>
              <w:br/>
            </w:r>
            <w:r>
              <w:rPr>
                <w:rFonts w:ascii="仿宋_GB2312" w:hAnsi="仿宋_GB2312" w:cs="仿宋_GB2312" w:eastAsia="仿宋_GB2312"/>
                <w:sz w:val="22"/>
                <w:color w:val="000000"/>
              </w:rPr>
              <w:t>4、支持基因识别、虚拟沙盒等引擎，可以精准查杀勒索、木马、蠕虫等各类病毒；提供病毒</w:t>
            </w:r>
            <w:r>
              <w:br/>
            </w:r>
            <w:r>
              <w:rPr>
                <w:rFonts w:ascii="仿宋_GB2312" w:hAnsi="仿宋_GB2312" w:cs="仿宋_GB2312" w:eastAsia="仿宋_GB2312"/>
                <w:sz w:val="22"/>
                <w:color w:val="000000"/>
              </w:rPr>
              <w:t>防御、系统防御以及网络防御等主动防御功能。；</w:t>
            </w:r>
            <w:r>
              <w:br/>
            </w:r>
            <w:r>
              <w:rPr>
                <w:rFonts w:ascii="仿宋_GB2312" w:hAnsi="仿宋_GB2312" w:cs="仿宋_GB2312" w:eastAsia="仿宋_GB2312"/>
                <w:sz w:val="22"/>
                <w:color w:val="000000"/>
              </w:rPr>
              <w:t>▲5、支持主机安全检测生成等保标准报告，报告应覆盖基础信息、主动防御列表、安全基线、网络状态、网络链接、漏洞信息列表、监听端口、共享目录列表、自启动列表、运行服务、程序列表、运行进程、终端账户、分区状态列表、硬件信息等不少于15类主机信息检测；</w:t>
            </w:r>
            <w:r>
              <w:br/>
            </w:r>
            <w:r>
              <w:rPr>
                <w:rFonts w:ascii="仿宋_GB2312" w:hAnsi="仿宋_GB2312" w:cs="仿宋_GB2312" w:eastAsia="仿宋_GB2312"/>
                <w:sz w:val="22"/>
                <w:color w:val="000000"/>
              </w:rPr>
              <w:t>6、支持手动添加出站及入站规则，支持定义规则名称、程序路径、协议类型、本地端口、远端端口、本地IP、远端IP以及允许或阻止策略；</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网络安全-交换机（1套）</w:t>
            </w:r>
          </w:p>
        </w:tc>
        <w:tc>
          <w:tcPr>
            <w:tcW w:type="dxa" w:w="2076"/>
          </w:tcPr>
          <w:p>
            <w:pPr>
              <w:pStyle w:val="null3"/>
              <w:jc w:val="both"/>
            </w:pPr>
            <w:r>
              <w:rPr>
                <w:rFonts w:ascii="仿宋_GB2312" w:hAnsi="仿宋_GB2312" w:cs="仿宋_GB2312" w:eastAsia="仿宋_GB2312"/>
                <w:sz w:val="22"/>
                <w:color w:val="000000"/>
              </w:rPr>
              <w:t>1、交换容量≥598Gbps/5.98Tbps，包转发率≥148Mpps/256Mpps，≥48个千兆自适应电口，≥4个万兆/千兆自适应光口；</w:t>
            </w:r>
            <w:r>
              <w:br/>
            </w:r>
            <w:r>
              <w:rPr>
                <w:rFonts w:ascii="仿宋_GB2312" w:hAnsi="仿宋_GB2312" w:cs="仿宋_GB2312" w:eastAsia="仿宋_GB2312"/>
                <w:sz w:val="22"/>
                <w:color w:val="000000"/>
              </w:rPr>
              <w:t>2、支持IPv4/IPv6双栈协议、静态路由、RIP/OSPF动态路由、VRRP虚拟路由、VLAN/GVRP/PVLAN/QinQ、STP/RSTP/MSTP、EAPS/ERPS、ARP代理、LADP、LLDP、QoS、IGMP Snooping、DHCP Snooping、静态/LACP方式链路聚合、端口镜像等二/三层功能，支持虚拟化集群交换技术，支持基于二/三/四层ACL流识别与过滤安全机制，支持IP+MAC+VLAN+端口绑定防地址欺骗攻击，支持Web/CLI/SNMP管理。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网络安全-数据备份与恢复系统（1套）</w:t>
            </w:r>
          </w:p>
        </w:tc>
        <w:tc>
          <w:tcPr>
            <w:tcW w:type="dxa" w:w="2076"/>
          </w:tcPr>
          <w:p>
            <w:pPr>
              <w:pStyle w:val="null3"/>
              <w:jc w:val="both"/>
            </w:pPr>
            <w:r>
              <w:rPr>
                <w:rFonts w:ascii="仿宋_GB2312" w:hAnsi="仿宋_GB2312" w:cs="仿宋_GB2312" w:eastAsia="仿宋_GB2312"/>
                <w:sz w:val="22"/>
                <w:color w:val="000000"/>
              </w:rPr>
              <w:t>1、部署形式：采用软硬件一体的一体机方式部署</w:t>
            </w:r>
            <w:r>
              <w:br/>
            </w:r>
            <w:r>
              <w:rPr>
                <w:rFonts w:ascii="仿宋_GB2312" w:hAnsi="仿宋_GB2312" w:cs="仿宋_GB2312" w:eastAsia="仿宋_GB2312"/>
                <w:sz w:val="22"/>
                <w:color w:val="000000"/>
              </w:rPr>
              <w:t>2、硬件配置：标准机架式服务器，采用高性能X86处理器，CPU ≥1颗,主频≥3.1GHz，内存≥48GB；配置≥2 块 240GB SSD系统盘，配置≥3块8TB SATA 硬盘；配置RAID卡；电源配置≥2 个；网络服务接口配置≥2个千兆电口.</w:t>
            </w:r>
            <w:r>
              <w:br/>
            </w:r>
            <w:r>
              <w:rPr>
                <w:rFonts w:ascii="仿宋_GB2312" w:hAnsi="仿宋_GB2312" w:cs="仿宋_GB2312" w:eastAsia="仿宋_GB2312"/>
                <w:sz w:val="22"/>
                <w:color w:val="000000"/>
              </w:rPr>
              <w:t>3、统一管理：支持统一灾备管理和扩展性, 必须具备支持其他灾备场景的扩展能力, 包括高可用、数据库容灾、对象存储同步、实时备份、定时备份、大屏监控等模块，均可统一在一个管理控制</w:t>
            </w:r>
            <w:r>
              <w:rPr>
                <w:rFonts w:ascii="仿宋_GB2312" w:hAnsi="仿宋_GB2312" w:cs="仿宋_GB2312" w:eastAsia="仿宋_GB2312"/>
                <w:sz w:val="22"/>
                <w:color w:val="000000"/>
              </w:rPr>
              <w:t>台</w:t>
            </w:r>
            <w:r>
              <w:rPr>
                <w:rFonts w:ascii="仿宋_GB2312" w:hAnsi="仿宋_GB2312" w:cs="仿宋_GB2312" w:eastAsia="仿宋_GB2312"/>
                <w:sz w:val="22"/>
                <w:color w:val="000000"/>
              </w:rPr>
              <w:t>界面进行管理使用等，避免重复建设。</w:t>
            </w:r>
            <w:r>
              <w:br/>
            </w:r>
            <w:r>
              <w:rPr>
                <w:rFonts w:ascii="仿宋_GB2312" w:hAnsi="仿宋_GB2312" w:cs="仿宋_GB2312" w:eastAsia="仿宋_GB2312"/>
                <w:sz w:val="22"/>
                <w:color w:val="000000"/>
              </w:rPr>
              <w:t>4、软件功能配置：配置≥50节点的不限容量的永久定时备份许可；备份软件支持各类物理机、虚拟机、云主机的各类应用与数据的备份与恢复，支持重复数据删除，远程复制等功能</w:t>
            </w:r>
            <w:r>
              <w:br/>
            </w:r>
            <w:r>
              <w:rPr>
                <w:rFonts w:ascii="仿宋_GB2312" w:hAnsi="仿宋_GB2312" w:cs="仿宋_GB2312" w:eastAsia="仿宋_GB2312"/>
                <w:sz w:val="22"/>
                <w:color w:val="000000"/>
              </w:rPr>
              <w:t>5、▲数据持续保护：支持CDP 连续数据保护功能，基于主机操作系统文件系统字节级实时数据复技术，支持实时复制文件、数据库和整机到目标端或者一体机内部; 数据复制的颗粒度可达0.000001秒，满足关键业务系统数据的实时保护，提供即时恢复和快照恢复，灾备机指定目录或文件进行原机恢复或异机恢复。</w:t>
            </w:r>
            <w:r>
              <w:br/>
            </w:r>
            <w:r>
              <w:rPr>
                <w:rFonts w:ascii="仿宋_GB2312" w:hAnsi="仿宋_GB2312" w:cs="仿宋_GB2312" w:eastAsia="仿宋_GB2312"/>
                <w:sz w:val="22"/>
                <w:color w:val="000000"/>
              </w:rPr>
              <w:t>6、▲数据库备份：支持Oracle/MySQL/SQLServer/DB2/Informix等主流数据库的备份和恢复；支持 0racle单机以及 RAC 的备份和恢复。</w:t>
            </w:r>
            <w:r>
              <w:br/>
            </w:r>
            <w:r>
              <w:rPr>
                <w:rFonts w:ascii="仿宋_GB2312" w:hAnsi="仿宋_GB2312" w:cs="仿宋_GB2312" w:eastAsia="仿宋_GB2312"/>
                <w:sz w:val="22"/>
                <w:color w:val="000000"/>
              </w:rPr>
              <w:t>7、备份策略：支持完全备份、增量备份、差异备份等备份方式。支持基于日期、时间的备份策略。</w:t>
            </w:r>
            <w:r>
              <w:br/>
            </w:r>
            <w:r>
              <w:rPr>
                <w:rFonts w:ascii="仿宋_GB2312" w:hAnsi="仿宋_GB2312" w:cs="仿宋_GB2312" w:eastAsia="仿宋_GB2312"/>
                <w:sz w:val="22"/>
                <w:color w:val="000000"/>
              </w:rPr>
              <w:t>8、资源管理：提供对所有生产机资源情况的监控功能，并能够在同一界面查看节点CPU、内存、网络、磁盘等相关状态。</w:t>
            </w:r>
            <w:r>
              <w:br/>
            </w:r>
            <w:r>
              <w:rPr>
                <w:rFonts w:ascii="仿宋_GB2312" w:hAnsi="仿宋_GB2312" w:cs="仿宋_GB2312" w:eastAsia="仿宋_GB2312"/>
                <w:sz w:val="22"/>
                <w:color w:val="000000"/>
              </w:rPr>
              <w:t>9、管理要求：基于web的简体中文界面、全图形化操作；具备系统管理员、审计管理员、普通用户等多种权限角色，可自定义角色和功能模块授权。</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网络安全-资产脆弱性扫描系统（1套）</w:t>
            </w:r>
          </w:p>
        </w:tc>
        <w:tc>
          <w:tcPr>
            <w:tcW w:type="dxa" w:w="2076"/>
          </w:tcPr>
          <w:p>
            <w:pPr>
              <w:pStyle w:val="null3"/>
              <w:jc w:val="both"/>
            </w:pPr>
            <w:r>
              <w:rPr>
                <w:rFonts w:ascii="仿宋_GB2312" w:hAnsi="仿宋_GB2312" w:cs="仿宋_GB2312" w:eastAsia="仿宋_GB2312"/>
                <w:sz w:val="22"/>
                <w:color w:val="000000"/>
              </w:rPr>
              <w:t>1、系统应能提供4大独立扫描模块，包含系统扫描、Web扫描、数据库扫描、弱口令扫描，每个模块具备各自的配置项，可灵活修改每个模块的配置参数以满足不同场景下的扫描需求。</w:t>
            </w:r>
            <w:r>
              <w:br/>
            </w:r>
            <w:r>
              <w:rPr>
                <w:rFonts w:ascii="仿宋_GB2312" w:hAnsi="仿宋_GB2312" w:cs="仿宋_GB2312" w:eastAsia="仿宋_GB2312"/>
                <w:sz w:val="22"/>
                <w:color w:val="000000"/>
              </w:rPr>
              <w:t>2、资产管理中的网络资产资产包括：操作系统、数据库、虚拟化</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、中间件、网络设备、安全设备支持新增、导入资产，资产列表可以展示操作系统、端口数、严重漏洞数、高危漏洞数、中危漏洞数等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3、系统漏洞库数大于260000条，支持通过多种维度对漏洞进行检索，包括：CVE ID、BUGTRAQ ID、CNCVEID、CNVD ID、CNNVD ID、MS 编号、风险等级、漏洞名称、是否使用危险插件、漏洞发布日期等信息。</w:t>
            </w:r>
            <w:r>
              <w:br/>
            </w:r>
            <w:r>
              <w:rPr>
                <w:rFonts w:ascii="仿宋_GB2312" w:hAnsi="仿宋_GB2312" w:cs="仿宋_GB2312" w:eastAsia="仿宋_GB2312"/>
                <w:sz w:val="22"/>
                <w:color w:val="000000"/>
              </w:rPr>
              <w:t>4、支持主流移动应用静态扫描；支持获取APP相关信息：包括应用名称、版本信息、文件大小、文件md5、第三方sdk数量等；</w:t>
            </w:r>
            <w:r>
              <w:br/>
            </w:r>
            <w:r>
              <w:rPr>
                <w:rFonts w:ascii="仿宋_GB2312" w:hAnsi="仿宋_GB2312" w:cs="仿宋_GB2312" w:eastAsia="仿宋_GB2312"/>
                <w:sz w:val="22"/>
                <w:color w:val="000000"/>
              </w:rPr>
              <w:t>5、支持报表形式对扫描结果进行分析，可以预定义、自定义和多角度多层次的分析扫描结果，结果报告的导出等。提供完善的漏洞名称、漏洞编号、漏洞描述、漏洞位置、危险等级、漏洞修复建议、修复建议等；</w:t>
            </w:r>
            <w:r>
              <w:br/>
            </w:r>
            <w:r>
              <w:rPr>
                <w:rFonts w:ascii="仿宋_GB2312" w:hAnsi="仿宋_GB2312" w:cs="仿宋_GB2312" w:eastAsia="仿宋_GB2312"/>
                <w:sz w:val="22"/>
                <w:color w:val="000000"/>
              </w:rPr>
              <w:t>6、支持漏洞分析大屏展示，通过大屏展示各类漏洞地理分布情况，包括资产统计、漏洞统计、端口暴漏面分步、风险资产等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网络安全-移动介质安检站（1套）</w:t>
            </w:r>
          </w:p>
        </w:tc>
        <w:tc>
          <w:tcPr>
            <w:tcW w:type="dxa" w:w="2076"/>
          </w:tcPr>
          <w:p>
            <w:pPr>
              <w:pStyle w:val="null3"/>
              <w:jc w:val="both"/>
            </w:pPr>
            <w:r>
              <w:rPr>
                <w:rFonts w:ascii="仿宋_GB2312" w:hAnsi="仿宋_GB2312" w:cs="仿宋_GB2312" w:eastAsia="仿宋_GB2312"/>
                <w:sz w:val="22"/>
                <w:color w:val="000000"/>
              </w:rPr>
              <w:t xml:space="preserve">1、支持Windows 32/64位可执行文件以及压缩或混淆为AsPack，UPX，FSG，Petite，PeSpin，NsPack，wwpack32，MEW，Upack，Y0da Cryptor格式的文件查杀；支持Linux 32/64位ELF文件病毒查杀，支持HTML、TNEF（winmail.data）、RTF、PDF、CryptFF和ScrEnc加密文件的病毒查杀； </w:t>
            </w:r>
            <w:r>
              <w:br/>
            </w:r>
            <w:r>
              <w:rPr>
                <w:rFonts w:ascii="仿宋_GB2312" w:hAnsi="仿宋_GB2312" w:cs="仿宋_GB2312" w:eastAsia="仿宋_GB2312"/>
                <w:sz w:val="22"/>
                <w:color w:val="000000"/>
              </w:rPr>
              <w:t>▲2、移动介质接入设备后，无需人工干预，自动开启病毒查杀；支持双病毒引擎交叉对普通U盘、安全U盘、移动硬盘进行病毒查杀；支持普通U盘、安全U盘、移动硬盘接入后病毒自动检查，病毒查杀后杀毒标志的自动生成和查看；</w:t>
            </w:r>
            <w:r>
              <w:br/>
            </w:r>
            <w:r>
              <w:rPr>
                <w:rFonts w:ascii="仿宋_GB2312" w:hAnsi="仿宋_GB2312" w:cs="仿宋_GB2312" w:eastAsia="仿宋_GB2312"/>
                <w:sz w:val="22"/>
                <w:color w:val="000000"/>
              </w:rPr>
              <w:t>3、支持病毒库升级，病毒库升级方式支持物联网、局域网自建服务器、升级文件导入，提供管理员、安全员、审计员功能，审计员可查看病毒查杀日志；</w:t>
            </w:r>
            <w:r>
              <w:br/>
            </w:r>
            <w:r>
              <w:rPr>
                <w:rFonts w:ascii="仿宋_GB2312" w:hAnsi="仿宋_GB2312" w:cs="仿宋_GB2312" w:eastAsia="仿宋_GB2312"/>
                <w:sz w:val="22"/>
                <w:color w:val="000000"/>
              </w:rPr>
              <w:t>4、硬件要求： 独立加固式一体机，内存≥16GB，存储≥512GB SSD；电容触摸屏≥19寸，液晶显示屏≥19寸，至少配置4个USB type A 3.0服务接口，2个USB type C服务接口，后面板配备安全金属锁具，防暴力拆解，配备整机电源开关，可一键通断电，配置开机键。</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动力环境监控系统服务-动环综合管 理平台（1套）</w:t>
            </w:r>
          </w:p>
        </w:tc>
        <w:tc>
          <w:tcPr>
            <w:tcW w:type="dxa" w:w="2076"/>
          </w:tcPr>
          <w:p>
            <w:pPr>
              <w:pStyle w:val="null3"/>
              <w:jc w:val="both"/>
            </w:pPr>
            <w:r>
              <w:rPr>
                <w:rFonts w:ascii="仿宋_GB2312" w:hAnsi="仿宋_GB2312" w:cs="仿宋_GB2312" w:eastAsia="仿宋_GB2312"/>
                <w:sz w:val="22"/>
                <w:color w:val="000000"/>
              </w:rPr>
              <w:t>本系统预计实现功能包括大屏展示、首页统计、</w:t>
            </w:r>
            <w:r>
              <w:rPr>
                <w:rFonts w:ascii="仿宋_GB2312" w:hAnsi="仿宋_GB2312" w:cs="仿宋_GB2312" w:eastAsia="仿宋_GB2312"/>
                <w:sz w:val="22"/>
                <w:color w:val="000000"/>
              </w:rPr>
              <w:t>2.5D全景导航、运维管理、系统权限管理、警报管理等功能为一体的系统。实现对环境（温湿度）、视频、UPS、空调、漏水、红外、烟感、市电等设备进行集中监控和管理。</w:t>
            </w:r>
            <w:r>
              <w:br/>
            </w:r>
            <w:r>
              <w:rPr>
                <w:rFonts w:ascii="仿宋_GB2312" w:hAnsi="仿宋_GB2312" w:cs="仿宋_GB2312" w:eastAsia="仿宋_GB2312"/>
                <w:sz w:val="22"/>
                <w:color w:val="000000"/>
              </w:rPr>
              <w:t>1、可以进行未处理警报、待办任务、未读消息、管理设备的信息统计，显示近七天警告概况统计的曲线图，实现告警信息处理情况的统计、PUE实时信息显示与PUE走势分析、设备警告信息的详细列表显示。</w:t>
            </w:r>
            <w:r>
              <w:br/>
            </w:r>
            <w:r>
              <w:rPr>
                <w:rFonts w:ascii="仿宋_GB2312" w:hAnsi="仿宋_GB2312" w:cs="仿宋_GB2312" w:eastAsia="仿宋_GB2312"/>
                <w:sz w:val="22"/>
                <w:color w:val="000000"/>
              </w:rPr>
              <w:t>2、具备大屏展示，可以进行近七天告警信息统计分析，显示当前各个设备的状态、系统运行天数、近七天PUE数据，展示配电监测、UPS监测、精密空调、温湿度部分数据和运行状态。</w:t>
            </w:r>
            <w:r>
              <w:br/>
            </w:r>
            <w:r>
              <w:rPr>
                <w:rFonts w:ascii="仿宋_GB2312" w:hAnsi="仿宋_GB2312" w:cs="仿宋_GB2312" w:eastAsia="仿宋_GB2312"/>
                <w:sz w:val="22"/>
                <w:color w:val="000000"/>
              </w:rPr>
              <w:t>3、可以进行用户的添加/修改/删除/密码重置/部门配置/短信测试/语音测试操作。可以添加/修改/删除管理员，对不同的管理员通过勾选对应的菜单，分配不同的菜单权限，以及对不同用户的权限进行分配。</w:t>
            </w:r>
            <w:r>
              <w:br/>
            </w:r>
            <w:r>
              <w:rPr>
                <w:rFonts w:ascii="仿宋_GB2312" w:hAnsi="仿宋_GB2312" w:cs="仿宋_GB2312" w:eastAsia="仿宋_GB2312"/>
                <w:sz w:val="22"/>
                <w:color w:val="000000"/>
              </w:rPr>
              <w:t>4、现业务设备与基础设备的解耦设计，支持用户自定义分组和自定义设备名称等。警报方案管理实现用户自定义警报规则，支持多种设备、多种情况组合触发，避免冗余警告，支持警报配置时间内未处理自动上报，支持用户自定义通知方式：短信、邮件、语音、站内信、微信公众号。支持警告统计导出和快速定位功能。系统管理包括用户管理、部门管理、权限管理、定时任务管理等保证系统安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pPr>
              <w:pStyle w:val="null3"/>
            </w:pPr>
            <w:r>
              <w:rPr>
                <w:rFonts w:ascii="仿宋_GB2312" w:hAnsi="仿宋_GB2312" w:cs="仿宋_GB2312" w:eastAsia="仿宋_GB2312"/>
              </w:rPr>
              <w:t>动力环境监控系统服务-一体化监控 服务器（1套）</w:t>
            </w:r>
          </w:p>
        </w:tc>
        <w:tc>
          <w:tcPr>
            <w:tcW w:type="dxa" w:w="2076"/>
          </w:tcPr>
          <w:p>
            <w:pPr>
              <w:pStyle w:val="null3"/>
              <w:jc w:val="both"/>
            </w:pP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1、优先采用国产处理器，技术自主可控；</w:t>
            </w:r>
            <w:r>
              <w:br/>
            </w:r>
            <w:r>
              <w:rPr>
                <w:rFonts w:ascii="仿宋_GB2312" w:hAnsi="仿宋_GB2312" w:cs="仿宋_GB2312" w:eastAsia="仿宋_GB2312"/>
                <w:sz w:val="22"/>
                <w:color w:val="000000"/>
              </w:rPr>
              <w:t>2、至少6路光电隔离串口，其中至少包含5路RS485,1路RS232，3路USB服务接口，4路DI，4路DO开关量服务接口。</w:t>
            </w:r>
            <w:r>
              <w:br/>
            </w:r>
            <w:r>
              <w:rPr>
                <w:rFonts w:ascii="仿宋_GB2312" w:hAnsi="仿宋_GB2312" w:cs="仿宋_GB2312" w:eastAsia="仿宋_GB2312"/>
                <w:sz w:val="22"/>
                <w:color w:val="000000"/>
              </w:rPr>
              <w:t>功能参数：</w:t>
            </w:r>
            <w:r>
              <w:br/>
            </w:r>
            <w:r>
              <w:rPr>
                <w:rFonts w:ascii="仿宋_GB2312" w:hAnsi="仿宋_GB2312" w:cs="仿宋_GB2312" w:eastAsia="仿宋_GB2312"/>
                <w:sz w:val="22"/>
                <w:color w:val="000000"/>
              </w:rPr>
              <w:t>1、优先采用国产处理器；</w:t>
            </w:r>
            <w:r>
              <w:br/>
            </w:r>
            <w:r>
              <w:rPr>
                <w:rFonts w:ascii="仿宋_GB2312" w:hAnsi="仿宋_GB2312" w:cs="仿宋_GB2312" w:eastAsia="仿宋_GB2312"/>
                <w:sz w:val="22"/>
                <w:color w:val="000000"/>
              </w:rPr>
              <w:t>2、采用boa作为内置WEB服务器，系统内置数据库，可以实现本地存储。5、本地协议解析：可将不同协议类型的设备数据分别解析，采用统一的协议上传至后</w:t>
            </w:r>
            <w:r>
              <w:rPr>
                <w:rFonts w:ascii="仿宋_GB2312" w:hAnsi="仿宋_GB2312" w:cs="仿宋_GB2312" w:eastAsia="仿宋_GB2312"/>
                <w:sz w:val="22"/>
                <w:color w:val="000000"/>
              </w:rPr>
              <w:t>台</w:t>
            </w:r>
            <w:r>
              <w:rPr>
                <w:rFonts w:ascii="仿宋_GB2312" w:hAnsi="仿宋_GB2312" w:cs="仿宋_GB2312" w:eastAsia="仿宋_GB2312"/>
                <w:sz w:val="22"/>
                <w:color w:val="000000"/>
              </w:rPr>
              <w:t>管理端；</w:t>
            </w:r>
            <w:r>
              <w:br/>
            </w:r>
            <w:r>
              <w:rPr>
                <w:rFonts w:ascii="仿宋_GB2312" w:hAnsi="仿宋_GB2312" w:cs="仿宋_GB2312" w:eastAsia="仿宋_GB2312"/>
                <w:sz w:val="22"/>
                <w:color w:val="000000"/>
              </w:rPr>
              <w:t>3、配置文件自动同步：当设备的配置信息发送更改后，再次接入管理</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时，将自动将新的配置文件上传至管理</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4、配置文件导出/导入：设备配置文件可以导出，并在另一</w:t>
            </w:r>
            <w:r>
              <w:rPr>
                <w:rFonts w:ascii="仿宋_GB2312" w:hAnsi="仿宋_GB2312" w:cs="仿宋_GB2312" w:eastAsia="仿宋_GB2312"/>
                <w:sz w:val="22"/>
                <w:color w:val="000000"/>
              </w:rPr>
              <w:t>台</w:t>
            </w:r>
            <w:r>
              <w:rPr>
                <w:rFonts w:ascii="仿宋_GB2312" w:hAnsi="仿宋_GB2312" w:cs="仿宋_GB2312" w:eastAsia="仿宋_GB2312"/>
                <w:sz w:val="22"/>
                <w:color w:val="000000"/>
              </w:rPr>
              <w:t>设备导入，方便配置相同的设备之间的复制和设备的替换。</w:t>
            </w:r>
            <w:r>
              <w:br/>
            </w:r>
            <w:r>
              <w:rPr>
                <w:rFonts w:ascii="仿宋_GB2312" w:hAnsi="仿宋_GB2312" w:cs="仿宋_GB2312" w:eastAsia="仿宋_GB2312"/>
                <w:sz w:val="22"/>
                <w:color w:val="000000"/>
              </w:rPr>
              <w:t>5、内置WEB管理：通过内置的WEB服务器管理配置网关，例如终端设备的添加，协议的添加，数据到导出/导入，设备的重启等待。</w:t>
            </w:r>
            <w:r>
              <w:br/>
            </w:r>
            <w:r>
              <w:rPr>
                <w:rFonts w:ascii="仿宋_GB2312" w:hAnsi="仿宋_GB2312" w:cs="仿宋_GB2312" w:eastAsia="仿宋_GB2312"/>
                <w:sz w:val="22"/>
                <w:color w:val="000000"/>
              </w:rPr>
              <w:t>6、 多</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连接：设备应支持</w:t>
            </w:r>
            <w:r>
              <w:rPr>
                <w:rFonts w:ascii="仿宋_GB2312" w:hAnsi="仿宋_GB2312" w:cs="仿宋_GB2312" w:eastAsia="仿宋_GB2312"/>
                <w:sz w:val="22"/>
                <w:color w:val="000000"/>
              </w:rPr>
              <w:t>5个</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的连接，可同时向</w:t>
            </w:r>
            <w:r>
              <w:rPr>
                <w:rFonts w:ascii="仿宋_GB2312" w:hAnsi="仿宋_GB2312" w:cs="仿宋_GB2312" w:eastAsia="仿宋_GB2312"/>
                <w:sz w:val="22"/>
                <w:color w:val="000000"/>
              </w:rPr>
              <w:t>5个管理</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发送数据，做到一机多用，防止一个</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瘫痪造成损失。</w:t>
            </w:r>
            <w:r>
              <w:br/>
            </w:r>
            <w:r>
              <w:rPr>
                <w:rFonts w:ascii="仿宋_GB2312" w:hAnsi="仿宋_GB2312" w:cs="仿宋_GB2312" w:eastAsia="仿宋_GB2312"/>
                <w:sz w:val="22"/>
                <w:color w:val="000000"/>
              </w:rPr>
              <w:t>▲7、远程升级：设备支持后</w:t>
            </w:r>
            <w:r>
              <w:rPr>
                <w:rFonts w:ascii="仿宋_GB2312" w:hAnsi="仿宋_GB2312" w:cs="仿宋_GB2312" w:eastAsia="仿宋_GB2312"/>
                <w:sz w:val="22"/>
                <w:color w:val="000000"/>
              </w:rPr>
              <w:t>台</w:t>
            </w:r>
            <w:r>
              <w:rPr>
                <w:rFonts w:ascii="仿宋_GB2312" w:hAnsi="仿宋_GB2312" w:cs="仿宋_GB2312" w:eastAsia="仿宋_GB2312"/>
                <w:sz w:val="22"/>
                <w:color w:val="000000"/>
              </w:rPr>
              <w:t>远程升级，支持</w:t>
            </w:r>
            <w:r>
              <w:rPr>
                <w:rFonts w:ascii="仿宋_GB2312" w:hAnsi="仿宋_GB2312" w:cs="仿宋_GB2312" w:eastAsia="仿宋_GB2312"/>
                <w:sz w:val="22"/>
                <w:color w:val="000000"/>
              </w:rPr>
              <w:t>后台</w:t>
            </w:r>
            <w:r>
              <w:rPr>
                <w:rFonts w:ascii="仿宋_GB2312" w:hAnsi="仿宋_GB2312" w:cs="仿宋_GB2312" w:eastAsia="仿宋_GB2312"/>
                <w:sz w:val="22"/>
                <w:color w:val="000000"/>
              </w:rPr>
              <w:t>升级程序，方便集中批量管理；</w:t>
            </w:r>
            <w:r>
              <w:br/>
            </w:r>
            <w:r>
              <w:rPr>
                <w:rFonts w:ascii="仿宋_GB2312" w:hAnsi="仿宋_GB2312" w:cs="仿宋_GB2312" w:eastAsia="仿宋_GB2312"/>
                <w:sz w:val="22"/>
                <w:color w:val="000000"/>
              </w:rPr>
              <w:t>8、运行状态监测：实时将本机的运行状态上传至管理</w:t>
            </w:r>
            <w:r>
              <w:rPr>
                <w:rFonts w:ascii="仿宋_GB2312" w:hAnsi="仿宋_GB2312" w:cs="仿宋_GB2312" w:eastAsia="仿宋_GB2312"/>
                <w:sz w:val="22"/>
                <w:color w:val="000000"/>
              </w:rPr>
              <w:t>后台</w:t>
            </w:r>
            <w:r>
              <w:rPr>
                <w:rFonts w:ascii="仿宋_GB2312" w:hAnsi="仿宋_GB2312" w:cs="仿宋_GB2312" w:eastAsia="仿宋_GB2312"/>
                <w:sz w:val="22"/>
                <w:color w:val="000000"/>
              </w:rPr>
              <w:t>，便于</w:t>
            </w:r>
            <w:r>
              <w:rPr>
                <w:rFonts w:ascii="仿宋_GB2312" w:hAnsi="仿宋_GB2312" w:cs="仿宋_GB2312" w:eastAsia="仿宋_GB2312"/>
                <w:sz w:val="22"/>
                <w:color w:val="000000"/>
              </w:rPr>
              <w:t>后台</w:t>
            </w:r>
            <w:r>
              <w:rPr>
                <w:rFonts w:ascii="仿宋_GB2312" w:hAnsi="仿宋_GB2312" w:cs="仿宋_GB2312" w:eastAsia="仿宋_GB2312"/>
                <w:sz w:val="22"/>
                <w:color w:val="000000"/>
              </w:rPr>
              <w:t>集中监控运行信息。确保第一时间发现故障，解决故障。</w:t>
            </w:r>
            <w:r>
              <w:br/>
            </w:r>
            <w:r>
              <w:rPr>
                <w:rFonts w:ascii="仿宋_GB2312" w:hAnsi="仿宋_GB2312" w:cs="仿宋_GB2312" w:eastAsia="仿宋_GB2312"/>
                <w:sz w:val="22"/>
                <w:color w:val="000000"/>
              </w:rPr>
              <w:t>9、支持协议：Modbus，SNMP，电总协议，其它非标准协议，各种自定义协议。</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pPr>
              <w:pStyle w:val="null3"/>
            </w:pPr>
            <w:r>
              <w:rPr>
                <w:rFonts w:ascii="仿宋_GB2312" w:hAnsi="仿宋_GB2312" w:cs="仿宋_GB2312" w:eastAsia="仿宋_GB2312"/>
              </w:rPr>
              <w:t>动力环境监控系统服务-短信/语音二合一模块（1套）</w:t>
            </w:r>
          </w:p>
        </w:tc>
        <w:tc>
          <w:tcPr>
            <w:tcW w:type="dxa" w:w="2076"/>
          </w:tcPr>
          <w:p>
            <w:pPr>
              <w:pStyle w:val="null3"/>
              <w:jc w:val="both"/>
            </w:pPr>
            <w:r>
              <w:rPr>
                <w:rFonts w:ascii="仿宋_GB2312" w:hAnsi="仿宋_GB2312" w:cs="仿宋_GB2312" w:eastAsia="仿宋_GB2312"/>
                <w:sz w:val="22"/>
                <w:color w:val="000000"/>
              </w:rPr>
              <w:t>内置于主机的扩展模块，</w:t>
            </w:r>
            <w:r>
              <w:rPr>
                <w:rFonts w:ascii="仿宋_GB2312" w:hAnsi="仿宋_GB2312" w:cs="仿宋_GB2312" w:eastAsia="仿宋_GB2312"/>
                <w:sz w:val="22"/>
                <w:color w:val="000000"/>
              </w:rPr>
              <w:t>4G全网通制式，短信/语音告警，SIM卡用户自配。</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pPr>
              <w:pStyle w:val="null3"/>
            </w:pPr>
            <w:r>
              <w:rPr>
                <w:rFonts w:ascii="仿宋_GB2312" w:hAnsi="仿宋_GB2312" w:cs="仿宋_GB2312" w:eastAsia="仿宋_GB2312"/>
              </w:rPr>
              <w:t>动力环境监控系统服务-声光报警器（1套）</w:t>
            </w:r>
          </w:p>
        </w:tc>
        <w:tc>
          <w:tcPr>
            <w:tcW w:type="dxa" w:w="2076"/>
          </w:tcPr>
          <w:p>
            <w:pPr>
              <w:pStyle w:val="null3"/>
              <w:jc w:val="both"/>
            </w:pPr>
            <w:r>
              <w:rPr>
                <w:rFonts w:ascii="仿宋_GB2312" w:hAnsi="仿宋_GB2312" w:cs="仿宋_GB2312" w:eastAsia="仿宋_GB2312"/>
                <w:sz w:val="22"/>
                <w:color w:val="000000"/>
              </w:rPr>
              <w:t>标准电压：</w:t>
            </w:r>
            <w:r>
              <w:rPr>
                <w:rFonts w:ascii="仿宋_GB2312" w:hAnsi="仿宋_GB2312" w:cs="仿宋_GB2312" w:eastAsia="仿宋_GB2312"/>
                <w:sz w:val="22"/>
                <w:color w:val="000000"/>
              </w:rPr>
              <w:t>12VDC</w:t>
            </w:r>
            <w:r>
              <w:br/>
            </w:r>
            <w:r>
              <w:rPr>
                <w:rFonts w:ascii="仿宋_GB2312" w:hAnsi="仿宋_GB2312" w:cs="仿宋_GB2312" w:eastAsia="仿宋_GB2312"/>
                <w:sz w:val="22"/>
                <w:color w:val="000000"/>
              </w:rPr>
              <w:t>标准电流：</w:t>
            </w:r>
            <w:r>
              <w:rPr>
                <w:rFonts w:ascii="仿宋_GB2312" w:hAnsi="仿宋_GB2312" w:cs="仿宋_GB2312" w:eastAsia="仿宋_GB2312"/>
                <w:sz w:val="22"/>
                <w:color w:val="000000"/>
              </w:rPr>
              <w:t>230-310mA</w:t>
            </w:r>
            <w:r>
              <w:br/>
            </w:r>
            <w:r>
              <w:rPr>
                <w:rFonts w:ascii="仿宋_GB2312" w:hAnsi="仿宋_GB2312" w:cs="仿宋_GB2312" w:eastAsia="仿宋_GB2312"/>
                <w:sz w:val="22"/>
                <w:color w:val="000000"/>
              </w:rPr>
              <w:t>声压指数：</w:t>
            </w:r>
            <w:r>
              <w:rPr>
                <w:rFonts w:ascii="仿宋_GB2312" w:hAnsi="仿宋_GB2312" w:cs="仿宋_GB2312" w:eastAsia="仿宋_GB2312"/>
                <w:sz w:val="22"/>
                <w:color w:val="000000"/>
              </w:rPr>
              <w:t>≥110dB/300mm</w:t>
            </w:r>
            <w:r>
              <w:br/>
            </w:r>
            <w:r>
              <w:rPr>
                <w:rFonts w:ascii="仿宋_GB2312" w:hAnsi="仿宋_GB2312" w:cs="仿宋_GB2312" w:eastAsia="仿宋_GB2312"/>
                <w:sz w:val="22"/>
                <w:color w:val="000000"/>
              </w:rPr>
              <w:t>闪动频次：</w:t>
            </w:r>
            <w:r>
              <w:rPr>
                <w:rFonts w:ascii="仿宋_GB2312" w:hAnsi="仿宋_GB2312" w:cs="仿宋_GB2312" w:eastAsia="仿宋_GB2312"/>
                <w:sz w:val="22"/>
                <w:color w:val="000000"/>
              </w:rPr>
              <w:t>150次/分钟</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pPr>
              <w:pStyle w:val="null3"/>
            </w:pPr>
            <w:r>
              <w:rPr>
                <w:rFonts w:ascii="仿宋_GB2312" w:hAnsi="仿宋_GB2312" w:cs="仿宋_GB2312" w:eastAsia="仿宋_GB2312"/>
              </w:rPr>
              <w:t>动力环境监控系统服务-漏水检测监控模块（2套）</w:t>
            </w:r>
          </w:p>
        </w:tc>
        <w:tc>
          <w:tcPr>
            <w:tcW w:type="dxa" w:w="2076"/>
          </w:tcPr>
          <w:p>
            <w:pPr>
              <w:pStyle w:val="null3"/>
              <w:jc w:val="both"/>
            </w:pPr>
            <w:r>
              <w:rPr>
                <w:rFonts w:ascii="仿宋_GB2312" w:hAnsi="仿宋_GB2312" w:cs="仿宋_GB2312" w:eastAsia="仿宋_GB2312"/>
                <w:sz w:val="22"/>
                <w:color w:val="000000"/>
              </w:rPr>
              <w:t>带</w:t>
            </w:r>
            <w:r>
              <w:rPr>
                <w:rFonts w:ascii="仿宋_GB2312" w:hAnsi="仿宋_GB2312" w:cs="仿宋_GB2312" w:eastAsia="仿宋_GB2312"/>
                <w:sz w:val="22"/>
                <w:color w:val="000000"/>
              </w:rPr>
              <w:t>485智能端口，并支持干节点输出，输出形式常开常闭可选、12VDC电源、带指示灯告警，，包含双极检测探头，短路时阻抗&lt;50</w:t>
            </w:r>
            <w:r>
              <w:rPr>
                <w:rFonts w:ascii="仿宋_GB2312" w:hAnsi="仿宋_GB2312" w:cs="仿宋_GB2312" w:eastAsia="仿宋_GB2312"/>
                <w:sz w:val="22"/>
                <w:color w:val="000000"/>
              </w:rPr>
              <w:t>Ω</w:t>
            </w:r>
            <w:r>
              <w:rPr>
                <w:rFonts w:ascii="仿宋_GB2312" w:hAnsi="仿宋_GB2312" w:cs="仿宋_GB2312" w:eastAsia="仿宋_GB2312"/>
                <w:sz w:val="22"/>
                <w:color w:val="000000"/>
              </w:rPr>
              <w:t>，负载电压＜</w:t>
            </w:r>
            <w:r>
              <w:rPr>
                <w:rFonts w:ascii="仿宋_GB2312" w:hAnsi="仿宋_GB2312" w:cs="仿宋_GB2312" w:eastAsia="仿宋_GB2312"/>
                <w:sz w:val="22"/>
                <w:color w:val="000000"/>
              </w:rPr>
              <w:t>60V，负载电流＜30mA；静态电流：&lt;30mA；告警电流：&lt;65mA；</w:t>
            </w:r>
            <w:r>
              <w:br/>
            </w:r>
            <w:r>
              <w:rPr>
                <w:rFonts w:ascii="仿宋_GB2312" w:hAnsi="仿宋_GB2312" w:cs="仿宋_GB2312" w:eastAsia="仿宋_GB2312"/>
                <w:sz w:val="22"/>
                <w:color w:val="000000"/>
              </w:rPr>
              <w:t>工作环境：</w:t>
            </w:r>
            <w:r>
              <w:rPr>
                <w:rFonts w:ascii="仿宋_GB2312" w:hAnsi="仿宋_GB2312" w:cs="仿宋_GB2312" w:eastAsia="仿宋_GB2312"/>
                <w:sz w:val="22"/>
                <w:color w:val="000000"/>
              </w:rPr>
              <w:t>-10 ~ 55°C，10~98%RH；</w:t>
            </w:r>
            <w:r>
              <w:br/>
            </w:r>
            <w:r>
              <w:rPr>
                <w:rFonts w:ascii="仿宋_GB2312" w:hAnsi="仿宋_GB2312" w:cs="仿宋_GB2312" w:eastAsia="仿宋_GB2312"/>
                <w:sz w:val="22"/>
                <w:color w:val="000000"/>
              </w:rPr>
              <w:t>安装方式：支持轨道安装</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pPr>
              <w:pStyle w:val="null3"/>
            </w:pPr>
            <w:r>
              <w:rPr>
                <w:rFonts w:ascii="仿宋_GB2312" w:hAnsi="仿宋_GB2312" w:cs="仿宋_GB2312" w:eastAsia="仿宋_GB2312"/>
              </w:rPr>
              <w:t>动力环境监控系统服务-漏水检测线缆（2套）</w:t>
            </w:r>
          </w:p>
        </w:tc>
        <w:tc>
          <w:tcPr>
            <w:tcW w:type="dxa" w:w="2076"/>
          </w:tcPr>
          <w:p>
            <w:pPr>
              <w:pStyle w:val="null3"/>
              <w:jc w:val="both"/>
            </w:pP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5米不定位漏水检测线缆与漏水监测仪配套使用</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pPr>
              <w:pStyle w:val="null3"/>
            </w:pPr>
            <w:r>
              <w:rPr>
                <w:rFonts w:ascii="仿宋_GB2312" w:hAnsi="仿宋_GB2312" w:cs="仿宋_GB2312" w:eastAsia="仿宋_GB2312"/>
              </w:rPr>
              <w:t>动力环境监控系统服务-智能温湿度传感器（4套）</w:t>
            </w:r>
          </w:p>
        </w:tc>
        <w:tc>
          <w:tcPr>
            <w:tcW w:type="dxa" w:w="2076"/>
          </w:tcPr>
          <w:p>
            <w:pPr>
              <w:pStyle w:val="null3"/>
              <w:jc w:val="both"/>
            </w:pPr>
            <w:r>
              <w:rPr>
                <w:rFonts w:ascii="仿宋_GB2312" w:hAnsi="仿宋_GB2312" w:cs="仿宋_GB2312" w:eastAsia="仿宋_GB2312"/>
                <w:sz w:val="22"/>
                <w:color w:val="000000"/>
              </w:rPr>
              <w:t>工作电压范围：（</w:t>
            </w:r>
            <w:r>
              <w:rPr>
                <w:rFonts w:ascii="仿宋_GB2312" w:hAnsi="仿宋_GB2312" w:cs="仿宋_GB2312" w:eastAsia="仿宋_GB2312"/>
                <w:sz w:val="22"/>
                <w:color w:val="000000"/>
              </w:rPr>
              <w:t>10V～15VDC）；</w:t>
            </w:r>
            <w:r>
              <w:br/>
            </w:r>
            <w:r>
              <w:rPr>
                <w:rFonts w:ascii="仿宋_GB2312" w:hAnsi="仿宋_GB2312" w:cs="仿宋_GB2312" w:eastAsia="仿宋_GB2312"/>
                <w:sz w:val="22"/>
                <w:color w:val="000000"/>
              </w:rPr>
              <w:t>温度测量：温度范围属于</w:t>
            </w:r>
            <w:r>
              <w:rPr>
                <w:rFonts w:ascii="仿宋_GB2312" w:hAnsi="仿宋_GB2312" w:cs="仿宋_GB2312" w:eastAsia="仿宋_GB2312"/>
                <w:sz w:val="22"/>
                <w:color w:val="000000"/>
              </w:rPr>
              <w:t>-20℃～70℃或 -4℉～176℉，温度误差&lt;±0.3℃，在25℃时测试；</w:t>
            </w:r>
            <w:r>
              <w:br/>
            </w:r>
            <w:r>
              <w:rPr>
                <w:rFonts w:ascii="仿宋_GB2312" w:hAnsi="仿宋_GB2312" w:cs="仿宋_GB2312" w:eastAsia="仿宋_GB2312"/>
                <w:sz w:val="22"/>
                <w:color w:val="000000"/>
              </w:rPr>
              <w:t>湿度测量</w:t>
            </w:r>
            <w:r>
              <w:rPr>
                <w:rFonts w:ascii="仿宋_GB2312" w:hAnsi="仿宋_GB2312" w:cs="仿宋_GB2312" w:eastAsia="仿宋_GB2312"/>
                <w:sz w:val="22"/>
                <w:color w:val="000000"/>
              </w:rPr>
              <w:t>: 湿度范围0～100%RH, 湿度误差&lt;±3%RH， 在25℃、60%RH时测试;</w:t>
            </w:r>
            <w:r>
              <w:br/>
            </w:r>
            <w:r>
              <w:rPr>
                <w:rFonts w:ascii="仿宋_GB2312" w:hAnsi="仿宋_GB2312" w:cs="仿宋_GB2312" w:eastAsia="仿宋_GB2312"/>
                <w:sz w:val="22"/>
                <w:color w:val="000000"/>
              </w:rPr>
              <w:t>物理服务接口：支持</w:t>
            </w:r>
            <w:r>
              <w:rPr>
                <w:rFonts w:ascii="仿宋_GB2312" w:hAnsi="仿宋_GB2312" w:cs="仿宋_GB2312" w:eastAsia="仿宋_GB2312"/>
                <w:sz w:val="22"/>
                <w:color w:val="000000"/>
              </w:rPr>
              <w:t>RS485，传输距离大于等于1200米；</w:t>
            </w:r>
            <w:r>
              <w:br/>
            </w:r>
            <w:r>
              <w:rPr>
                <w:rFonts w:ascii="仿宋_GB2312" w:hAnsi="仿宋_GB2312" w:cs="仿宋_GB2312" w:eastAsia="仿宋_GB2312"/>
                <w:sz w:val="22"/>
                <w:color w:val="000000"/>
              </w:rPr>
              <w:t>通信协议：支持</w:t>
            </w:r>
            <w:r>
              <w:rPr>
                <w:rFonts w:ascii="仿宋_GB2312" w:hAnsi="仿宋_GB2312" w:cs="仿宋_GB2312" w:eastAsia="仿宋_GB2312"/>
                <w:sz w:val="22"/>
                <w:color w:val="000000"/>
              </w:rPr>
              <w:t>MODBUS-RTU;</w:t>
            </w:r>
            <w:r>
              <w:br/>
            </w:r>
            <w:r>
              <w:rPr>
                <w:rFonts w:ascii="仿宋_GB2312" w:hAnsi="仿宋_GB2312" w:cs="仿宋_GB2312" w:eastAsia="仿宋_GB2312"/>
                <w:sz w:val="22"/>
                <w:color w:val="000000"/>
              </w:rPr>
              <w:t>波特率包含：</w:t>
            </w:r>
            <w:r>
              <w:rPr>
                <w:rFonts w:ascii="仿宋_GB2312" w:hAnsi="仿宋_GB2312" w:cs="仿宋_GB2312" w:eastAsia="仿宋_GB2312"/>
                <w:sz w:val="22"/>
                <w:color w:val="000000"/>
              </w:rPr>
              <w:t>2400, 4800, 9600可选择；</w:t>
            </w:r>
            <w:r>
              <w:br/>
            </w:r>
            <w:r>
              <w:rPr>
                <w:rFonts w:ascii="仿宋_GB2312" w:hAnsi="仿宋_GB2312" w:cs="仿宋_GB2312" w:eastAsia="仿宋_GB2312"/>
                <w:sz w:val="22"/>
                <w:color w:val="000000"/>
              </w:rPr>
              <w:t>材料要求：阻燃</w:t>
            </w:r>
            <w:r>
              <w:rPr>
                <w:rFonts w:ascii="仿宋_GB2312" w:hAnsi="仿宋_GB2312" w:cs="仿宋_GB2312" w:eastAsia="仿宋_GB2312"/>
                <w:sz w:val="22"/>
                <w:color w:val="000000"/>
              </w:rPr>
              <w:t>ABS塑料；</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pPr>
              <w:pStyle w:val="null3"/>
            </w:pPr>
            <w:r>
              <w:rPr>
                <w:rFonts w:ascii="仿宋_GB2312" w:hAnsi="仿宋_GB2312" w:cs="仿宋_GB2312" w:eastAsia="仿宋_GB2312"/>
              </w:rPr>
              <w:t>动力环境监控系统服务-门禁接入（4套）</w:t>
            </w:r>
          </w:p>
        </w:tc>
        <w:tc>
          <w:tcPr>
            <w:tcW w:type="dxa" w:w="2076"/>
          </w:tcPr>
          <w:p>
            <w:pPr>
              <w:pStyle w:val="null3"/>
              <w:jc w:val="both"/>
            </w:pPr>
            <w:r>
              <w:rPr>
                <w:rFonts w:ascii="仿宋_GB2312" w:hAnsi="仿宋_GB2312" w:cs="仿宋_GB2312" w:eastAsia="仿宋_GB2312"/>
                <w:sz w:val="22"/>
                <w:color w:val="000000"/>
              </w:rPr>
              <w:t>对门禁通信协议软件（串口协议）进行转换，支持对接现有门禁一体机，无需安装插件，实现开门记录采集、远程开门等功能；</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pPr>
              <w:pStyle w:val="null3"/>
            </w:pPr>
            <w:r>
              <w:rPr>
                <w:rFonts w:ascii="仿宋_GB2312" w:hAnsi="仿宋_GB2312" w:cs="仿宋_GB2312" w:eastAsia="仿宋_GB2312"/>
              </w:rPr>
              <w:t>动力环境监控系统服务-市电监控接入（1套）</w:t>
            </w:r>
          </w:p>
        </w:tc>
        <w:tc>
          <w:tcPr>
            <w:tcW w:type="dxa" w:w="2076"/>
          </w:tcPr>
          <w:p>
            <w:pPr>
              <w:pStyle w:val="null3"/>
              <w:jc w:val="both"/>
            </w:pPr>
            <w:r>
              <w:rPr>
                <w:rFonts w:ascii="仿宋_GB2312" w:hAnsi="仿宋_GB2312" w:cs="仿宋_GB2312" w:eastAsia="仿宋_GB2312"/>
                <w:sz w:val="22"/>
                <w:color w:val="000000"/>
              </w:rPr>
              <w:t>对配电通信协议软件（串口协议）进行转换</w:t>
            </w:r>
            <w:r>
              <w:rPr>
                <w:rFonts w:ascii="仿宋_GB2312" w:hAnsi="仿宋_GB2312" w:cs="仿宋_GB2312" w:eastAsia="仿宋_GB2312"/>
                <w:sz w:val="22"/>
                <w:color w:val="000000"/>
              </w:rPr>
              <w:t>(需提供原厂及对应该型号设备的通讯协议)，实时监测配电柜上电量仪相电压、线电压、电流、频率、有功功率、无功功率、视在功率、功率因数、电能、历史数据导出等</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pPr>
              <w:pStyle w:val="null3"/>
            </w:pPr>
            <w:r>
              <w:rPr>
                <w:rFonts w:ascii="仿宋_GB2312" w:hAnsi="仿宋_GB2312" w:cs="仿宋_GB2312" w:eastAsia="仿宋_GB2312"/>
              </w:rPr>
              <w:t>动力环境监控系统服务-UPS监控接入（1套）</w:t>
            </w:r>
          </w:p>
        </w:tc>
        <w:tc>
          <w:tcPr>
            <w:tcW w:type="dxa" w:w="2076"/>
          </w:tcPr>
          <w:p>
            <w:pPr>
              <w:pStyle w:val="null3"/>
              <w:jc w:val="both"/>
            </w:pPr>
            <w:r>
              <w:rPr>
                <w:rFonts w:ascii="仿宋_GB2312" w:hAnsi="仿宋_GB2312" w:cs="仿宋_GB2312" w:eastAsia="仿宋_GB2312"/>
                <w:sz w:val="22"/>
                <w:color w:val="000000"/>
              </w:rPr>
              <w:t>对</w:t>
            </w:r>
            <w:r>
              <w:rPr>
                <w:rFonts w:ascii="仿宋_GB2312" w:hAnsi="仿宋_GB2312" w:cs="仿宋_GB2312" w:eastAsia="仿宋_GB2312"/>
                <w:sz w:val="22"/>
                <w:color w:val="000000"/>
              </w:rPr>
              <w:t>UPS通信协议软件（串口协议）进行转换(需提供UPS原厂及对应该型号设备的通讯协议)，实时监测UPS输入电压、输出电压、输入频率、输出频率、负载百分比、电池电压、电池容量、故障报警、历史数据导出等</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pPr>
              <w:pStyle w:val="null3"/>
            </w:pPr>
            <w:r>
              <w:rPr>
                <w:rFonts w:ascii="仿宋_GB2312" w:hAnsi="仿宋_GB2312" w:cs="仿宋_GB2312" w:eastAsia="仿宋_GB2312"/>
              </w:rPr>
              <w:t>动力环境监控系统服务-空调监控接入（1套）</w:t>
            </w:r>
          </w:p>
        </w:tc>
        <w:tc>
          <w:tcPr>
            <w:tcW w:type="dxa" w:w="2076"/>
          </w:tcPr>
          <w:p>
            <w:pPr>
              <w:pStyle w:val="null3"/>
              <w:jc w:val="both"/>
            </w:pPr>
            <w:r>
              <w:rPr>
                <w:rFonts w:ascii="仿宋_GB2312" w:hAnsi="仿宋_GB2312" w:cs="仿宋_GB2312" w:eastAsia="仿宋_GB2312"/>
                <w:sz w:val="22"/>
                <w:color w:val="000000"/>
              </w:rPr>
              <w:t>对精密空调通信协议软件（串口协议）进行转换</w:t>
            </w:r>
            <w:r>
              <w:rPr>
                <w:rFonts w:ascii="仿宋_GB2312" w:hAnsi="仿宋_GB2312" w:cs="仿宋_GB2312" w:eastAsia="仿宋_GB2312"/>
                <w:sz w:val="22"/>
                <w:color w:val="000000"/>
              </w:rPr>
              <w:t>(需提供精密空调厂家及对应该型号设备的提供通讯协议)，实时监测精密空调状态、回风温度、回风湿度、设定温度、设定湿度、历史报表导出等</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pPr>
              <w:pStyle w:val="null3"/>
            </w:pPr>
            <w:r>
              <w:rPr>
                <w:rFonts w:ascii="仿宋_GB2312" w:hAnsi="仿宋_GB2312" w:cs="仿宋_GB2312" w:eastAsia="仿宋_GB2312"/>
              </w:rPr>
              <w:t>动力环境监控系统服务-视频接入（1套）</w:t>
            </w:r>
          </w:p>
        </w:tc>
        <w:tc>
          <w:tcPr>
            <w:tcW w:type="dxa" w:w="2076"/>
          </w:tcPr>
          <w:p>
            <w:pPr>
              <w:pStyle w:val="null3"/>
              <w:jc w:val="both"/>
            </w:pPr>
            <w:r>
              <w:rPr>
                <w:rFonts w:ascii="仿宋_GB2312" w:hAnsi="仿宋_GB2312" w:cs="仿宋_GB2312" w:eastAsia="仿宋_GB2312"/>
                <w:sz w:val="22"/>
                <w:color w:val="000000"/>
              </w:rPr>
              <w:t>可通过摄像机</w:t>
            </w:r>
            <w:r>
              <w:rPr>
                <w:rFonts w:ascii="仿宋_GB2312" w:hAnsi="仿宋_GB2312" w:cs="仿宋_GB2312" w:eastAsia="仿宋_GB2312"/>
                <w:sz w:val="22"/>
                <w:color w:val="000000"/>
              </w:rPr>
              <w:t>/硬盘录像机IP地址接入</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动力环境监控系统服务-消防接入（1套）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pPr>
              <w:pStyle w:val="null3"/>
            </w:pPr>
            <w:r>
              <w:rPr>
                <w:rFonts w:ascii="仿宋_GB2312" w:hAnsi="仿宋_GB2312" w:cs="仿宋_GB2312" w:eastAsia="仿宋_GB2312"/>
              </w:rPr>
              <w:t>动力环境监控系统服务-安装配件（1套）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pPr>
              <w:pStyle w:val="null3"/>
            </w:pPr>
            <w:r>
              <w:rPr>
                <w:rFonts w:ascii="仿宋_GB2312" w:hAnsi="仿宋_GB2312" w:cs="仿宋_GB2312" w:eastAsia="仿宋_GB2312"/>
              </w:rPr>
              <w:t>动力环境监控系统服务-辅材（1套）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pPr>
              <w:pStyle w:val="null3"/>
            </w:pPr>
            <w:r>
              <w:rPr>
                <w:rFonts w:ascii="仿宋_GB2312" w:hAnsi="仿宋_GB2312" w:cs="仿宋_GB2312" w:eastAsia="仿宋_GB2312"/>
              </w:rPr>
              <w:t>动力环境监控系统服务-人脸识别门禁一体机（1套）</w:t>
            </w:r>
          </w:p>
        </w:tc>
        <w:tc>
          <w:tcPr>
            <w:tcW w:type="dxa" w:w="2076"/>
          </w:tcPr>
          <w:p>
            <w:pPr>
              <w:pStyle w:val="null3"/>
              <w:jc w:val="both"/>
            </w:pPr>
            <w:r>
              <w:rPr>
                <w:rFonts w:ascii="仿宋_GB2312" w:hAnsi="仿宋_GB2312" w:cs="仿宋_GB2312" w:eastAsia="仿宋_GB2312"/>
                <w:sz w:val="22"/>
                <w:color w:val="000000"/>
              </w:rPr>
              <w:t>屏幕参数：至少</w:t>
            </w:r>
            <w:r>
              <w:rPr>
                <w:rFonts w:ascii="仿宋_GB2312" w:hAnsi="仿宋_GB2312" w:cs="仿宋_GB2312" w:eastAsia="仿宋_GB2312"/>
                <w:sz w:val="22"/>
                <w:color w:val="000000"/>
              </w:rPr>
              <w:t>4.3英寸LCD触摸显示屏，屏幕比例9：16，屏幕分辨率≥272*480；</w:t>
            </w:r>
            <w:r>
              <w:br/>
            </w:r>
            <w:r>
              <w:rPr>
                <w:rFonts w:ascii="仿宋_GB2312" w:hAnsi="仿宋_GB2312" w:cs="仿宋_GB2312" w:eastAsia="仿宋_GB2312"/>
                <w:sz w:val="22"/>
                <w:color w:val="000000"/>
              </w:rPr>
              <w:t>摄像头参数：宽动态</w:t>
            </w:r>
            <w:r>
              <w:rPr>
                <w:rFonts w:ascii="仿宋_GB2312" w:hAnsi="仿宋_GB2312" w:cs="仿宋_GB2312" w:eastAsia="仿宋_GB2312"/>
                <w:sz w:val="22"/>
                <w:color w:val="000000"/>
              </w:rPr>
              <w:t>≥200万双目摄像头；</w:t>
            </w:r>
            <w:r>
              <w:br/>
            </w:r>
            <w:r>
              <w:rPr>
                <w:rFonts w:ascii="仿宋_GB2312" w:hAnsi="仿宋_GB2312" w:cs="仿宋_GB2312" w:eastAsia="仿宋_GB2312"/>
                <w:sz w:val="22"/>
                <w:color w:val="000000"/>
              </w:rPr>
              <w:t>认证方式：支持人脸、刷卡（</w:t>
            </w:r>
            <w:r>
              <w:rPr>
                <w:rFonts w:ascii="仿宋_GB2312" w:hAnsi="仿宋_GB2312" w:cs="仿宋_GB2312" w:eastAsia="仿宋_GB2312"/>
                <w:sz w:val="22"/>
                <w:color w:val="000000"/>
              </w:rPr>
              <w:t>IC卡、手机NFC卡、CPU卡（含加密内容）、身份证卡序列号）、密码；</w:t>
            </w:r>
            <w:r>
              <w:br/>
            </w:r>
            <w:r>
              <w:rPr>
                <w:rFonts w:ascii="仿宋_GB2312" w:hAnsi="仿宋_GB2312" w:cs="仿宋_GB2312" w:eastAsia="仿宋_GB2312"/>
                <w:sz w:val="22"/>
                <w:color w:val="000000"/>
              </w:rPr>
              <w:t>人脸验证：可采用深度学习算法，人脸比对速度</w:t>
            </w:r>
            <w:r>
              <w:rPr>
                <w:rFonts w:ascii="仿宋_GB2312" w:hAnsi="仿宋_GB2312" w:cs="仿宋_GB2312" w:eastAsia="仿宋_GB2312"/>
                <w:sz w:val="22"/>
                <w:color w:val="000000"/>
              </w:rPr>
              <w:t>≤0.2s，人脸验证准确率≥99%；</w:t>
            </w:r>
            <w:r>
              <w:br/>
            </w:r>
            <w:r>
              <w:rPr>
                <w:rFonts w:ascii="仿宋_GB2312" w:hAnsi="仿宋_GB2312" w:cs="仿宋_GB2312" w:eastAsia="仿宋_GB2312"/>
                <w:sz w:val="22"/>
                <w:color w:val="000000"/>
              </w:rPr>
              <w:t>存储容量要求：本地支持</w:t>
            </w:r>
            <w:r>
              <w:rPr>
                <w:rFonts w:ascii="仿宋_GB2312" w:hAnsi="仿宋_GB2312" w:cs="仿宋_GB2312" w:eastAsia="仿宋_GB2312"/>
                <w:sz w:val="22"/>
                <w:color w:val="000000"/>
              </w:rPr>
              <w:t>5000 人脸库、10000 张卡、15 万条事件记录；</w:t>
            </w:r>
            <w:r>
              <w:br/>
            </w:r>
            <w:r>
              <w:rPr>
                <w:rFonts w:ascii="仿宋_GB2312" w:hAnsi="仿宋_GB2312" w:cs="仿宋_GB2312" w:eastAsia="仿宋_GB2312"/>
                <w:sz w:val="22"/>
                <w:color w:val="000000"/>
              </w:rPr>
              <w:t>硬件服务接口：支持</w:t>
            </w:r>
            <w:r>
              <w:rPr>
                <w:rFonts w:ascii="仿宋_GB2312" w:hAnsi="仿宋_GB2312" w:cs="仿宋_GB2312" w:eastAsia="仿宋_GB2312"/>
                <w:sz w:val="22"/>
                <w:color w:val="000000"/>
              </w:rPr>
              <w:t>LAN、RS485、Wiegand(支持双向)、USB、电锁、门磁、开门按钮；</w:t>
            </w:r>
            <w:r>
              <w:br/>
            </w:r>
            <w:r>
              <w:rPr>
                <w:rFonts w:ascii="仿宋_GB2312" w:hAnsi="仿宋_GB2312" w:cs="仿宋_GB2312" w:eastAsia="仿宋_GB2312"/>
                <w:sz w:val="22"/>
                <w:color w:val="000000"/>
              </w:rPr>
              <w:t>通信方式及网络协议：支持有线网络；</w:t>
            </w:r>
            <w:r>
              <w:br/>
            </w:r>
            <w:r>
              <w:rPr>
                <w:rFonts w:ascii="仿宋_GB2312" w:hAnsi="仿宋_GB2312" w:cs="仿宋_GB2312" w:eastAsia="仿宋_GB2312"/>
                <w:sz w:val="22"/>
                <w:color w:val="000000"/>
              </w:rPr>
              <w:t>支持使用环境：室内、室外环境；</w:t>
            </w:r>
            <w:r>
              <w:br/>
            </w:r>
            <w:r>
              <w:rPr>
                <w:rFonts w:ascii="仿宋_GB2312" w:hAnsi="仿宋_GB2312" w:cs="仿宋_GB2312" w:eastAsia="仿宋_GB2312"/>
                <w:sz w:val="22"/>
                <w:color w:val="000000"/>
              </w:rPr>
              <w:t>安装方式：支持壁挂安装；</w:t>
            </w:r>
            <w:r>
              <w:br/>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DC 12V/2A；</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pPr>
              <w:pStyle w:val="null3"/>
            </w:pPr>
            <w:r>
              <w:rPr>
                <w:rFonts w:ascii="仿宋_GB2312" w:hAnsi="仿宋_GB2312" w:cs="仿宋_GB2312" w:eastAsia="仿宋_GB2312"/>
              </w:rPr>
              <w:t>动力环境监控系统服务-电磁锁（单门）（1套）</w:t>
            </w:r>
          </w:p>
        </w:tc>
        <w:tc>
          <w:tcPr>
            <w:tcW w:type="dxa" w:w="2076"/>
          </w:tcPr>
          <w:p>
            <w:pPr>
              <w:pStyle w:val="null3"/>
              <w:jc w:val="both"/>
            </w:pPr>
            <w:r>
              <w:rPr>
                <w:rFonts w:ascii="仿宋_GB2312" w:hAnsi="仿宋_GB2312" w:cs="仿宋_GB2312" w:eastAsia="仿宋_GB2312"/>
                <w:sz w:val="22"/>
                <w:color w:val="000000"/>
              </w:rPr>
              <w:t>铝外壳采用高强度合金材料，阳极硬化处理；</w:t>
            </w:r>
            <w:r>
              <w:br/>
            </w:r>
            <w:r>
              <w:rPr>
                <w:rFonts w:ascii="仿宋_GB2312" w:hAnsi="仿宋_GB2312" w:cs="仿宋_GB2312" w:eastAsia="仿宋_GB2312"/>
                <w:sz w:val="22"/>
                <w:color w:val="000000"/>
              </w:rPr>
              <w:t>最大静态直线拉力：</w:t>
            </w:r>
            <w:r>
              <w:rPr>
                <w:rFonts w:ascii="仿宋_GB2312" w:hAnsi="仿宋_GB2312" w:cs="仿宋_GB2312" w:eastAsia="仿宋_GB2312"/>
                <w:sz w:val="22"/>
                <w:color w:val="000000"/>
              </w:rPr>
              <w:t>≥230kg±10%；</w:t>
            </w:r>
            <w:r>
              <w:br/>
            </w:r>
            <w:r>
              <w:rPr>
                <w:rFonts w:ascii="仿宋_GB2312" w:hAnsi="仿宋_GB2312" w:cs="仿宋_GB2312" w:eastAsia="仿宋_GB2312"/>
                <w:sz w:val="22"/>
                <w:color w:val="000000"/>
              </w:rPr>
              <w:t>断电开锁，满足消防要求；</w:t>
            </w:r>
            <w:r>
              <w:br/>
            </w:r>
            <w:r>
              <w:rPr>
                <w:rFonts w:ascii="仿宋_GB2312" w:hAnsi="仿宋_GB2312" w:cs="仿宋_GB2312" w:eastAsia="仿宋_GB2312"/>
                <w:sz w:val="22"/>
                <w:color w:val="000000"/>
              </w:rPr>
              <w:t>指示灯：磁力锁有电就点亮红色，无电就熄灭</w:t>
            </w:r>
            <w:r>
              <w:rPr>
                <w:rFonts w:ascii="仿宋_GB2312" w:hAnsi="仿宋_GB2312" w:cs="仿宋_GB2312" w:eastAsia="仿宋_GB2312"/>
                <w:sz w:val="22"/>
                <w:color w:val="000000"/>
              </w:rPr>
              <w:t>(不体现锁状态)</w:t>
            </w:r>
            <w:r>
              <w:br/>
            </w:r>
            <w:r>
              <w:rPr>
                <w:rFonts w:ascii="仿宋_GB2312" w:hAnsi="仿宋_GB2312" w:cs="仿宋_GB2312" w:eastAsia="仿宋_GB2312"/>
                <w:sz w:val="22"/>
                <w:color w:val="000000"/>
              </w:rPr>
              <w:t>工作电压：支持</w:t>
            </w:r>
            <w:r>
              <w:rPr>
                <w:rFonts w:ascii="仿宋_GB2312" w:hAnsi="仿宋_GB2312" w:cs="仿宋_GB2312" w:eastAsia="仿宋_GB2312"/>
                <w:sz w:val="22"/>
                <w:color w:val="000000"/>
              </w:rPr>
              <w:t>12V/470mA 或 24V/235mA，可自行设定工作电压，出厂默认为DC12V；</w:t>
            </w:r>
            <w:r>
              <w:br/>
            </w:r>
            <w:r>
              <w:rPr>
                <w:rFonts w:ascii="仿宋_GB2312" w:hAnsi="仿宋_GB2312" w:cs="仿宋_GB2312" w:eastAsia="仿宋_GB2312"/>
                <w:sz w:val="22"/>
                <w:color w:val="000000"/>
              </w:rPr>
              <w:t>防残磁设计，选用防磨损材料；</w:t>
            </w:r>
            <w:r>
              <w:br/>
            </w:r>
            <w:r>
              <w:rPr>
                <w:rFonts w:ascii="仿宋_GB2312" w:hAnsi="仿宋_GB2312" w:cs="仿宋_GB2312" w:eastAsia="仿宋_GB2312"/>
                <w:sz w:val="22"/>
                <w:color w:val="000000"/>
              </w:rPr>
              <w:t>磁力锁无机械故障，支持完全采用电磁吸力工作；</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pPr>
              <w:pStyle w:val="null3"/>
            </w:pPr>
            <w:r>
              <w:rPr>
                <w:rFonts w:ascii="仿宋_GB2312" w:hAnsi="仿宋_GB2312" w:cs="仿宋_GB2312" w:eastAsia="仿宋_GB2312"/>
              </w:rPr>
              <w:t>动力环境监控系统服务-电磁锁L型支架（1套）</w:t>
            </w:r>
          </w:p>
        </w:tc>
        <w:tc>
          <w:tcPr>
            <w:tcW w:type="dxa" w:w="2076"/>
          </w:tcPr>
          <w:p>
            <w:pPr>
              <w:pStyle w:val="null3"/>
              <w:jc w:val="both"/>
            </w:pPr>
            <w:r>
              <w:rPr>
                <w:rFonts w:ascii="仿宋_GB2312" w:hAnsi="仿宋_GB2312" w:cs="仿宋_GB2312" w:eastAsia="仿宋_GB2312"/>
                <w:sz w:val="22"/>
                <w:color w:val="000000"/>
              </w:rPr>
              <w:t>选用材料要求：高强铝合金，表面喷砂</w:t>
            </w:r>
            <w:r>
              <w:br/>
            </w:r>
            <w:r>
              <w:rPr>
                <w:rFonts w:ascii="仿宋_GB2312" w:hAnsi="仿宋_GB2312" w:cs="仿宋_GB2312" w:eastAsia="仿宋_GB2312"/>
                <w:sz w:val="22"/>
                <w:color w:val="000000"/>
              </w:rPr>
              <w:t>外壳处理要求：阳极硬化电镀处理</w:t>
            </w:r>
            <w:r>
              <w:br/>
            </w:r>
            <w:r>
              <w:rPr>
                <w:rFonts w:ascii="仿宋_GB2312" w:hAnsi="仿宋_GB2312" w:cs="仿宋_GB2312" w:eastAsia="仿宋_GB2312"/>
                <w:sz w:val="22"/>
                <w:color w:val="000000"/>
              </w:rPr>
              <w:t>可适用门型：木门、金属门</w:t>
            </w:r>
            <w:r>
              <w:br/>
            </w:r>
            <w:r>
              <w:rPr>
                <w:rFonts w:ascii="仿宋_GB2312" w:hAnsi="仿宋_GB2312" w:cs="仿宋_GB2312" w:eastAsia="仿宋_GB2312"/>
                <w:sz w:val="22"/>
                <w:color w:val="000000"/>
              </w:rPr>
              <w:t>开门方式：支持</w:t>
            </w:r>
            <w:r>
              <w:rPr>
                <w:rFonts w:ascii="仿宋_GB2312" w:hAnsi="仿宋_GB2312" w:cs="仿宋_GB2312" w:eastAsia="仿宋_GB2312"/>
                <w:sz w:val="22"/>
                <w:color w:val="000000"/>
              </w:rPr>
              <w:t>90度内开式门</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pPr>
              <w:pStyle w:val="null3"/>
            </w:pPr>
            <w:r>
              <w:rPr>
                <w:rFonts w:ascii="仿宋_GB2312" w:hAnsi="仿宋_GB2312" w:cs="仿宋_GB2312" w:eastAsia="仿宋_GB2312"/>
              </w:rPr>
              <w:t>动力环境监控系统服务-出门按钮（1套）</w:t>
            </w:r>
          </w:p>
        </w:tc>
        <w:tc>
          <w:tcPr>
            <w:tcW w:type="dxa" w:w="2076"/>
          </w:tcPr>
          <w:p>
            <w:pPr>
              <w:pStyle w:val="null3"/>
              <w:jc w:val="both"/>
            </w:pPr>
            <w:r>
              <w:rPr>
                <w:rFonts w:ascii="仿宋_GB2312" w:hAnsi="仿宋_GB2312" w:cs="仿宋_GB2312" w:eastAsia="仿宋_GB2312"/>
                <w:sz w:val="22"/>
                <w:color w:val="000000"/>
              </w:rPr>
              <w:t>结构：支持塑料面板；</w:t>
            </w:r>
            <w:r>
              <w:br/>
            </w:r>
            <w:r>
              <w:rPr>
                <w:rFonts w:ascii="仿宋_GB2312" w:hAnsi="仿宋_GB2312" w:cs="仿宋_GB2312" w:eastAsia="仿宋_GB2312"/>
                <w:sz w:val="22"/>
                <w:color w:val="000000"/>
              </w:rPr>
              <w:t>性能：最大耐电流</w:t>
            </w:r>
            <w:r>
              <w:rPr>
                <w:rFonts w:ascii="仿宋_GB2312" w:hAnsi="仿宋_GB2312" w:cs="仿宋_GB2312" w:eastAsia="仿宋_GB2312"/>
                <w:sz w:val="22"/>
                <w:color w:val="000000"/>
              </w:rPr>
              <w:t>1.25A，电压250V；</w:t>
            </w:r>
            <w:r>
              <w:br/>
            </w:r>
            <w:r>
              <w:rPr>
                <w:rFonts w:ascii="仿宋_GB2312" w:hAnsi="仿宋_GB2312" w:cs="仿宋_GB2312" w:eastAsia="仿宋_GB2312"/>
                <w:sz w:val="22"/>
                <w:color w:val="000000"/>
              </w:rPr>
              <w:t>输出：常开；</w:t>
            </w:r>
            <w:r>
              <w:br/>
            </w:r>
            <w:r>
              <w:rPr>
                <w:rFonts w:ascii="仿宋_GB2312" w:hAnsi="仿宋_GB2312" w:cs="仿宋_GB2312" w:eastAsia="仿宋_GB2312"/>
                <w:sz w:val="22"/>
                <w:color w:val="000000"/>
              </w:rPr>
              <w:t>类型：可适合埋入式电器盒使用；</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pPr>
              <w:pStyle w:val="null3"/>
            </w:pPr>
            <w:r>
              <w:rPr>
                <w:rFonts w:ascii="仿宋_GB2312" w:hAnsi="仿宋_GB2312" w:cs="仿宋_GB2312" w:eastAsia="仿宋_GB2312"/>
              </w:rPr>
              <w:t>动力环境监控系统服务-闭门器（1套）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pPr>
              <w:pStyle w:val="null3"/>
            </w:pPr>
            <w:r>
              <w:rPr>
                <w:rFonts w:ascii="仿宋_GB2312" w:hAnsi="仿宋_GB2312" w:cs="仿宋_GB2312" w:eastAsia="仿宋_GB2312"/>
              </w:rPr>
              <w:t>动力环境监控系统服务-锁电源（1套）</w:t>
            </w:r>
          </w:p>
        </w:tc>
        <w:tc>
          <w:tcPr>
            <w:tcW w:type="dxa" w:w="2076"/>
          </w:tcPr>
          <w:p>
            <w:pPr>
              <w:pStyle w:val="null3"/>
              <w:jc w:val="both"/>
            </w:pPr>
            <w:r>
              <w:rPr>
                <w:rFonts w:ascii="仿宋_GB2312" w:hAnsi="仿宋_GB2312" w:cs="仿宋_GB2312" w:eastAsia="仿宋_GB2312"/>
                <w:sz w:val="22"/>
                <w:color w:val="000000"/>
              </w:rPr>
              <w:t>支持输入电压：</w:t>
            </w:r>
            <w:r>
              <w:rPr>
                <w:rFonts w:ascii="仿宋_GB2312" w:hAnsi="仿宋_GB2312" w:cs="仿宋_GB2312" w:eastAsia="仿宋_GB2312"/>
                <w:sz w:val="22"/>
                <w:color w:val="000000"/>
              </w:rPr>
              <w:t>100-240VAC；</w:t>
            </w:r>
            <w:r>
              <w:br/>
            </w:r>
            <w:r>
              <w:rPr>
                <w:rFonts w:ascii="仿宋_GB2312" w:hAnsi="仿宋_GB2312" w:cs="仿宋_GB2312" w:eastAsia="仿宋_GB2312"/>
                <w:sz w:val="22"/>
                <w:color w:val="000000"/>
              </w:rPr>
              <w:t>支持输出电压：</w:t>
            </w:r>
            <w:r>
              <w:rPr>
                <w:rFonts w:ascii="仿宋_GB2312" w:hAnsi="仿宋_GB2312" w:cs="仿宋_GB2312" w:eastAsia="仿宋_GB2312"/>
                <w:sz w:val="22"/>
                <w:color w:val="000000"/>
              </w:rPr>
              <w:t>12VDC；</w:t>
            </w:r>
            <w:r>
              <w:br/>
            </w:r>
            <w:r>
              <w:rPr>
                <w:rFonts w:ascii="仿宋_GB2312" w:hAnsi="仿宋_GB2312" w:cs="仿宋_GB2312" w:eastAsia="仿宋_GB2312"/>
                <w:sz w:val="22"/>
                <w:color w:val="000000"/>
              </w:rPr>
              <w:t>支持输出电流：</w:t>
            </w:r>
            <w:r>
              <w:rPr>
                <w:rFonts w:ascii="仿宋_GB2312" w:hAnsi="仿宋_GB2312" w:cs="仿宋_GB2312" w:eastAsia="仿宋_GB2312"/>
                <w:sz w:val="22"/>
                <w:color w:val="000000"/>
              </w:rPr>
              <w:t>4.17A；</w:t>
            </w:r>
            <w:r>
              <w:br/>
            </w:r>
            <w:r>
              <w:rPr>
                <w:rFonts w:ascii="仿宋_GB2312" w:hAnsi="仿宋_GB2312" w:cs="仿宋_GB2312" w:eastAsia="仿宋_GB2312"/>
                <w:sz w:val="22"/>
                <w:color w:val="000000"/>
              </w:rPr>
              <w:t>支持输出功率：</w:t>
            </w:r>
            <w:r>
              <w:rPr>
                <w:rFonts w:ascii="仿宋_GB2312" w:hAnsi="仿宋_GB2312" w:cs="仿宋_GB2312" w:eastAsia="仿宋_GB2312"/>
                <w:sz w:val="22"/>
                <w:color w:val="000000"/>
              </w:rPr>
              <w:t>50W；</w:t>
            </w:r>
            <w:r>
              <w:br/>
            </w:r>
            <w:r>
              <w:rPr>
                <w:rFonts w:ascii="仿宋_GB2312" w:hAnsi="仿宋_GB2312" w:cs="仿宋_GB2312" w:eastAsia="仿宋_GB2312"/>
                <w:sz w:val="22"/>
                <w:color w:val="000000"/>
              </w:rPr>
              <w:t>纹波与噪声：</w:t>
            </w:r>
            <w:r>
              <w:rPr>
                <w:rFonts w:ascii="仿宋_GB2312" w:hAnsi="仿宋_GB2312" w:cs="仿宋_GB2312" w:eastAsia="仿宋_GB2312"/>
                <w:sz w:val="22"/>
                <w:color w:val="000000"/>
              </w:rPr>
              <w:t>&lt; 150mVpp；</w:t>
            </w:r>
            <w:r>
              <w:br/>
            </w:r>
            <w:r>
              <w:rPr>
                <w:rFonts w:ascii="仿宋_GB2312" w:hAnsi="仿宋_GB2312" w:cs="仿宋_GB2312" w:eastAsia="仿宋_GB2312"/>
                <w:sz w:val="22"/>
                <w:color w:val="000000"/>
              </w:rPr>
              <w:t>支持电压调整范围：</w:t>
            </w:r>
            <w:r>
              <w:rPr>
                <w:rFonts w:ascii="仿宋_GB2312" w:hAnsi="仿宋_GB2312" w:cs="仿宋_GB2312" w:eastAsia="仿宋_GB2312"/>
                <w:sz w:val="22"/>
                <w:color w:val="000000"/>
              </w:rPr>
              <w:t>11-14Vdc；</w:t>
            </w:r>
            <w:r>
              <w:br/>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-10℃-+70℃；</w:t>
            </w:r>
            <w:r>
              <w:br/>
            </w:r>
            <w:r>
              <w:rPr>
                <w:rFonts w:ascii="仿宋_GB2312" w:hAnsi="仿宋_GB2312" w:cs="仿宋_GB2312" w:eastAsia="仿宋_GB2312"/>
                <w:sz w:val="22"/>
                <w:color w:val="000000"/>
              </w:rPr>
              <w:t>工作湿度：＜</w:t>
            </w:r>
            <w:r>
              <w:rPr>
                <w:rFonts w:ascii="仿宋_GB2312" w:hAnsi="仿宋_GB2312" w:cs="仿宋_GB2312" w:eastAsia="仿宋_GB2312"/>
                <w:sz w:val="22"/>
                <w:color w:val="000000"/>
              </w:rPr>
              <w:t>95%；</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pPr>
              <w:pStyle w:val="null3"/>
            </w:pPr>
            <w:r>
              <w:rPr>
                <w:rFonts w:ascii="仿宋_GB2312" w:hAnsi="仿宋_GB2312" w:cs="仿宋_GB2312" w:eastAsia="仿宋_GB2312"/>
              </w:rPr>
              <w:t>消防感知系统-消防控制系统（1套）</w:t>
            </w:r>
          </w:p>
        </w:tc>
        <w:tc>
          <w:tcPr>
            <w:tcW w:type="dxa" w:w="2076"/>
          </w:tcPr>
          <w:p>
            <w:pPr>
              <w:pStyle w:val="null3"/>
              <w:jc w:val="both"/>
            </w:pPr>
            <w:r>
              <w:rPr>
                <w:rFonts w:ascii="仿宋_GB2312" w:hAnsi="仿宋_GB2312" w:cs="仿宋_GB2312" w:eastAsia="仿宋_GB2312"/>
                <w:sz w:val="22"/>
                <w:color w:val="000000"/>
              </w:rPr>
              <w:t>控制器模式</w:t>
            </w:r>
            <w:r>
              <w:rPr>
                <w:rFonts w:ascii="仿宋_GB2312" w:hAnsi="仿宋_GB2312" w:cs="仿宋_GB2312" w:eastAsia="仿宋_GB2312"/>
                <w:sz w:val="22"/>
                <w:color w:val="000000"/>
              </w:rPr>
              <w:t>5013</w:t>
            </w:r>
          </w:p>
        </w:tc>
      </w:tr>
      <w:tr>
        <w:tc>
          <w:tcPr>
            <w:tcW w:type="dxa" w:w="2076"/>
          </w:tcPr>
          <w:p/>
        </w:tc>
        <w:tc>
          <w:tcPr>
            <w:tcW w:type="dxa" w:w="2076"/>
          </w:tcPr>
          <w:p>
            <w:pPr>
              <w:pStyle w:val="null3"/>
            </w:pPr>
            <w:r>
              <w:rPr>
                <w:rFonts w:ascii="仿宋_GB2312" w:hAnsi="仿宋_GB2312" w:cs="仿宋_GB2312" w:eastAsia="仿宋_GB2312"/>
              </w:rPr>
              <w:t>37</w:t>
            </w:r>
          </w:p>
        </w:tc>
        <w:tc>
          <w:tcPr>
            <w:tcW w:type="dxa" w:w="2076"/>
          </w:tcPr>
          <w:p>
            <w:pPr>
              <w:pStyle w:val="null3"/>
            </w:pPr>
            <w:r>
              <w:rPr>
                <w:rFonts w:ascii="仿宋_GB2312" w:hAnsi="仿宋_GB2312" w:cs="仿宋_GB2312" w:eastAsia="仿宋_GB2312"/>
              </w:rPr>
              <w:t>消防感知系统-点型烟雾探测系统（140KG）</w:t>
            </w:r>
          </w:p>
        </w:tc>
        <w:tc>
          <w:tcPr>
            <w:tcW w:type="dxa" w:w="2076"/>
          </w:tcPr>
          <w:p>
            <w:pPr>
              <w:pStyle w:val="null3"/>
              <w:jc w:val="both"/>
            </w:pPr>
            <w:r>
              <w:rPr>
                <w:rFonts w:ascii="仿宋_GB2312" w:hAnsi="仿宋_GB2312" w:cs="仿宋_GB2312" w:eastAsia="仿宋_GB2312"/>
                <w:sz w:val="22"/>
                <w:color w:val="000000"/>
              </w:rPr>
              <w:t>药剂，不含钢瓶</w:t>
            </w:r>
          </w:p>
        </w:tc>
      </w:tr>
      <w:tr>
        <w:tc>
          <w:tcPr>
            <w:tcW w:type="dxa" w:w="2076"/>
          </w:tcPr>
          <w:p/>
        </w:tc>
        <w:tc>
          <w:tcPr>
            <w:tcW w:type="dxa" w:w="2076"/>
          </w:tcPr>
          <w:p>
            <w:pPr>
              <w:pStyle w:val="null3"/>
            </w:pPr>
            <w:r>
              <w:rPr>
                <w:rFonts w:ascii="仿宋_GB2312" w:hAnsi="仿宋_GB2312" w:cs="仿宋_GB2312" w:eastAsia="仿宋_GB2312"/>
              </w:rPr>
              <w:t>38</w:t>
            </w:r>
          </w:p>
        </w:tc>
        <w:tc>
          <w:tcPr>
            <w:tcW w:type="dxa" w:w="2076"/>
          </w:tcPr>
          <w:p>
            <w:pPr>
              <w:pStyle w:val="null3"/>
            </w:pPr>
            <w:r>
              <w:rPr>
                <w:rFonts w:ascii="仿宋_GB2312" w:hAnsi="仿宋_GB2312" w:cs="仿宋_GB2312" w:eastAsia="仿宋_GB2312"/>
              </w:rPr>
              <w:t>消防感知系统-钢瓶(1套)</w:t>
            </w:r>
          </w:p>
        </w:tc>
        <w:tc>
          <w:tcPr>
            <w:tcW w:type="dxa" w:w="2076"/>
          </w:tcPr>
          <w:p>
            <w:pPr>
              <w:pStyle w:val="null3"/>
              <w:jc w:val="both"/>
            </w:pPr>
            <w:r>
              <w:rPr>
                <w:rFonts w:ascii="仿宋_GB2312" w:hAnsi="仿宋_GB2312" w:cs="仿宋_GB2312" w:eastAsia="仿宋_GB2312"/>
                <w:sz w:val="22"/>
                <w:color w:val="000000"/>
              </w:rPr>
              <w:t>要求：</w:t>
            </w:r>
            <w:r>
              <w:rPr>
                <w:rFonts w:ascii="仿宋_GB2312" w:hAnsi="仿宋_GB2312" w:cs="仿宋_GB2312" w:eastAsia="仿宋_GB2312"/>
                <w:sz w:val="22"/>
                <w:color w:val="000000"/>
              </w:rPr>
              <w:t>150公斤钢瓶</w:t>
            </w:r>
          </w:p>
        </w:tc>
      </w:tr>
      <w:tr>
        <w:tc>
          <w:tcPr>
            <w:tcW w:type="dxa" w:w="2076"/>
          </w:tcPr>
          <w:p/>
        </w:tc>
        <w:tc>
          <w:tcPr>
            <w:tcW w:type="dxa" w:w="2076"/>
          </w:tcPr>
          <w:p>
            <w:pPr>
              <w:pStyle w:val="null3"/>
            </w:pPr>
            <w:r>
              <w:rPr>
                <w:rFonts w:ascii="仿宋_GB2312" w:hAnsi="仿宋_GB2312" w:cs="仿宋_GB2312" w:eastAsia="仿宋_GB2312"/>
              </w:rPr>
              <w:t>39</w:t>
            </w:r>
          </w:p>
        </w:tc>
        <w:tc>
          <w:tcPr>
            <w:tcW w:type="dxa" w:w="2076"/>
          </w:tcPr>
          <w:p>
            <w:pPr>
              <w:pStyle w:val="null3"/>
            </w:pPr>
            <w:r>
              <w:rPr>
                <w:rFonts w:ascii="仿宋_GB2312" w:hAnsi="仿宋_GB2312" w:cs="仿宋_GB2312" w:eastAsia="仿宋_GB2312"/>
              </w:rPr>
              <w:t>消防感知系统-点型烟雾探测系统（2套）</w:t>
            </w:r>
          </w:p>
        </w:tc>
        <w:tc>
          <w:tcPr>
            <w:tcW w:type="dxa" w:w="2076"/>
          </w:tcPr>
          <w:p>
            <w:pPr>
              <w:pStyle w:val="null3"/>
              <w:jc w:val="both"/>
            </w:pPr>
            <w:r>
              <w:rPr>
                <w:rFonts w:ascii="仿宋_GB2312" w:hAnsi="仿宋_GB2312" w:cs="仿宋_GB2312" w:eastAsia="仿宋_GB2312"/>
                <w:sz w:val="22"/>
                <w:color w:val="000000"/>
              </w:rPr>
              <w:t>点型烟感</w:t>
            </w:r>
          </w:p>
        </w:tc>
      </w:tr>
      <w:tr>
        <w:tc>
          <w:tcPr>
            <w:tcW w:type="dxa" w:w="2076"/>
          </w:tcPr>
          <w:p/>
        </w:tc>
        <w:tc>
          <w:tcPr>
            <w:tcW w:type="dxa" w:w="2076"/>
          </w:tcPr>
          <w:p>
            <w:pPr>
              <w:pStyle w:val="null3"/>
            </w:pPr>
            <w:r>
              <w:rPr>
                <w:rFonts w:ascii="仿宋_GB2312" w:hAnsi="仿宋_GB2312" w:cs="仿宋_GB2312" w:eastAsia="仿宋_GB2312"/>
              </w:rPr>
              <w:t>40</w:t>
            </w:r>
          </w:p>
        </w:tc>
        <w:tc>
          <w:tcPr>
            <w:tcW w:type="dxa" w:w="2076"/>
          </w:tcPr>
          <w:p>
            <w:pPr>
              <w:pStyle w:val="null3"/>
            </w:pPr>
            <w:r>
              <w:rPr>
                <w:rFonts w:ascii="仿宋_GB2312" w:hAnsi="仿宋_GB2312" w:cs="仿宋_GB2312" w:eastAsia="仿宋_GB2312"/>
              </w:rPr>
              <w:t>消防感知系统-点型感温探测系统（2套）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41</w:t>
            </w:r>
          </w:p>
        </w:tc>
        <w:tc>
          <w:tcPr>
            <w:tcW w:type="dxa" w:w="2076"/>
          </w:tcPr>
          <w:p>
            <w:pPr>
              <w:pStyle w:val="null3"/>
            </w:pPr>
            <w:r>
              <w:rPr>
                <w:rFonts w:ascii="仿宋_GB2312" w:hAnsi="仿宋_GB2312" w:cs="仿宋_GB2312" w:eastAsia="仿宋_GB2312"/>
              </w:rPr>
              <w:t>消防感知系统-声光报警器（2套）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42</w:t>
            </w:r>
          </w:p>
        </w:tc>
        <w:tc>
          <w:tcPr>
            <w:tcW w:type="dxa" w:w="2076"/>
          </w:tcPr>
          <w:p>
            <w:pPr>
              <w:pStyle w:val="null3"/>
            </w:pPr>
            <w:r>
              <w:rPr>
                <w:rFonts w:ascii="仿宋_GB2312" w:hAnsi="仿宋_GB2312" w:cs="仿宋_GB2312" w:eastAsia="仿宋_GB2312"/>
              </w:rPr>
              <w:t>消防感知系统-放气勿入指示灯（1套）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43</w:t>
            </w:r>
          </w:p>
        </w:tc>
        <w:tc>
          <w:tcPr>
            <w:tcW w:type="dxa" w:w="2076"/>
          </w:tcPr>
          <w:p>
            <w:pPr>
              <w:pStyle w:val="null3"/>
            </w:pPr>
            <w:r>
              <w:rPr>
                <w:rFonts w:ascii="仿宋_GB2312" w:hAnsi="仿宋_GB2312" w:cs="仿宋_GB2312" w:eastAsia="仿宋_GB2312"/>
              </w:rPr>
              <w:t>消防感知系统-手动紧急启停按钮（2套）</w:t>
            </w:r>
          </w:p>
        </w:tc>
        <w:tc>
          <w:tcPr>
            <w:tcW w:type="dxa" w:w="2076"/>
          </w:tcPr>
          <w:p>
            <w:pPr>
              <w:pStyle w:val="null3"/>
            </w:pP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44</w:t>
            </w:r>
          </w:p>
        </w:tc>
        <w:tc>
          <w:tcPr>
            <w:tcW w:type="dxa" w:w="2076"/>
          </w:tcPr>
          <w:p>
            <w:pPr>
              <w:pStyle w:val="null3"/>
            </w:pPr>
            <w:r>
              <w:rPr>
                <w:rFonts w:ascii="仿宋_GB2312" w:hAnsi="仿宋_GB2312" w:cs="仿宋_GB2312" w:eastAsia="仿宋_GB2312"/>
              </w:rPr>
              <w:t>消防感知系统-备用电池（2套）</w:t>
            </w:r>
          </w:p>
        </w:tc>
        <w:tc>
          <w:tcPr>
            <w:tcW w:type="dxa" w:w="2076"/>
          </w:tcPr>
          <w:p>
            <w:pPr>
              <w:pStyle w:val="null3"/>
            </w:pPr>
            <w:r>
              <w:rPr>
                <w:rFonts w:ascii="仿宋_GB2312" w:hAnsi="仿宋_GB2312" w:cs="仿宋_GB2312" w:eastAsia="仿宋_GB2312"/>
              </w:rPr>
              <w:t>12V4Ah</w:t>
            </w:r>
          </w:p>
        </w:tc>
      </w:tr>
      <w:tr>
        <w:tc>
          <w:tcPr>
            <w:tcW w:type="dxa" w:w="2076"/>
          </w:tcPr>
          <w:p/>
        </w:tc>
        <w:tc>
          <w:tcPr>
            <w:tcW w:type="dxa" w:w="2076"/>
          </w:tcPr>
          <w:p>
            <w:pPr>
              <w:pStyle w:val="null3"/>
            </w:pPr>
            <w:r>
              <w:rPr>
                <w:rFonts w:ascii="仿宋_GB2312" w:hAnsi="仿宋_GB2312" w:cs="仿宋_GB2312" w:eastAsia="仿宋_GB2312"/>
              </w:rPr>
              <w:t>45</w:t>
            </w:r>
          </w:p>
        </w:tc>
        <w:tc>
          <w:tcPr>
            <w:tcW w:type="dxa" w:w="2076"/>
          </w:tcPr>
          <w:p>
            <w:pPr>
              <w:pStyle w:val="null3"/>
            </w:pPr>
            <w:r>
              <w:rPr>
                <w:rFonts w:ascii="仿宋_GB2312" w:hAnsi="仿宋_GB2312" w:cs="仿宋_GB2312" w:eastAsia="仿宋_GB2312"/>
              </w:rPr>
              <w:t>基础环境提升服务区-机房设备精密空调（1套）</w:t>
            </w:r>
          </w:p>
        </w:tc>
        <w:tc>
          <w:tcPr>
            <w:tcW w:type="dxa" w:w="2076"/>
          </w:tcPr>
          <w:p>
            <w:pPr>
              <w:pStyle w:val="null3"/>
              <w:jc w:val="both"/>
            </w:pPr>
            <w:r>
              <w:rPr>
                <w:rFonts w:ascii="仿宋_GB2312" w:hAnsi="仿宋_GB2312" w:cs="仿宋_GB2312" w:eastAsia="仿宋_GB2312"/>
                <w:sz w:val="22"/>
                <w:color w:val="000000"/>
              </w:rPr>
              <w:t>机房空调主要技术参数要求，要求制冷量</w:t>
            </w:r>
            <w:r>
              <w:rPr>
                <w:rFonts w:ascii="仿宋_GB2312" w:hAnsi="仿宋_GB2312" w:cs="仿宋_GB2312" w:eastAsia="仿宋_GB2312"/>
                <w:sz w:val="22"/>
                <w:color w:val="000000"/>
              </w:rPr>
              <w:t>12.3kW，显冷量要求11.5kW，风量≥3500m³/h，加热量≥3kW，加湿≥3kg/h，上送风。温度精度要求：17℃-28℃±1℃，湿度精度要求：40%-60%±5%，可支持温湿度波动超限发出报警信号</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★提供国家确定的认证机构出具的、处于有效期之内的节能产品认证证书，否则作无效响应处理。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46</w:t>
            </w:r>
          </w:p>
        </w:tc>
        <w:tc>
          <w:tcPr>
            <w:tcW w:type="dxa" w:w="2076"/>
          </w:tcPr>
          <w:p>
            <w:pPr>
              <w:pStyle w:val="null3"/>
            </w:pPr>
            <w:r>
              <w:rPr>
                <w:rFonts w:ascii="仿宋_GB2312" w:hAnsi="仿宋_GB2312" w:cs="仿宋_GB2312" w:eastAsia="仿宋_GB2312"/>
              </w:rPr>
              <w:t>基础环境提升服务区-智慧电源控制系统（1套）</w:t>
            </w:r>
          </w:p>
        </w:tc>
        <w:tc>
          <w:tcPr>
            <w:tcW w:type="dxa" w:w="2076"/>
          </w:tcPr>
          <w:p>
            <w:pPr>
              <w:pStyle w:val="null3"/>
              <w:jc w:val="both"/>
            </w:pPr>
            <w:r>
              <w:rPr>
                <w:rFonts w:ascii="仿宋_GB2312" w:hAnsi="仿宋_GB2312" w:cs="仿宋_GB2312" w:eastAsia="仿宋_GB2312"/>
                <w:sz w:val="22"/>
                <w:color w:val="000000"/>
              </w:rPr>
              <w:t>1、短路保护：每路输出配有液压电磁式20A断路器，断路器可提供过载，短路保护。</w:t>
            </w:r>
            <w:r>
              <w:br/>
            </w:r>
            <w:r>
              <w:rPr>
                <w:rFonts w:ascii="仿宋_GB2312" w:hAnsi="仿宋_GB2312" w:cs="仿宋_GB2312" w:eastAsia="仿宋_GB2312"/>
                <w:sz w:val="22"/>
                <w:color w:val="000000"/>
              </w:rPr>
              <w:t>2、一键开关：单</w:t>
            </w:r>
            <w:r>
              <w:rPr>
                <w:rFonts w:ascii="仿宋_GB2312" w:hAnsi="仿宋_GB2312" w:cs="仿宋_GB2312" w:eastAsia="仿宋_GB2312"/>
                <w:sz w:val="22"/>
                <w:color w:val="000000"/>
              </w:rPr>
              <w:t>台</w:t>
            </w:r>
            <w:r>
              <w:rPr>
                <w:rFonts w:ascii="仿宋_GB2312" w:hAnsi="仿宋_GB2312" w:cs="仿宋_GB2312" w:eastAsia="仿宋_GB2312"/>
                <w:sz w:val="22"/>
                <w:color w:val="000000"/>
              </w:rPr>
              <w:t>设备</w:t>
            </w:r>
            <w:r>
              <w:rPr>
                <w:rFonts w:ascii="仿宋_GB2312" w:hAnsi="仿宋_GB2312" w:cs="仿宋_GB2312" w:eastAsia="仿宋_GB2312"/>
                <w:sz w:val="22"/>
                <w:color w:val="000000"/>
              </w:rPr>
              <w:t>12路输出一键式顺序、逆序开关，也可以每路独立开关；</w:t>
            </w:r>
            <w:r>
              <w:br/>
            </w:r>
            <w:r>
              <w:rPr>
                <w:rFonts w:ascii="仿宋_GB2312" w:hAnsi="仿宋_GB2312" w:cs="仿宋_GB2312" w:eastAsia="仿宋_GB2312"/>
                <w:sz w:val="22"/>
                <w:color w:val="000000"/>
              </w:rPr>
              <w:t>3、并机运行：多</w:t>
            </w:r>
            <w:r>
              <w:rPr>
                <w:rFonts w:ascii="仿宋_GB2312" w:hAnsi="仿宋_GB2312" w:cs="仿宋_GB2312" w:eastAsia="仿宋_GB2312"/>
                <w:sz w:val="22"/>
                <w:color w:val="000000"/>
              </w:rPr>
              <w:t>台</w:t>
            </w:r>
            <w:r>
              <w:rPr>
                <w:rFonts w:ascii="仿宋_GB2312" w:hAnsi="仿宋_GB2312" w:cs="仿宋_GB2312" w:eastAsia="仿宋_GB2312"/>
                <w:sz w:val="22"/>
                <w:color w:val="000000"/>
              </w:rPr>
              <w:t>设备可以组网运行，对所有组网设备一键开关，可以保存当前所有开关状态作为场景，可保存多个场景，支持开关状态一键恢复；</w:t>
            </w:r>
            <w:r>
              <w:br/>
            </w:r>
            <w:r>
              <w:rPr>
                <w:rFonts w:ascii="仿宋_GB2312" w:hAnsi="仿宋_GB2312" w:cs="仿宋_GB2312" w:eastAsia="仿宋_GB2312"/>
                <w:sz w:val="22"/>
                <w:color w:val="000000"/>
              </w:rPr>
              <w:t>4、顺序开关：可以自定义选择任意输出通道为其自定义开关顺序，实现一键式自定义顺序开关；</w:t>
            </w:r>
            <w:r>
              <w:br/>
            </w:r>
            <w:r>
              <w:rPr>
                <w:rFonts w:ascii="仿宋_GB2312" w:hAnsi="仿宋_GB2312" w:cs="仿宋_GB2312" w:eastAsia="仿宋_GB2312"/>
                <w:sz w:val="22"/>
                <w:color w:val="000000"/>
              </w:rPr>
              <w:t>5、定时控制：可以自定义选择输出通道定时开启或关闭，可单次运行，也可以循环运行；</w:t>
            </w:r>
            <w:r>
              <w:br/>
            </w:r>
            <w:r>
              <w:rPr>
                <w:rFonts w:ascii="仿宋_GB2312" w:hAnsi="仿宋_GB2312" w:cs="仿宋_GB2312" w:eastAsia="仿宋_GB2312"/>
                <w:sz w:val="22"/>
                <w:color w:val="000000"/>
              </w:rPr>
              <w:t>6、参数监测：每路输出通道都具有电流，电压，功率，温度，开关状态，运行时长与三项平衡监测多种异常情况报警；</w:t>
            </w:r>
            <w:r>
              <w:br/>
            </w:r>
            <w:r>
              <w:rPr>
                <w:rFonts w:ascii="仿宋_GB2312" w:hAnsi="仿宋_GB2312" w:cs="仿宋_GB2312" w:eastAsia="仿宋_GB2312"/>
                <w:sz w:val="22"/>
                <w:color w:val="000000"/>
              </w:rPr>
              <w:t>7、报警管理：报警原因自动上传报警日志至云端，可在手机或电脑上远程实时监控；</w:t>
            </w:r>
            <w:r>
              <w:br/>
            </w:r>
            <w:r>
              <w:rPr>
                <w:rFonts w:ascii="仿宋_GB2312" w:hAnsi="仿宋_GB2312" w:cs="仿宋_GB2312" w:eastAsia="仿宋_GB2312"/>
                <w:sz w:val="22"/>
                <w:color w:val="000000"/>
              </w:rPr>
              <w:t>▲8、电气设置：可以设置输入电压过压和欠压阈值，可以为每路输出单独设置电流、功率、温度断电阈值，超出范围报警，能够识别出没有正常工作的设备，也可以选择是否断开输出电源；</w:t>
            </w:r>
            <w:r>
              <w:br/>
            </w:r>
            <w:r>
              <w:rPr>
                <w:rFonts w:ascii="仿宋_GB2312" w:hAnsi="仿宋_GB2312" w:cs="仿宋_GB2312" w:eastAsia="仿宋_GB2312"/>
                <w:sz w:val="22"/>
                <w:color w:val="000000"/>
              </w:rPr>
              <w:t>9、安全设置：设备可开启和关闭远程操作功能，放置因远端误操作造成的安全隐患；</w:t>
            </w:r>
            <w:r>
              <w:br/>
            </w:r>
            <w:r>
              <w:rPr>
                <w:rFonts w:ascii="仿宋_GB2312" w:hAnsi="仿宋_GB2312" w:cs="仿宋_GB2312" w:eastAsia="仿宋_GB2312"/>
                <w:sz w:val="22"/>
                <w:color w:val="000000"/>
              </w:rPr>
              <w:t>10、显示：2.8寸触摸显示屏，可以显示设备状态，日期时间，通道开启状态，每一路漏电、过压，过载等告警状态，可以操控设备。自带屏幕锁，防止误触，可调节屏幕亮度，适应多种光照条件；</w:t>
            </w:r>
            <w:r>
              <w:br/>
            </w:r>
            <w:r>
              <w:rPr>
                <w:rFonts w:ascii="仿宋_GB2312" w:hAnsi="仿宋_GB2312" w:cs="仿宋_GB2312" w:eastAsia="仿宋_GB2312"/>
                <w:sz w:val="22"/>
                <w:color w:val="000000"/>
              </w:rPr>
              <w:t>11、对接中控：设备有凤凰端子，可以通过RS485向设备发送通讯协议控制设备通道开关；</w:t>
            </w:r>
            <w:r>
              <w:br/>
            </w:r>
            <w:r>
              <w:rPr>
                <w:rFonts w:ascii="仿宋_GB2312" w:hAnsi="仿宋_GB2312" w:cs="仿宋_GB2312" w:eastAsia="仿宋_GB2312"/>
                <w:sz w:val="22"/>
                <w:color w:val="000000"/>
              </w:rPr>
              <w:t>▲12、联网控制：设备具有RJ45接口，接入外网可自动分配IP接入云</w:t>
            </w:r>
            <w:r>
              <w:rPr>
                <w:rFonts w:ascii="仿宋_GB2312" w:hAnsi="仿宋_GB2312" w:cs="仿宋_GB2312" w:eastAsia="仿宋_GB2312"/>
                <w:sz w:val="22"/>
                <w:color w:val="000000"/>
              </w:rPr>
              <w:t>平台</w:t>
            </w:r>
            <w:r>
              <w:rPr>
                <w:rFonts w:ascii="仿宋_GB2312" w:hAnsi="仿宋_GB2312" w:cs="仿宋_GB2312" w:eastAsia="仿宋_GB2312"/>
                <w:sz w:val="22"/>
                <w:color w:val="000000"/>
              </w:rPr>
              <w:t>，联网后，可由手机和平板</w:t>
            </w:r>
            <w:r>
              <w:rPr>
                <w:rFonts w:ascii="仿宋_GB2312" w:hAnsi="仿宋_GB2312" w:cs="仿宋_GB2312" w:eastAsia="仿宋_GB2312"/>
                <w:sz w:val="22"/>
                <w:color w:val="000000"/>
              </w:rPr>
              <w:t>APP控制，操作简便，设备支持网络升级服务；</w:t>
            </w:r>
            <w:r>
              <w:br/>
            </w:r>
            <w:r>
              <w:rPr>
                <w:rFonts w:ascii="仿宋_GB2312" w:hAnsi="仿宋_GB2312" w:cs="仿宋_GB2312" w:eastAsia="仿宋_GB2312"/>
                <w:sz w:val="22"/>
                <w:color w:val="000000"/>
              </w:rPr>
              <w:t>13、其他功能：手机和平板APP支持在具有移动网络或宽带网络的任何地点使用，可实现以上一键开关、并机运行、顺序开关、场景保存、参数监测、报警管理。</w:t>
            </w:r>
          </w:p>
        </w:tc>
      </w:tr>
      <w:tr>
        <w:tc>
          <w:tcPr>
            <w:tcW w:type="dxa" w:w="2076"/>
          </w:tcPr>
          <w:p/>
        </w:tc>
        <w:tc>
          <w:tcPr>
            <w:tcW w:type="dxa" w:w="2076"/>
          </w:tcPr>
          <w:p>
            <w:pPr>
              <w:pStyle w:val="null3"/>
            </w:pPr>
            <w:r>
              <w:rPr>
                <w:rFonts w:ascii="仿宋_GB2312" w:hAnsi="仿宋_GB2312" w:cs="仿宋_GB2312" w:eastAsia="仿宋_GB2312"/>
              </w:rPr>
              <w:t>47</w:t>
            </w:r>
          </w:p>
        </w:tc>
        <w:tc>
          <w:tcPr>
            <w:tcW w:type="dxa" w:w="2076"/>
          </w:tcPr>
          <w:p>
            <w:pPr>
              <w:pStyle w:val="null3"/>
            </w:pPr>
            <w:r>
              <w:rPr>
                <w:rFonts w:ascii="仿宋_GB2312" w:hAnsi="仿宋_GB2312" w:cs="仿宋_GB2312" w:eastAsia="仿宋_GB2312"/>
              </w:rPr>
              <w:t>基础环境提升服务区-不锈钢防火门（1套）</w:t>
            </w:r>
          </w:p>
        </w:tc>
        <w:tc>
          <w:tcPr>
            <w:tcW w:type="dxa" w:w="2076"/>
          </w:tcPr>
          <w:p>
            <w:pPr>
              <w:pStyle w:val="null3"/>
              <w:jc w:val="both"/>
            </w:pPr>
            <w:r>
              <w:rPr>
                <w:rFonts w:ascii="仿宋_GB2312" w:hAnsi="仿宋_GB2312" w:cs="仿宋_GB2312" w:eastAsia="仿宋_GB2312"/>
                <w:sz w:val="22"/>
                <w:color w:val="000000"/>
              </w:rPr>
              <w:t>机房专用不锈钢子母门，约205cm*105cm</w:t>
            </w:r>
          </w:p>
        </w:tc>
      </w:tr>
      <w:tr>
        <w:tc>
          <w:tcPr>
            <w:tcW w:type="dxa" w:w="2076"/>
          </w:tcPr>
          <w:p/>
        </w:tc>
        <w:tc>
          <w:tcPr>
            <w:tcW w:type="dxa" w:w="2076"/>
          </w:tcPr>
          <w:p>
            <w:pPr>
              <w:pStyle w:val="null3"/>
            </w:pPr>
            <w:r>
              <w:rPr>
                <w:rFonts w:ascii="仿宋_GB2312" w:hAnsi="仿宋_GB2312" w:cs="仿宋_GB2312" w:eastAsia="仿宋_GB2312"/>
              </w:rPr>
              <w:t>48</w:t>
            </w:r>
          </w:p>
        </w:tc>
        <w:tc>
          <w:tcPr>
            <w:tcW w:type="dxa" w:w="2076"/>
          </w:tcPr>
          <w:p>
            <w:pPr>
              <w:pStyle w:val="null3"/>
            </w:pPr>
            <w:r>
              <w:rPr>
                <w:rFonts w:ascii="仿宋_GB2312" w:hAnsi="仿宋_GB2312" w:cs="仿宋_GB2312" w:eastAsia="仿宋_GB2312"/>
              </w:rPr>
              <w:t>基础环境提升服务区-封窗辅材（1套）</w:t>
            </w:r>
          </w:p>
        </w:tc>
        <w:tc>
          <w:tcPr>
            <w:tcW w:type="dxa" w:w="2076"/>
          </w:tcPr>
          <w:p>
            <w:pPr>
              <w:pStyle w:val="null3"/>
            </w:pPr>
            <w:r>
              <w:rPr>
                <w:rFonts w:ascii="仿宋_GB2312" w:hAnsi="仿宋_GB2312" w:cs="仿宋_GB2312" w:eastAsia="仿宋_GB2312"/>
              </w:rPr>
              <w:t>封窗尺寸面积约175cm*165cm*3</w:t>
            </w:r>
          </w:p>
        </w:tc>
      </w:tr>
      <w:tr>
        <w:tc>
          <w:tcPr>
            <w:tcW w:type="dxa" w:w="2076"/>
          </w:tcPr>
          <w:p/>
        </w:tc>
        <w:tc>
          <w:tcPr>
            <w:tcW w:type="dxa" w:w="2076"/>
          </w:tcPr>
          <w:p>
            <w:pPr>
              <w:pStyle w:val="null3"/>
            </w:pPr>
            <w:r>
              <w:rPr>
                <w:rFonts w:ascii="仿宋_GB2312" w:hAnsi="仿宋_GB2312" w:cs="仿宋_GB2312" w:eastAsia="仿宋_GB2312"/>
              </w:rPr>
              <w:t>49</w:t>
            </w:r>
          </w:p>
        </w:tc>
        <w:tc>
          <w:tcPr>
            <w:tcW w:type="dxa" w:w="2076"/>
          </w:tcPr>
          <w:p>
            <w:pPr>
              <w:pStyle w:val="null3"/>
            </w:pPr>
            <w:r>
              <w:rPr>
                <w:rFonts w:ascii="仿宋_GB2312" w:hAnsi="仿宋_GB2312" w:cs="仿宋_GB2312" w:eastAsia="仿宋_GB2312"/>
              </w:rPr>
              <w:t>基础环境提升服务区-机房工程（线路梳理，视频会议服务器搬迁）（1套）</w:t>
            </w:r>
          </w:p>
        </w:tc>
        <w:tc>
          <w:tcPr>
            <w:tcW w:type="dxa" w:w="2076"/>
          </w:tcPr>
          <w:p>
            <w:pPr>
              <w:pStyle w:val="null3"/>
            </w:pPr>
            <w:r>
              <w:rPr>
                <w:rFonts w:ascii="仿宋_GB2312" w:hAnsi="仿宋_GB2312" w:cs="仿宋_GB2312" w:eastAsia="仿宋_GB2312"/>
              </w:rPr>
              <w:t>机房原有17个机柜线路梳理，其中3个机柜服务器的搬迁。</w:t>
            </w:r>
          </w:p>
        </w:tc>
      </w:tr>
      <w:tr>
        <w:tc>
          <w:tcPr>
            <w:tcW w:type="dxa" w:w="2076"/>
          </w:tcPr>
          <w:p/>
        </w:tc>
        <w:tc>
          <w:tcPr>
            <w:tcW w:type="dxa" w:w="2076"/>
          </w:tcPr>
          <w:p>
            <w:pPr>
              <w:pStyle w:val="null3"/>
            </w:pPr>
            <w:r>
              <w:rPr>
                <w:rFonts w:ascii="仿宋_GB2312" w:hAnsi="仿宋_GB2312" w:cs="仿宋_GB2312" w:eastAsia="仿宋_GB2312"/>
              </w:rPr>
              <w:t>50</w:t>
            </w:r>
          </w:p>
        </w:tc>
        <w:tc>
          <w:tcPr>
            <w:tcW w:type="dxa" w:w="2076"/>
          </w:tcPr>
          <w:p>
            <w:pPr>
              <w:pStyle w:val="null3"/>
            </w:pPr>
            <w:r>
              <w:rPr>
                <w:rFonts w:ascii="仿宋_GB2312" w:hAnsi="仿宋_GB2312" w:cs="仿宋_GB2312" w:eastAsia="仿宋_GB2312"/>
              </w:rPr>
              <w:t>基础环境提升服务区-网络半球摄像头（2套）</w:t>
            </w:r>
          </w:p>
        </w:tc>
        <w:tc>
          <w:tcPr>
            <w:tcW w:type="dxa" w:w="2076"/>
          </w:tcPr>
          <w:p>
            <w:pPr>
              <w:pStyle w:val="null3"/>
            </w:pPr>
            <w:r>
              <w:rPr>
                <w:rFonts w:ascii="仿宋_GB2312" w:hAnsi="仿宋_GB2312" w:cs="仿宋_GB2312" w:eastAsia="仿宋_GB2312"/>
              </w:rPr>
              <w:t>200万像素，半球形红外摄像头</w:t>
            </w:r>
          </w:p>
        </w:tc>
      </w:tr>
      <w:tr>
        <w:tc>
          <w:tcPr>
            <w:tcW w:type="dxa" w:w="2076"/>
          </w:tcPr>
          <w:p/>
        </w:tc>
        <w:tc>
          <w:tcPr>
            <w:tcW w:type="dxa" w:w="2076"/>
          </w:tcPr>
          <w:p>
            <w:pPr>
              <w:pStyle w:val="null3"/>
            </w:pPr>
            <w:r>
              <w:rPr>
                <w:rFonts w:ascii="仿宋_GB2312" w:hAnsi="仿宋_GB2312" w:cs="仿宋_GB2312" w:eastAsia="仿宋_GB2312"/>
              </w:rPr>
              <w:t>51</w:t>
            </w:r>
          </w:p>
        </w:tc>
        <w:tc>
          <w:tcPr>
            <w:tcW w:type="dxa" w:w="2076"/>
          </w:tcPr>
          <w:p>
            <w:pPr>
              <w:pStyle w:val="null3"/>
            </w:pPr>
            <w:r>
              <w:rPr>
                <w:rFonts w:ascii="仿宋_GB2312" w:hAnsi="仿宋_GB2312" w:cs="仿宋_GB2312" w:eastAsia="仿宋_GB2312"/>
              </w:rPr>
              <w:t>等保测评</w:t>
            </w:r>
          </w:p>
        </w:tc>
        <w:tc>
          <w:tcPr>
            <w:tcW w:type="dxa" w:w="2076"/>
          </w:tcPr>
          <w:p>
            <w:pPr>
              <w:pStyle w:val="null3"/>
              <w:jc w:val="both"/>
            </w:pPr>
            <w:r>
              <w:rPr>
                <w:rFonts w:ascii="仿宋_GB2312" w:hAnsi="仿宋_GB2312" w:cs="仿宋_GB2312" w:eastAsia="仿宋_GB2312"/>
                <w:sz w:val="22"/>
                <w:color w:val="000000"/>
              </w:rPr>
              <w:t>生态环境局</w:t>
            </w:r>
            <w:r>
              <w:rPr>
                <w:rFonts w:ascii="仿宋_GB2312" w:hAnsi="仿宋_GB2312" w:cs="仿宋_GB2312" w:eastAsia="仿宋_GB2312"/>
                <w:sz w:val="22"/>
                <w:color w:val="000000"/>
              </w:rPr>
              <w:t>11个系统等保测评（其中，等保三级测评*10套，等保二级测评*1套）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1、安全建设目标 1.1参照《信息系统安全等级保护定级指南》，结合机房数据重要性、业务影响范围，确定等级。关键业务系统中断超12小时严重影响区域环境监管，涉及海量敏感环境数据存储处理，契合高等级安全要求。 1.2 达成国家网络安全等级保护[三]级标准合规要求，通过权威测评机构测评验收，确保机房信息系统在物理、网络、主机、应用、数据及管理层面安全可控。 1.3梳理现有安全措施对标等保2.0三级要求，差距集中于入侵检测深度、数据加密完整性、安全审计精细化等方面，如现有入侵检测无法有效识别新型应用层攻击，审计日志缺乏实时关联分析能力。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1、质量标准：供应商相关工作及配套服务必须保证科学、准确、符合本项目采购要求。 2、系统业务功能建设模块要求完整、设计合理、科学。 3、本项目由采购人组织对项目进行验收。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1.2提供具有财务审计资质单位出具的2023年度或2024年度的财务报告或响应文件提交截止时间前六个月内其基本账户银行出具的资信证明；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出具法定代表人(负责人)身份证，并与营业执照上信息一致。法定代表人(负责人)授权代表参加的，须出具法定代表人(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响应文件封面 残疾人福利性单位声明函.pdf 监狱企业的证明文件.docx 供应商应提交的相关资格证明材料.docx 中小企业声明函.docx 标的清单 服务内容及服务要求应答表.docx 报价表 商务应答表.docx 响应函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服务内容及服务要求应答表.docx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根据所提供的证明材料，配置和功能、技术指标和性能完全符合响应招标文件要求，没有负偏离的得10分；带▲符号的技术参数为主要参数，每有一项负偏离扣1分,扣完为止。 注：投标人应根据技术要求提供佐证材料（不局限于检测报告、产品彩页、官网截图等）以证明参数的技术响应性，投标人自负因佐证材料不全而造成技术参数响应负偏离的后果。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技术资料</w:t>
            </w:r>
          </w:p>
        </w:tc>
        <w:tc>
          <w:tcPr>
            <w:tcW w:type="dxa" w:w="2492"/>
          </w:tcPr>
          <w:p>
            <w:pPr>
              <w:pStyle w:val="null3"/>
            </w:pPr>
            <w:r>
              <w:rPr>
                <w:rFonts w:ascii="仿宋_GB2312" w:hAnsi="仿宋_GB2312" w:cs="仿宋_GB2312" w:eastAsia="仿宋_GB2312"/>
              </w:rPr>
              <w:t>所投产品有详细的使用说明介绍，技术指标满足磋商文件要求及用户实际使用需求且技术资料齐全，按其响应程度计0-3分。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对项目背景和采购需求的理解</w:t>
            </w:r>
          </w:p>
        </w:tc>
        <w:tc>
          <w:tcPr>
            <w:tcW w:type="dxa" w:w="2492"/>
          </w:tcPr>
          <w:p>
            <w:pPr>
              <w:pStyle w:val="null3"/>
            </w:pPr>
            <w:r>
              <w:rPr>
                <w:rFonts w:ascii="仿宋_GB2312" w:hAnsi="仿宋_GB2312" w:cs="仿宋_GB2312" w:eastAsia="仿宋_GB2312"/>
              </w:rPr>
              <w:t>1.对建设背景、建设目标等方面阐述。根据其所提供方案的内容全面性、准确性，以及对用户需求理解程度、满足用户实际需要，与项目实际契合度等，综合评比，按其响应程度计0-2分。 2.对本项目采购需求理解准确，分析内容完整、分析透彻、理解认知度高，能提出项目执行过程中的重点、难点问题并给出相应解决方案，得0-2分。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内容不限于：①技术服务方案②工作流程及内容③组织管理方案④关键技术问题认识；⑤安全实施保障方案；⑥包装运输方案；⑦设备检测、安装方案及系统试运行方案；⑧项目风险管理；⑨应急预案；⑩履约验收等）每包含上述一项内容，得1分，满分10分。 针对前款内容，投标人提供了详细、合理、科学可行的方案，方案符合本项目采购需求有针对性，得0-3分。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根据采购需求拟定的工作进度计划安排，工作计划合理、时间节点明确、保障措施科学，按其响应程度计0-3分。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提供故障响应方案。（内容不限于①故障识别和报告机制②故障分析和定位③故障恢复（含具体的故障恢复响应时间）④沟通反馈机制等）每包含上述一项内容，得2分，满分8分。 针对前款内容，投标人提供了详细、合理、科学可行的方案，方案符合本项目采购需求有针对性，得0-3分。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针对项目成员组成情况，包括团队成员姓名、年龄、学历、职务或职称、项目中担任的角色等。提供主要实施人员毕业证书、相关专业技术资格证书等复印件，计0-5分。 项目负责人具有相关专业高级职称，提供证书复印件，计3分。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提供服务质量保证方案。（内容不限于①质量控制目标②服务质量保证措施等）每包含上述一项内容，得2分，满分4分。 针对前款内容，投标人提供了详细、合理、科学可行的方案，方案符合本项目采购需求有针对性，得0-3分。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培训方案应包含培训计划、培训方式、培训内容、时间、地点、人员等。按其响应程度计0-3分。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可行的售后服务承诺，故障响应方案。（内容不限于①售后服务能力及承诺；②售后服务响应流程及机制；③售后服务人员配置；④后续服务保障措施；⑤安全服务解决方案等。）每包含上述一项内容，得1分，满分5分。 针对前款内容，投标人提供了详细、合理、科学可行的方案，方案符合本项目采购需求有针对性，得0-3分。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每提供一项得2分，最高得10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详见附件：残疾人福利性单位声明函.pdf</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