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39325B">
      <w:pPr>
        <w:pStyle w:val="4"/>
        <w:jc w:val="center"/>
        <w:rPr>
          <w:b/>
          <w:bCs/>
          <w:color w:val="auto"/>
          <w:sz w:val="24"/>
          <w:szCs w:val="24"/>
          <w:highlight w:val="none"/>
        </w:rPr>
      </w:pPr>
      <w:bookmarkStart w:id="0" w:name="_GoBack"/>
      <w:bookmarkEnd w:id="0"/>
      <w:r>
        <w:rPr>
          <w:rFonts w:hint="eastAsia"/>
          <w:b/>
          <w:bCs/>
          <w:color w:val="auto"/>
          <w:sz w:val="24"/>
          <w:szCs w:val="24"/>
          <w:highlight w:val="none"/>
        </w:rPr>
        <w:t>商务及技术条款应答表</w:t>
      </w:r>
    </w:p>
    <w:p w14:paraId="360F1E42">
      <w:pPr>
        <w:rPr>
          <w:color w:val="auto"/>
          <w:highlight w:val="none"/>
        </w:rPr>
      </w:pPr>
    </w:p>
    <w:tbl>
      <w:tblPr>
        <w:tblStyle w:val="5"/>
        <w:tblW w:w="9243"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
        <w:gridCol w:w="2950"/>
        <w:gridCol w:w="2379"/>
        <w:gridCol w:w="1650"/>
        <w:gridCol w:w="1438"/>
      </w:tblGrid>
      <w:tr w14:paraId="748455C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noWrap w:val="0"/>
            <w:tcMar>
              <w:top w:w="57" w:type="dxa"/>
              <w:left w:w="28" w:type="dxa"/>
              <w:bottom w:w="57" w:type="dxa"/>
              <w:right w:w="28" w:type="dxa"/>
            </w:tcMar>
            <w:vAlign w:val="center"/>
          </w:tcPr>
          <w:p w14:paraId="3A538A64">
            <w:pPr>
              <w:ind w:left="0" w:leftChars="0" w:firstLine="0" w:firstLineChars="0"/>
              <w:rPr>
                <w:color w:val="auto"/>
                <w:highlight w:val="none"/>
              </w:rPr>
            </w:pPr>
            <w:r>
              <w:rPr>
                <w:rFonts w:hint="eastAsia"/>
                <w:color w:val="auto"/>
                <w:highlight w:val="none"/>
              </w:rPr>
              <w:t xml:space="preserve"> 序号</w:t>
            </w:r>
          </w:p>
        </w:tc>
        <w:tc>
          <w:tcPr>
            <w:tcW w:w="2950" w:type="dxa"/>
            <w:noWrap w:val="0"/>
            <w:tcMar>
              <w:top w:w="57" w:type="dxa"/>
              <w:left w:w="28" w:type="dxa"/>
              <w:bottom w:w="57" w:type="dxa"/>
              <w:right w:w="28" w:type="dxa"/>
            </w:tcMar>
            <w:vAlign w:val="center"/>
          </w:tcPr>
          <w:p w14:paraId="6DBD6E6A">
            <w:pPr>
              <w:rPr>
                <w:color w:val="auto"/>
                <w:highlight w:val="none"/>
              </w:rPr>
            </w:pPr>
            <w:r>
              <w:rPr>
                <w:rFonts w:hint="eastAsia"/>
                <w:color w:val="auto"/>
                <w:highlight w:val="none"/>
              </w:rPr>
              <w:t>竞争性磋商文件</w:t>
            </w:r>
          </w:p>
          <w:p w14:paraId="765D3688">
            <w:pPr>
              <w:rPr>
                <w:color w:val="auto"/>
                <w:highlight w:val="none"/>
              </w:rPr>
            </w:pPr>
            <w:r>
              <w:rPr>
                <w:rFonts w:hint="eastAsia"/>
                <w:color w:val="auto"/>
                <w:highlight w:val="none"/>
              </w:rPr>
              <w:t>商务要求</w:t>
            </w:r>
          </w:p>
        </w:tc>
        <w:tc>
          <w:tcPr>
            <w:tcW w:w="2379" w:type="dxa"/>
            <w:noWrap w:val="0"/>
            <w:tcMar>
              <w:top w:w="57" w:type="dxa"/>
              <w:left w:w="28" w:type="dxa"/>
              <w:bottom w:w="57" w:type="dxa"/>
              <w:right w:w="28" w:type="dxa"/>
            </w:tcMar>
            <w:vAlign w:val="center"/>
          </w:tcPr>
          <w:p w14:paraId="1EE2F08E">
            <w:pPr>
              <w:rPr>
                <w:color w:val="auto"/>
                <w:highlight w:val="none"/>
              </w:rPr>
            </w:pPr>
            <w:r>
              <w:rPr>
                <w:rFonts w:hint="eastAsia"/>
                <w:color w:val="auto"/>
                <w:highlight w:val="none"/>
              </w:rPr>
              <w:t>竞争性磋商文件</w:t>
            </w:r>
          </w:p>
          <w:p w14:paraId="24CD8886">
            <w:pPr>
              <w:rPr>
                <w:color w:val="auto"/>
                <w:highlight w:val="none"/>
              </w:rPr>
            </w:pPr>
            <w:r>
              <w:rPr>
                <w:rFonts w:hint="eastAsia"/>
                <w:color w:val="auto"/>
                <w:highlight w:val="none"/>
              </w:rPr>
              <w:t>商务响应</w:t>
            </w:r>
          </w:p>
        </w:tc>
        <w:tc>
          <w:tcPr>
            <w:tcW w:w="1650" w:type="dxa"/>
            <w:noWrap w:val="0"/>
            <w:tcMar>
              <w:top w:w="57" w:type="dxa"/>
              <w:left w:w="28" w:type="dxa"/>
              <w:bottom w:w="57" w:type="dxa"/>
              <w:right w:w="28" w:type="dxa"/>
            </w:tcMar>
            <w:vAlign w:val="center"/>
          </w:tcPr>
          <w:p w14:paraId="62D968BF">
            <w:pPr>
              <w:rPr>
                <w:color w:val="auto"/>
                <w:highlight w:val="none"/>
              </w:rPr>
            </w:pPr>
            <w:r>
              <w:rPr>
                <w:rFonts w:hint="eastAsia"/>
                <w:color w:val="auto"/>
                <w:highlight w:val="none"/>
              </w:rPr>
              <w:t>偏离情况</w:t>
            </w:r>
          </w:p>
        </w:tc>
        <w:tc>
          <w:tcPr>
            <w:tcW w:w="1438" w:type="dxa"/>
            <w:noWrap w:val="0"/>
            <w:vAlign w:val="center"/>
          </w:tcPr>
          <w:p w14:paraId="611EB099">
            <w:pPr>
              <w:rPr>
                <w:color w:val="auto"/>
                <w:highlight w:val="none"/>
              </w:rPr>
            </w:pPr>
            <w:r>
              <w:rPr>
                <w:rFonts w:hint="eastAsia"/>
                <w:color w:val="auto"/>
                <w:highlight w:val="none"/>
              </w:rPr>
              <w:t>说明</w:t>
            </w:r>
          </w:p>
        </w:tc>
      </w:tr>
      <w:tr w14:paraId="29C06CD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826" w:type="dxa"/>
            <w:tcBorders>
              <w:bottom w:val="single" w:color="auto" w:sz="4" w:space="0"/>
            </w:tcBorders>
            <w:noWrap w:val="0"/>
            <w:tcMar>
              <w:top w:w="57" w:type="dxa"/>
              <w:left w:w="28" w:type="dxa"/>
              <w:bottom w:w="57" w:type="dxa"/>
              <w:right w:w="28" w:type="dxa"/>
            </w:tcMar>
            <w:vAlign w:val="center"/>
          </w:tcPr>
          <w:p w14:paraId="2CABF8D7">
            <w:pPr>
              <w:rPr>
                <w:color w:val="auto"/>
                <w:highlight w:val="none"/>
              </w:rPr>
            </w:pPr>
            <w:r>
              <w:rPr>
                <w:rFonts w:hint="eastAsia"/>
                <w:color w:val="auto"/>
                <w:highlight w:val="none"/>
              </w:rPr>
              <w:t>1</w:t>
            </w:r>
          </w:p>
        </w:tc>
        <w:tc>
          <w:tcPr>
            <w:tcW w:w="2950" w:type="dxa"/>
            <w:tcBorders>
              <w:bottom w:val="single" w:color="auto" w:sz="4" w:space="0"/>
            </w:tcBorders>
            <w:noWrap w:val="0"/>
            <w:tcMar>
              <w:top w:w="57" w:type="dxa"/>
              <w:left w:w="28" w:type="dxa"/>
              <w:bottom w:w="57" w:type="dxa"/>
              <w:right w:w="28" w:type="dxa"/>
            </w:tcMar>
            <w:vAlign w:val="center"/>
          </w:tcPr>
          <w:p w14:paraId="7581D7CA">
            <w:pPr>
              <w:rPr>
                <w:color w:val="auto"/>
                <w:highlight w:val="none"/>
              </w:rPr>
            </w:pPr>
          </w:p>
        </w:tc>
        <w:tc>
          <w:tcPr>
            <w:tcW w:w="2379" w:type="dxa"/>
            <w:tcBorders>
              <w:bottom w:val="single" w:color="auto" w:sz="4" w:space="0"/>
            </w:tcBorders>
            <w:noWrap w:val="0"/>
            <w:tcMar>
              <w:top w:w="57" w:type="dxa"/>
              <w:left w:w="28" w:type="dxa"/>
              <w:bottom w:w="57" w:type="dxa"/>
              <w:right w:w="28" w:type="dxa"/>
            </w:tcMar>
            <w:vAlign w:val="center"/>
          </w:tcPr>
          <w:p w14:paraId="67255F6E">
            <w:pPr>
              <w:rPr>
                <w:color w:val="auto"/>
                <w:highlight w:val="none"/>
              </w:rPr>
            </w:pPr>
          </w:p>
        </w:tc>
        <w:tc>
          <w:tcPr>
            <w:tcW w:w="1650" w:type="dxa"/>
            <w:tcBorders>
              <w:bottom w:val="single" w:color="auto" w:sz="4" w:space="0"/>
            </w:tcBorders>
            <w:noWrap w:val="0"/>
            <w:tcMar>
              <w:top w:w="57" w:type="dxa"/>
              <w:left w:w="28" w:type="dxa"/>
              <w:bottom w:w="57" w:type="dxa"/>
              <w:right w:w="28" w:type="dxa"/>
            </w:tcMar>
            <w:vAlign w:val="center"/>
          </w:tcPr>
          <w:p w14:paraId="275D0476">
            <w:pPr>
              <w:rPr>
                <w:color w:val="auto"/>
                <w:highlight w:val="none"/>
              </w:rPr>
            </w:pPr>
          </w:p>
        </w:tc>
        <w:tc>
          <w:tcPr>
            <w:tcW w:w="1438" w:type="dxa"/>
            <w:tcBorders>
              <w:bottom w:val="single" w:color="auto" w:sz="4" w:space="0"/>
            </w:tcBorders>
            <w:noWrap w:val="0"/>
            <w:vAlign w:val="center"/>
          </w:tcPr>
          <w:p w14:paraId="721475DA">
            <w:pPr>
              <w:rPr>
                <w:color w:val="auto"/>
                <w:highlight w:val="none"/>
              </w:rPr>
            </w:pPr>
          </w:p>
        </w:tc>
      </w:tr>
      <w:tr w14:paraId="2DE2CA4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26" w:type="dxa"/>
            <w:tcBorders>
              <w:bottom w:val="single" w:color="auto" w:sz="4" w:space="0"/>
            </w:tcBorders>
            <w:noWrap w:val="0"/>
            <w:tcMar>
              <w:top w:w="57" w:type="dxa"/>
              <w:left w:w="28" w:type="dxa"/>
              <w:bottom w:w="57" w:type="dxa"/>
              <w:right w:w="28" w:type="dxa"/>
            </w:tcMar>
            <w:vAlign w:val="center"/>
          </w:tcPr>
          <w:p w14:paraId="4D6DB182">
            <w:pPr>
              <w:rPr>
                <w:color w:val="auto"/>
                <w:highlight w:val="none"/>
              </w:rPr>
            </w:pPr>
            <w:r>
              <w:rPr>
                <w:rFonts w:hint="eastAsia"/>
                <w:color w:val="auto"/>
                <w:highlight w:val="none"/>
              </w:rPr>
              <w:t>2</w:t>
            </w:r>
          </w:p>
        </w:tc>
        <w:tc>
          <w:tcPr>
            <w:tcW w:w="2950" w:type="dxa"/>
            <w:tcBorders>
              <w:bottom w:val="single" w:color="auto" w:sz="4" w:space="0"/>
            </w:tcBorders>
            <w:noWrap w:val="0"/>
            <w:tcMar>
              <w:top w:w="57" w:type="dxa"/>
              <w:left w:w="28" w:type="dxa"/>
              <w:bottom w:w="57" w:type="dxa"/>
              <w:right w:w="28" w:type="dxa"/>
            </w:tcMar>
            <w:vAlign w:val="center"/>
          </w:tcPr>
          <w:p w14:paraId="7C6BF25A">
            <w:pPr>
              <w:rPr>
                <w:color w:val="auto"/>
                <w:highlight w:val="none"/>
              </w:rPr>
            </w:pPr>
          </w:p>
        </w:tc>
        <w:tc>
          <w:tcPr>
            <w:tcW w:w="2379" w:type="dxa"/>
            <w:tcBorders>
              <w:bottom w:val="single" w:color="auto" w:sz="4" w:space="0"/>
            </w:tcBorders>
            <w:noWrap w:val="0"/>
            <w:tcMar>
              <w:top w:w="57" w:type="dxa"/>
              <w:left w:w="28" w:type="dxa"/>
              <w:bottom w:w="57" w:type="dxa"/>
              <w:right w:w="28" w:type="dxa"/>
            </w:tcMar>
            <w:vAlign w:val="center"/>
          </w:tcPr>
          <w:p w14:paraId="7D83353E">
            <w:pPr>
              <w:rPr>
                <w:color w:val="auto"/>
                <w:highlight w:val="none"/>
              </w:rPr>
            </w:pPr>
          </w:p>
        </w:tc>
        <w:tc>
          <w:tcPr>
            <w:tcW w:w="1650" w:type="dxa"/>
            <w:tcBorders>
              <w:bottom w:val="single" w:color="auto" w:sz="4" w:space="0"/>
            </w:tcBorders>
            <w:noWrap w:val="0"/>
            <w:tcMar>
              <w:top w:w="57" w:type="dxa"/>
              <w:left w:w="28" w:type="dxa"/>
              <w:bottom w:w="57" w:type="dxa"/>
              <w:right w:w="28" w:type="dxa"/>
            </w:tcMar>
            <w:vAlign w:val="center"/>
          </w:tcPr>
          <w:p w14:paraId="6A19C8E8">
            <w:pPr>
              <w:rPr>
                <w:color w:val="auto"/>
                <w:highlight w:val="none"/>
              </w:rPr>
            </w:pPr>
          </w:p>
        </w:tc>
        <w:tc>
          <w:tcPr>
            <w:tcW w:w="1438" w:type="dxa"/>
            <w:tcBorders>
              <w:bottom w:val="single" w:color="auto" w:sz="4" w:space="0"/>
            </w:tcBorders>
            <w:noWrap w:val="0"/>
            <w:vAlign w:val="center"/>
          </w:tcPr>
          <w:p w14:paraId="0790EBC1">
            <w:pPr>
              <w:rPr>
                <w:color w:val="auto"/>
                <w:highlight w:val="none"/>
              </w:rPr>
            </w:pPr>
          </w:p>
        </w:tc>
      </w:tr>
      <w:tr w14:paraId="5B9EF99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noWrap w:val="0"/>
            <w:tcMar>
              <w:top w:w="57" w:type="dxa"/>
              <w:left w:w="28" w:type="dxa"/>
              <w:bottom w:w="57" w:type="dxa"/>
              <w:right w:w="28" w:type="dxa"/>
            </w:tcMar>
            <w:vAlign w:val="center"/>
          </w:tcPr>
          <w:p w14:paraId="0AE66DAC">
            <w:pPr>
              <w:rPr>
                <w:color w:val="auto"/>
                <w:highlight w:val="none"/>
              </w:rPr>
            </w:pPr>
            <w:r>
              <w:rPr>
                <w:rFonts w:hint="eastAsia"/>
                <w:color w:val="auto"/>
                <w:highlight w:val="none"/>
              </w:rPr>
              <w:t>3</w:t>
            </w:r>
          </w:p>
        </w:tc>
        <w:tc>
          <w:tcPr>
            <w:tcW w:w="2950" w:type="dxa"/>
            <w:noWrap w:val="0"/>
            <w:tcMar>
              <w:top w:w="57" w:type="dxa"/>
              <w:left w:w="28" w:type="dxa"/>
              <w:bottom w:w="57" w:type="dxa"/>
              <w:right w:w="28" w:type="dxa"/>
            </w:tcMar>
            <w:vAlign w:val="center"/>
          </w:tcPr>
          <w:p w14:paraId="7A8CEDB4">
            <w:pPr>
              <w:rPr>
                <w:color w:val="auto"/>
                <w:highlight w:val="none"/>
              </w:rPr>
            </w:pPr>
          </w:p>
        </w:tc>
        <w:tc>
          <w:tcPr>
            <w:tcW w:w="2379" w:type="dxa"/>
            <w:noWrap w:val="0"/>
            <w:tcMar>
              <w:top w:w="57" w:type="dxa"/>
              <w:left w:w="28" w:type="dxa"/>
              <w:bottom w:w="57" w:type="dxa"/>
              <w:right w:w="28" w:type="dxa"/>
            </w:tcMar>
            <w:vAlign w:val="center"/>
          </w:tcPr>
          <w:p w14:paraId="76E0DEA1">
            <w:pPr>
              <w:rPr>
                <w:color w:val="auto"/>
                <w:highlight w:val="none"/>
              </w:rPr>
            </w:pPr>
          </w:p>
        </w:tc>
        <w:tc>
          <w:tcPr>
            <w:tcW w:w="1650" w:type="dxa"/>
            <w:noWrap w:val="0"/>
            <w:tcMar>
              <w:top w:w="57" w:type="dxa"/>
              <w:left w:w="28" w:type="dxa"/>
              <w:bottom w:w="57" w:type="dxa"/>
              <w:right w:w="28" w:type="dxa"/>
            </w:tcMar>
            <w:vAlign w:val="center"/>
          </w:tcPr>
          <w:p w14:paraId="77813C8A">
            <w:pPr>
              <w:rPr>
                <w:color w:val="auto"/>
                <w:highlight w:val="none"/>
              </w:rPr>
            </w:pPr>
          </w:p>
        </w:tc>
        <w:tc>
          <w:tcPr>
            <w:tcW w:w="1438" w:type="dxa"/>
            <w:noWrap w:val="0"/>
            <w:vAlign w:val="center"/>
          </w:tcPr>
          <w:p w14:paraId="71D4E884">
            <w:pPr>
              <w:rPr>
                <w:color w:val="auto"/>
                <w:highlight w:val="none"/>
              </w:rPr>
            </w:pPr>
          </w:p>
        </w:tc>
      </w:tr>
      <w:tr w14:paraId="0B6360D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noWrap w:val="0"/>
            <w:tcMar>
              <w:top w:w="57" w:type="dxa"/>
              <w:left w:w="28" w:type="dxa"/>
              <w:bottom w:w="57" w:type="dxa"/>
              <w:right w:w="28" w:type="dxa"/>
            </w:tcMar>
            <w:vAlign w:val="center"/>
          </w:tcPr>
          <w:p w14:paraId="7759D855">
            <w:pPr>
              <w:rPr>
                <w:color w:val="auto"/>
                <w:highlight w:val="none"/>
              </w:rPr>
            </w:pPr>
          </w:p>
        </w:tc>
        <w:tc>
          <w:tcPr>
            <w:tcW w:w="2950" w:type="dxa"/>
            <w:noWrap w:val="0"/>
            <w:tcMar>
              <w:top w:w="57" w:type="dxa"/>
              <w:left w:w="28" w:type="dxa"/>
              <w:bottom w:w="57" w:type="dxa"/>
              <w:right w:w="28" w:type="dxa"/>
            </w:tcMar>
            <w:vAlign w:val="center"/>
          </w:tcPr>
          <w:p w14:paraId="79CE5591">
            <w:pPr>
              <w:rPr>
                <w:color w:val="auto"/>
                <w:highlight w:val="none"/>
              </w:rPr>
            </w:pPr>
            <w:r>
              <w:rPr>
                <w:rFonts w:hint="eastAsia"/>
                <w:color w:val="auto"/>
                <w:highlight w:val="none"/>
              </w:rPr>
              <w:t>……</w:t>
            </w:r>
          </w:p>
        </w:tc>
        <w:tc>
          <w:tcPr>
            <w:tcW w:w="2379" w:type="dxa"/>
            <w:noWrap w:val="0"/>
            <w:tcMar>
              <w:top w:w="57" w:type="dxa"/>
              <w:left w:w="28" w:type="dxa"/>
              <w:bottom w:w="57" w:type="dxa"/>
              <w:right w:w="28" w:type="dxa"/>
            </w:tcMar>
            <w:vAlign w:val="center"/>
          </w:tcPr>
          <w:p w14:paraId="5668FB43">
            <w:pPr>
              <w:rPr>
                <w:color w:val="auto"/>
                <w:highlight w:val="none"/>
              </w:rPr>
            </w:pPr>
          </w:p>
        </w:tc>
        <w:tc>
          <w:tcPr>
            <w:tcW w:w="1650" w:type="dxa"/>
            <w:noWrap w:val="0"/>
            <w:tcMar>
              <w:top w:w="57" w:type="dxa"/>
              <w:left w:w="28" w:type="dxa"/>
              <w:bottom w:w="57" w:type="dxa"/>
              <w:right w:w="28" w:type="dxa"/>
            </w:tcMar>
            <w:vAlign w:val="center"/>
          </w:tcPr>
          <w:p w14:paraId="178E9655">
            <w:pPr>
              <w:rPr>
                <w:color w:val="auto"/>
                <w:highlight w:val="none"/>
              </w:rPr>
            </w:pPr>
          </w:p>
        </w:tc>
        <w:tc>
          <w:tcPr>
            <w:tcW w:w="1438" w:type="dxa"/>
            <w:noWrap w:val="0"/>
            <w:vAlign w:val="center"/>
          </w:tcPr>
          <w:p w14:paraId="06E72CF9">
            <w:pPr>
              <w:rPr>
                <w:color w:val="auto"/>
                <w:highlight w:val="none"/>
              </w:rPr>
            </w:pPr>
          </w:p>
        </w:tc>
      </w:tr>
      <w:tr w14:paraId="50D3D12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noWrap w:val="0"/>
            <w:tcMar>
              <w:top w:w="57" w:type="dxa"/>
              <w:left w:w="28" w:type="dxa"/>
              <w:bottom w:w="57" w:type="dxa"/>
              <w:right w:w="28" w:type="dxa"/>
            </w:tcMar>
            <w:vAlign w:val="center"/>
          </w:tcPr>
          <w:p w14:paraId="1F435450">
            <w:pPr>
              <w:rPr>
                <w:color w:val="auto"/>
                <w:highlight w:val="none"/>
              </w:rPr>
            </w:pPr>
          </w:p>
        </w:tc>
        <w:tc>
          <w:tcPr>
            <w:tcW w:w="2950" w:type="dxa"/>
            <w:noWrap w:val="0"/>
            <w:tcMar>
              <w:top w:w="57" w:type="dxa"/>
              <w:left w:w="28" w:type="dxa"/>
              <w:bottom w:w="57" w:type="dxa"/>
              <w:right w:w="28" w:type="dxa"/>
            </w:tcMar>
            <w:vAlign w:val="center"/>
          </w:tcPr>
          <w:p w14:paraId="3722F014">
            <w:pPr>
              <w:rPr>
                <w:color w:val="auto"/>
                <w:highlight w:val="none"/>
              </w:rPr>
            </w:pPr>
          </w:p>
        </w:tc>
        <w:tc>
          <w:tcPr>
            <w:tcW w:w="2379" w:type="dxa"/>
            <w:noWrap w:val="0"/>
            <w:tcMar>
              <w:top w:w="57" w:type="dxa"/>
              <w:left w:w="28" w:type="dxa"/>
              <w:bottom w:w="57" w:type="dxa"/>
              <w:right w:w="28" w:type="dxa"/>
            </w:tcMar>
            <w:vAlign w:val="center"/>
          </w:tcPr>
          <w:p w14:paraId="1F92C5A7">
            <w:pPr>
              <w:rPr>
                <w:color w:val="auto"/>
                <w:highlight w:val="none"/>
              </w:rPr>
            </w:pPr>
          </w:p>
        </w:tc>
        <w:tc>
          <w:tcPr>
            <w:tcW w:w="1650" w:type="dxa"/>
            <w:noWrap w:val="0"/>
            <w:tcMar>
              <w:top w:w="57" w:type="dxa"/>
              <w:left w:w="28" w:type="dxa"/>
              <w:bottom w:w="57" w:type="dxa"/>
              <w:right w:w="28" w:type="dxa"/>
            </w:tcMar>
            <w:vAlign w:val="center"/>
          </w:tcPr>
          <w:p w14:paraId="7DC11173">
            <w:pPr>
              <w:rPr>
                <w:color w:val="auto"/>
                <w:highlight w:val="none"/>
              </w:rPr>
            </w:pPr>
          </w:p>
        </w:tc>
        <w:tc>
          <w:tcPr>
            <w:tcW w:w="1438" w:type="dxa"/>
            <w:noWrap w:val="0"/>
            <w:vAlign w:val="center"/>
          </w:tcPr>
          <w:p w14:paraId="56AF5D18">
            <w:pPr>
              <w:rPr>
                <w:color w:val="auto"/>
                <w:highlight w:val="none"/>
              </w:rPr>
            </w:pPr>
          </w:p>
        </w:tc>
      </w:tr>
      <w:tr w14:paraId="63CEEFD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noWrap w:val="0"/>
            <w:tcMar>
              <w:top w:w="57" w:type="dxa"/>
              <w:left w:w="28" w:type="dxa"/>
              <w:bottom w:w="57" w:type="dxa"/>
              <w:right w:w="28" w:type="dxa"/>
            </w:tcMar>
            <w:vAlign w:val="center"/>
          </w:tcPr>
          <w:p w14:paraId="2B13C305">
            <w:pPr>
              <w:rPr>
                <w:color w:val="auto"/>
                <w:highlight w:val="none"/>
              </w:rPr>
            </w:pPr>
          </w:p>
        </w:tc>
        <w:tc>
          <w:tcPr>
            <w:tcW w:w="2950" w:type="dxa"/>
            <w:noWrap w:val="0"/>
            <w:tcMar>
              <w:top w:w="57" w:type="dxa"/>
              <w:left w:w="28" w:type="dxa"/>
              <w:bottom w:w="57" w:type="dxa"/>
              <w:right w:w="28" w:type="dxa"/>
            </w:tcMar>
            <w:vAlign w:val="center"/>
          </w:tcPr>
          <w:p w14:paraId="5842F701">
            <w:pPr>
              <w:rPr>
                <w:color w:val="auto"/>
                <w:highlight w:val="none"/>
              </w:rPr>
            </w:pPr>
          </w:p>
        </w:tc>
        <w:tc>
          <w:tcPr>
            <w:tcW w:w="2379" w:type="dxa"/>
            <w:noWrap w:val="0"/>
            <w:tcMar>
              <w:top w:w="57" w:type="dxa"/>
              <w:left w:w="28" w:type="dxa"/>
              <w:bottom w:w="57" w:type="dxa"/>
              <w:right w:w="28" w:type="dxa"/>
            </w:tcMar>
            <w:vAlign w:val="center"/>
          </w:tcPr>
          <w:p w14:paraId="59A98459">
            <w:pPr>
              <w:rPr>
                <w:color w:val="auto"/>
                <w:highlight w:val="none"/>
              </w:rPr>
            </w:pPr>
          </w:p>
        </w:tc>
        <w:tc>
          <w:tcPr>
            <w:tcW w:w="1650" w:type="dxa"/>
            <w:noWrap w:val="0"/>
            <w:tcMar>
              <w:top w:w="57" w:type="dxa"/>
              <w:left w:w="28" w:type="dxa"/>
              <w:bottom w:w="57" w:type="dxa"/>
              <w:right w:w="28" w:type="dxa"/>
            </w:tcMar>
            <w:vAlign w:val="center"/>
          </w:tcPr>
          <w:p w14:paraId="29103BA5">
            <w:pPr>
              <w:rPr>
                <w:color w:val="auto"/>
                <w:highlight w:val="none"/>
              </w:rPr>
            </w:pPr>
          </w:p>
        </w:tc>
        <w:tc>
          <w:tcPr>
            <w:tcW w:w="1438" w:type="dxa"/>
            <w:noWrap w:val="0"/>
            <w:vAlign w:val="center"/>
          </w:tcPr>
          <w:p w14:paraId="6E075012">
            <w:pPr>
              <w:rPr>
                <w:color w:val="auto"/>
                <w:highlight w:val="none"/>
              </w:rPr>
            </w:pPr>
          </w:p>
        </w:tc>
      </w:tr>
      <w:tr w14:paraId="15FB0A1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noWrap w:val="0"/>
            <w:tcMar>
              <w:top w:w="57" w:type="dxa"/>
              <w:left w:w="28" w:type="dxa"/>
              <w:bottom w:w="57" w:type="dxa"/>
              <w:right w:w="28" w:type="dxa"/>
            </w:tcMar>
            <w:vAlign w:val="center"/>
          </w:tcPr>
          <w:p w14:paraId="37767CDA">
            <w:pPr>
              <w:rPr>
                <w:color w:val="auto"/>
                <w:highlight w:val="none"/>
              </w:rPr>
            </w:pPr>
          </w:p>
        </w:tc>
        <w:tc>
          <w:tcPr>
            <w:tcW w:w="2950" w:type="dxa"/>
            <w:noWrap w:val="0"/>
            <w:tcMar>
              <w:top w:w="57" w:type="dxa"/>
              <w:left w:w="28" w:type="dxa"/>
              <w:bottom w:w="57" w:type="dxa"/>
              <w:right w:w="28" w:type="dxa"/>
            </w:tcMar>
            <w:vAlign w:val="center"/>
          </w:tcPr>
          <w:p w14:paraId="508AE5CC">
            <w:pPr>
              <w:rPr>
                <w:color w:val="auto"/>
                <w:highlight w:val="none"/>
              </w:rPr>
            </w:pPr>
          </w:p>
        </w:tc>
        <w:tc>
          <w:tcPr>
            <w:tcW w:w="2379" w:type="dxa"/>
            <w:noWrap w:val="0"/>
            <w:tcMar>
              <w:top w:w="57" w:type="dxa"/>
              <w:left w:w="28" w:type="dxa"/>
              <w:bottom w:w="57" w:type="dxa"/>
              <w:right w:w="28" w:type="dxa"/>
            </w:tcMar>
            <w:vAlign w:val="center"/>
          </w:tcPr>
          <w:p w14:paraId="74A7510A">
            <w:pPr>
              <w:rPr>
                <w:color w:val="auto"/>
                <w:highlight w:val="none"/>
              </w:rPr>
            </w:pPr>
          </w:p>
        </w:tc>
        <w:tc>
          <w:tcPr>
            <w:tcW w:w="1650" w:type="dxa"/>
            <w:noWrap w:val="0"/>
            <w:tcMar>
              <w:top w:w="57" w:type="dxa"/>
              <w:left w:w="28" w:type="dxa"/>
              <w:bottom w:w="57" w:type="dxa"/>
              <w:right w:w="28" w:type="dxa"/>
            </w:tcMar>
            <w:vAlign w:val="center"/>
          </w:tcPr>
          <w:p w14:paraId="4137F7A1">
            <w:pPr>
              <w:rPr>
                <w:color w:val="auto"/>
                <w:highlight w:val="none"/>
              </w:rPr>
            </w:pPr>
          </w:p>
        </w:tc>
        <w:tc>
          <w:tcPr>
            <w:tcW w:w="1438" w:type="dxa"/>
            <w:noWrap w:val="0"/>
            <w:vAlign w:val="center"/>
          </w:tcPr>
          <w:p w14:paraId="43FDEA7C">
            <w:pPr>
              <w:rPr>
                <w:color w:val="auto"/>
                <w:highlight w:val="none"/>
              </w:rPr>
            </w:pPr>
          </w:p>
        </w:tc>
      </w:tr>
    </w:tbl>
    <w:p w14:paraId="47DA7A2B">
      <w:pPr>
        <w:rPr>
          <w:color w:val="auto"/>
          <w:highlight w:val="none"/>
        </w:rPr>
      </w:pPr>
      <w:r>
        <w:rPr>
          <w:rFonts w:hint="eastAsia"/>
          <w:color w:val="auto"/>
          <w:highlight w:val="none"/>
        </w:rPr>
        <w:t>1、如供应商承诺响应竞争性磋商文件中规定的商务及技术实质性要求和条件，上栏可不填写，但本页必须满足签字、盖章要求；</w:t>
      </w:r>
    </w:p>
    <w:p w14:paraId="34637CD2">
      <w:pPr>
        <w:rPr>
          <w:color w:val="auto"/>
          <w:highlight w:val="none"/>
        </w:rPr>
      </w:pPr>
      <w:r>
        <w:rPr>
          <w:rFonts w:hint="eastAsia"/>
          <w:color w:val="auto"/>
          <w:highlight w:val="none"/>
        </w:rPr>
        <w:t>2、如供应商不仅承诺竞争性磋商文件中规定的实质性要求和条件，还有其他有利于采购人的承诺，则必须在上栏中予以具体说明；</w:t>
      </w:r>
    </w:p>
    <w:p w14:paraId="60D85A6F">
      <w:pPr>
        <w:rPr>
          <w:color w:val="auto"/>
          <w:highlight w:val="none"/>
        </w:rPr>
      </w:pPr>
      <w:r>
        <w:rPr>
          <w:rFonts w:hint="eastAsia"/>
          <w:color w:val="auto"/>
          <w:highlight w:val="none"/>
        </w:rPr>
        <w:t>3、如供应商不承诺完全响应竞争性磋商文件中规定的实质性要求和条件，必须对不响应部分的内容予以具体说明。</w:t>
      </w:r>
    </w:p>
    <w:p w14:paraId="7D9EA20F">
      <w:pPr>
        <w:rPr>
          <w:color w:val="auto"/>
          <w:sz w:val="24"/>
          <w:highlight w:val="none"/>
        </w:rPr>
      </w:pPr>
      <w:r>
        <w:rPr>
          <w:rFonts w:hint="eastAsia"/>
          <w:color w:val="auto"/>
          <w:highlight w:val="none"/>
        </w:rPr>
        <w:t>4、供应商须据实填写，不得虚假响应，否则将取消其成交资格，并按有关规定进行处罚。</w:t>
      </w:r>
    </w:p>
    <w:p w14:paraId="25F96039">
      <w:pPr>
        <w:rPr>
          <w:rFonts w:hint="eastAsia"/>
          <w:color w:val="auto"/>
          <w:highlight w:val="none"/>
          <w:shd w:val="clear" w:color="auto" w:fill="FFFFFF"/>
        </w:rPr>
      </w:pPr>
    </w:p>
    <w:p w14:paraId="455D4D11">
      <w:pPr>
        <w:rPr>
          <w:rFonts w:hint="eastAsia"/>
          <w:color w:val="auto"/>
          <w:highlight w:val="none"/>
          <w:shd w:val="clear" w:color="auto" w:fill="FFFFFF"/>
        </w:rPr>
      </w:pPr>
    </w:p>
    <w:p w14:paraId="43E16069">
      <w:pPr>
        <w:rPr>
          <w:color w:val="auto"/>
          <w:highlight w:val="none"/>
          <w:shd w:val="clear" w:color="auto" w:fill="FFFFFF"/>
        </w:rPr>
      </w:pPr>
      <w:r>
        <w:rPr>
          <w:rFonts w:hint="eastAsia"/>
          <w:color w:val="auto"/>
          <w:highlight w:val="none"/>
          <w:shd w:val="clear" w:color="auto" w:fill="FFFFFF"/>
        </w:rPr>
        <w:t>供 应 商：               （</w:t>
      </w:r>
      <w:r>
        <w:rPr>
          <w:rFonts w:hint="eastAsia"/>
          <w:color w:val="auto"/>
          <w:highlight w:val="none"/>
          <w:lang w:val="zh-CN"/>
        </w:rPr>
        <w:t>公章</w:t>
      </w:r>
      <w:r>
        <w:rPr>
          <w:rFonts w:hint="eastAsia"/>
          <w:color w:val="auto"/>
          <w:highlight w:val="none"/>
          <w:shd w:val="clear" w:color="auto" w:fill="FFFFFF"/>
        </w:rPr>
        <w:t>）</w:t>
      </w:r>
    </w:p>
    <w:p w14:paraId="5502AF75">
      <w:pPr>
        <w:rPr>
          <w:color w:val="auto"/>
          <w:highlight w:val="none"/>
          <w:shd w:val="clear" w:color="auto" w:fill="FFFFFF"/>
        </w:rPr>
      </w:pPr>
      <w:r>
        <w:rPr>
          <w:rFonts w:hint="eastAsia"/>
          <w:color w:val="auto"/>
          <w:highlight w:val="none"/>
          <w:shd w:val="clear" w:color="auto" w:fill="FFFFFF"/>
        </w:rPr>
        <w:t>法定代表人或其委托代理人：</w:t>
      </w:r>
      <w:r>
        <w:rPr>
          <w:rFonts w:hint="eastAsia"/>
          <w:color w:val="auto"/>
          <w:highlight w:val="none"/>
          <w:u w:val="single"/>
          <w:shd w:val="clear" w:color="auto" w:fill="FFFFFF"/>
        </w:rPr>
        <w:t xml:space="preserve">        </w:t>
      </w:r>
      <w:r>
        <w:rPr>
          <w:rFonts w:hint="eastAsia"/>
          <w:color w:val="auto"/>
          <w:highlight w:val="none"/>
          <w:shd w:val="clear" w:color="auto" w:fill="FFFFFF"/>
        </w:rPr>
        <w:t>（签字或盖章）</w:t>
      </w:r>
    </w:p>
    <w:p w14:paraId="207FD96A">
      <w:pPr>
        <w:rPr>
          <w:rStyle w:val="7"/>
          <w:rFonts w:ascii="宋体" w:hAnsi="宋体" w:eastAsia="宋体"/>
          <w:b/>
          <w:bCs/>
          <w:color w:val="auto"/>
          <w:sz w:val="21"/>
          <w:highlight w:val="none"/>
          <w:lang w:val="zh-CN"/>
        </w:rPr>
      </w:pPr>
      <w:r>
        <w:rPr>
          <w:rFonts w:hint="eastAsia"/>
          <w:color w:val="auto"/>
          <w:highlight w:val="none"/>
          <w:shd w:val="clear" w:color="auto" w:fill="FFFFFF"/>
        </w:rPr>
        <w:t>日  期：         年      月      日</w:t>
      </w:r>
    </w:p>
    <w:p w14:paraId="55FF5485">
      <w:pPr>
        <w:rPr>
          <w:color w:val="auto"/>
          <w:highlight w:val="none"/>
        </w:rPr>
      </w:pPr>
    </w:p>
    <w:p w14:paraId="4B185FCC">
      <w:pPr>
        <w:rPr>
          <w:color w:val="auto"/>
          <w:highlight w:val="none"/>
        </w:rPr>
      </w:pPr>
    </w:p>
    <w:p w14:paraId="1A7F40E7"/>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63"/>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Copperplate Gothic Bold">
    <w:altName w:val="Segoe Print"/>
    <w:panose1 w:val="00000000000000000000"/>
    <w:charset w:val="00"/>
    <w:family w:val="swiss"/>
    <w:pitch w:val="default"/>
    <w:sig w:usb0="00000000"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mNThhZTZkYWViYjM0MmY4NDMxNTQxYzBjZjhlODQifQ=="/>
  </w:docVars>
  <w:rsids>
    <w:rsidRoot w:val="00000000"/>
    <w:rsid w:val="0EF30199"/>
    <w:rsid w:val="177002E3"/>
    <w:rsid w:val="3C0670C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ind w:firstLine="420" w:firstLineChars="200"/>
    </w:pPr>
    <w:rPr>
      <w:rFonts w:ascii="宋体" w:hAnsi="宋体" w:eastAsia="宋体" w:cs="宋体"/>
      <w:color w:val="00B050"/>
      <w:sz w:val="21"/>
      <w:szCs w:val="21"/>
      <w:lang w:val="en-US" w:eastAsia="zh-CN" w:bidi="ar-SA"/>
    </w:rPr>
  </w:style>
  <w:style w:type="paragraph" w:styleId="2">
    <w:name w:val="heading 2"/>
    <w:basedOn w:val="1"/>
    <w:next w:val="3"/>
    <w:link w:val="7"/>
    <w:unhideWhenUsed/>
    <w:qFormat/>
    <w:uiPriority w:val="0"/>
    <w:pPr>
      <w:keepNext/>
      <w:spacing w:line="720" w:lineRule="exact"/>
      <w:outlineLvl w:val="1"/>
    </w:pPr>
    <w:rPr>
      <w:rFonts w:ascii="黑体" w:hAnsi="Copperplate Gothic Bold" w:eastAsia="楷体_GB2312"/>
      <w:sz w:val="28"/>
    </w:rPr>
  </w:style>
  <w:style w:type="character" w:default="1" w:styleId="6">
    <w:name w:val="Default Paragraph Font"/>
    <w:semiHidden/>
    <w:qFormat/>
    <w:uiPriority w:val="0"/>
  </w:style>
  <w:style w:type="table" w:default="1" w:styleId="5">
    <w:name w:val="Normal Table"/>
    <w:semiHidden/>
    <w:uiPriority w:val="0"/>
    <w:tblPr>
      <w:tblStyle w:val="5"/>
      <w:tblCellMar>
        <w:top w:w="0" w:type="dxa"/>
        <w:left w:w="108" w:type="dxa"/>
        <w:bottom w:w="0" w:type="dxa"/>
        <w:right w:w="108" w:type="dxa"/>
      </w:tblCellMar>
    </w:tblPr>
  </w:style>
  <w:style w:type="paragraph" w:styleId="3">
    <w:name w:val="Normal Indent"/>
    <w:basedOn w:val="1"/>
    <w:unhideWhenUsed/>
    <w:qFormat/>
    <w:uiPriority w:val="0"/>
  </w:style>
  <w:style w:type="paragraph" w:styleId="4">
    <w:name w:val="Body Text"/>
    <w:basedOn w:val="1"/>
    <w:next w:val="1"/>
    <w:unhideWhenUsed/>
    <w:qFormat/>
    <w:uiPriority w:val="1"/>
    <w:pPr>
      <w:spacing w:after="120"/>
    </w:pPr>
  </w:style>
  <w:style w:type="character" w:customStyle="1" w:styleId="7">
    <w:name w:val="标题 2 字符"/>
    <w:link w:val="2"/>
    <w:qFormat/>
    <w:uiPriority w:val="0"/>
    <w:rPr>
      <w:rFonts w:ascii="黑体" w:hAnsi="Copperplate Gothic Bold" w:eastAsia="楷体_GB2312"/>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285</Words>
  <Characters>285</Characters>
  <Lines>0</Lines>
  <Paragraphs>0</Paragraphs>
  <TotalTime>0</TotalTime>
  <ScaleCrop>false</ScaleCrop>
  <LinksUpToDate>false</LinksUpToDate>
  <CharactersWithSpaces>334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2024-07-18T10:07:57Z</dcterms:created>
  <dc:creator>admin</dc:creator>
  <cp:lastModifiedBy>毛毛</cp:lastModifiedBy>
  <dcterms:modified xsi:type="dcterms:W3CDTF">2024-07-18T10:14:59Z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14D54E34D81546BABEEEFCA18650B884_13</vt:lpwstr>
  </property>
</Properties>
</file>