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FF2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2024年市级农业专项项目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采购需求</w:t>
      </w:r>
    </w:p>
    <w:p w14:paraId="337EA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</w:p>
    <w:p w14:paraId="1F739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一、基本要求</w:t>
      </w:r>
    </w:p>
    <w:p w14:paraId="5C22C5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1.功能要求：为提高小麦农作物安全生产，建立麦田杂草统防统治示范区，本项目计划对小麦进行高效化学除草。</w:t>
      </w:r>
    </w:p>
    <w:p w14:paraId="100DFC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2.采购项目需要落实的政府采购政策：（1）《政府采购促进中小企业发展管理办法》（财库〔2020〕46号）；（2）《财政部 司法部关于政府采购支持监狱企业发展有关问题的通知》（财库〔2014〕68号）；（3）《三部门联合发布关于促进残疾人就业政府采购政策的通知》（财库〔2017〕141号）；（4）陕西省财政厅关于印发《陕西省中小企业政府采购信用融资办法》（陕财办采〔2018〕23号）；（5）《关于运用政府采购政策支持乡村产业振兴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的通知》（财库〔2021〕19号）；（6）《关于进一步加大政府采购支持中小企业力度的通知 》（财库〔2022〕19号）；（7）其他需要落实的政府采购政策。</w:t>
      </w:r>
    </w:p>
    <w:p w14:paraId="7ECFD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 w:ascii="仿宋" w:hAnsi="仿宋" w:eastAsia="仿宋" w:cs="宋体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3.服务期限：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自合同签订之日起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>日历天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。</w:t>
      </w:r>
    </w:p>
    <w:p w14:paraId="450F43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>4.服务地点：渭南市</w:t>
      </w: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辖区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。 </w:t>
      </w:r>
    </w:p>
    <w:p w14:paraId="5C8D61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5.是否专门面向中小企业采购：是，本项目专门面向中小企业采购。 </w:t>
      </w:r>
    </w:p>
    <w:p w14:paraId="51A44B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宋体"/>
          <w:sz w:val="32"/>
          <w:szCs w:val="32"/>
        </w:rPr>
        <w:t>本次采购预算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sz w:val="32"/>
          <w:szCs w:val="32"/>
        </w:rPr>
        <w:t>0</w:t>
      </w:r>
      <w:r>
        <w:rPr>
          <w:rFonts w:hint="eastAsia" w:ascii="仿宋" w:hAnsi="仿宋" w:eastAsia="仿宋" w:cs="宋体"/>
          <w:sz w:val="32"/>
          <w:szCs w:val="32"/>
        </w:rPr>
        <w:t>.</w:t>
      </w:r>
      <w:r>
        <w:rPr>
          <w:rFonts w:ascii="仿宋" w:hAnsi="仿宋" w:eastAsia="仿宋" w:cs="宋体"/>
          <w:sz w:val="32"/>
          <w:szCs w:val="32"/>
        </w:rPr>
        <w:t>00</w:t>
      </w:r>
      <w:r>
        <w:rPr>
          <w:rFonts w:hint="eastAsia" w:ascii="仿宋" w:hAnsi="仿宋" w:eastAsia="仿宋" w:cs="宋体"/>
          <w:sz w:val="32"/>
          <w:szCs w:val="32"/>
        </w:rPr>
        <w:t>万元</w:t>
      </w:r>
    </w:p>
    <w:p w14:paraId="742D2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C672A"/>
    <w:rsid w:val="10E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2024-11-21T08:42:00Z</dcterms:created>
  <dc:creator>琥珀</dc:creator>
  <cp:lastModifiedBy>琥珀</cp:lastModifiedBy>
  <dcterms:modified xsi:type="dcterms:W3CDTF">2024-11-21T08:43:18Z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37B2DDF8AE1247AE95C342F10258C05E_11</vt:lpwstr>
  </property>
</Properties>
</file>