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678A5">
      <w:pPr>
        <w:spacing w:line="360" w:lineRule="auto"/>
        <w:ind w:firstLine="422" w:firstLineChars="150"/>
        <w:jc w:val="center"/>
        <w:rPr>
          <w:rFonts w:hint="eastAsia" w:ascii="宋体" w:hAnsi="宋体" w:eastAsia="宋体" w:cs="宋体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000000"/>
          <w:szCs w:val="28"/>
        </w:rPr>
        <w:t>采购</w:t>
      </w:r>
      <w:r>
        <w:rPr>
          <w:rFonts w:hint="eastAsia" w:ascii="宋体" w:hAnsi="宋体" w:cs="宋体"/>
          <w:b/>
          <w:bCs/>
          <w:color w:val="000000"/>
          <w:szCs w:val="28"/>
          <w:lang w:val="en-US" w:eastAsia="zh-CN"/>
        </w:rPr>
        <w:t>需求</w:t>
      </w:r>
      <w:bookmarkStart w:id="0" w:name="_GoBack"/>
      <w:bookmarkEnd w:id="0"/>
    </w:p>
    <w:tbl>
      <w:tblPr>
        <w:tblStyle w:val="2"/>
        <w:tblW w:w="4854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175"/>
        <w:gridCol w:w="4043"/>
        <w:gridCol w:w="674"/>
        <w:gridCol w:w="639"/>
        <w:gridCol w:w="1122"/>
      </w:tblGrid>
      <w:tr w14:paraId="3D503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E9B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9D7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名称</w:t>
            </w:r>
          </w:p>
        </w:tc>
        <w:tc>
          <w:tcPr>
            <w:tcW w:w="2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52146">
            <w:pPr>
              <w:widowControl/>
              <w:ind w:firstLine="360" w:firstLineChars="20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参数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922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数量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20A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单位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4FF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备注</w:t>
            </w:r>
          </w:p>
        </w:tc>
      </w:tr>
      <w:tr w14:paraId="0F376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8197D">
            <w:pPr>
              <w:widowControl/>
              <w:ind w:firstLine="360" w:firstLineChars="200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5242D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互联网情报分析及引导系统</w:t>
            </w:r>
          </w:p>
        </w:tc>
        <w:tc>
          <w:tcPr>
            <w:tcW w:w="2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9EDEF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（1）系统支持将自动分析对比数据，单条信息会对比所有报送数据，减少报送重复数据，提供报送通过率。</w:t>
            </w:r>
          </w:p>
          <w:p w14:paraId="6D9FC021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（2）支持实现账号多点、多端登陆，移动端一键报送。</w:t>
            </w:r>
          </w:p>
          <w:p w14:paraId="567EACFD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（3）根据工作需求采集样本数据，支持采集多个社交媒体及网络站点信息，同时数据可以用作其他工作信息发现来源。</w:t>
            </w:r>
          </w:p>
          <w:p w14:paraId="7E3B0A81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（4）支持在一个平台进行发现-报送-查看结果，信息一键报送，不再需要切换平台等。</w:t>
            </w:r>
          </w:p>
          <w:p w14:paraId="20CD8656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（5）提供网页、电脑浏览器、手机APP、微信等多种方式访问。</w:t>
            </w:r>
          </w:p>
          <w:p w14:paraId="6437C895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（6）支持通过专属工具访问网站做日常报送工作，实现多端登录工作。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B77B3">
            <w:pPr>
              <w:widowControl/>
              <w:ind w:firstLine="360" w:firstLineChars="20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1CA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套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D67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2年系统更新</w:t>
            </w:r>
          </w:p>
        </w:tc>
      </w:tr>
      <w:tr w14:paraId="15FB0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D3F49">
            <w:pPr>
              <w:widowControl/>
              <w:ind w:firstLine="360" w:firstLineChars="200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B7A5F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开源专题报告信息分析系统</w:t>
            </w:r>
          </w:p>
        </w:tc>
        <w:tc>
          <w:tcPr>
            <w:tcW w:w="2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B06E0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（1）支持自行设定不同事件类型建单个专题方案，匹配关键词选择生成格式，系统自动生成专题报告，可全文导出。</w:t>
            </w:r>
          </w:p>
          <w:p w14:paraId="25BC0172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（2）支持实现账号多点、多端登陆，移动端一键报送。</w:t>
            </w:r>
          </w:p>
          <w:p w14:paraId="7912412F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（3）支持根据工作需求采集样本数据，采集多个社交媒体及网络站点信息，同时数据可以用作其他工作信息发现来源,查看平台的监测数据，矩阵重点可视化监测管理，分类建立专题。</w:t>
            </w:r>
          </w:p>
          <w:p w14:paraId="0E3449D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（4）支持AI算法公式，运用智能数据采集、AI 信息分析功能，对互联网数据进行分类汇总，各角度各方向不同分析导出结果。</w:t>
            </w:r>
          </w:p>
          <w:p w14:paraId="627F468C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）分析事件发展趋势，查看相关情感态度，聚焦事件相关的话题，实时采集预警分析当前局势动向。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AE466">
            <w:pPr>
              <w:widowControl/>
              <w:ind w:firstLine="360" w:firstLineChars="20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EDE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套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2B4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2年系统更新</w:t>
            </w:r>
          </w:p>
        </w:tc>
      </w:tr>
      <w:tr w14:paraId="291DE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6D945">
            <w:pPr>
              <w:widowControl/>
              <w:ind w:firstLine="360" w:firstLineChars="200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8DBBD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互联网信息采集与分析系统</w:t>
            </w:r>
          </w:p>
        </w:tc>
        <w:tc>
          <w:tcPr>
            <w:tcW w:w="2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1742F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1.支持开源信息采集，突发或重大舆情事件专班人工值守监测。</w:t>
            </w:r>
          </w:p>
          <w:p w14:paraId="1E003661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2.支持信息分析研判，人工甄别全网各类关注互联网信息分类精准推送分析。</w:t>
            </w:r>
          </w:p>
          <w:p w14:paraId="7792789C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3.支持针对公安事件报告</w:t>
            </w:r>
          </w:p>
          <w:p w14:paraId="63C2B70A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4.支持重大专项事件信息追踪及数据汇总</w:t>
            </w:r>
          </w:p>
          <w:p w14:paraId="3715515B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5.支持谣言信息监测</w:t>
            </w:r>
          </w:p>
          <w:p w14:paraId="554609FC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6.提供及时高效的舆情分析预警、研判应对、危机公关、决策支持、整合传播等功能。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94A53">
            <w:pPr>
              <w:widowControl/>
              <w:ind w:firstLine="360" w:firstLineChars="20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DBC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套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F1D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2年系统更新</w:t>
            </w:r>
          </w:p>
        </w:tc>
      </w:tr>
      <w:tr w14:paraId="56FFB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0721755">
            <w:pPr>
              <w:widowControl/>
              <w:ind w:firstLine="360" w:firstLineChars="200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FCB19A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互联网短视频采集及智能分析系统</w:t>
            </w:r>
          </w:p>
        </w:tc>
        <w:tc>
          <w:tcPr>
            <w:tcW w:w="2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32EAF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1.支持互联网短视频精准识别情报分析系统。</w:t>
            </w:r>
          </w:p>
          <w:p w14:paraId="27A10897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2.支持来源与账号监测，对信源、新媒体账号定向监测。</w:t>
            </w:r>
          </w:p>
          <w:p w14:paraId="30046B1C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3.支持热搜监测，包括对微博、抖音、头条等在内的平台热搜榜单实时监测。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BF90E">
            <w:pPr>
              <w:widowControl/>
              <w:ind w:firstLine="360" w:firstLineChars="20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632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套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4BFD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2年系统更新</w:t>
            </w:r>
          </w:p>
        </w:tc>
      </w:tr>
      <w:tr w14:paraId="58B2C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FA8C6ED">
            <w:pPr>
              <w:widowControl/>
              <w:ind w:firstLine="360" w:firstLineChars="200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7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02CFA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战训基地基础网络综合布线及配套硬件</w:t>
            </w:r>
          </w:p>
        </w:tc>
        <w:tc>
          <w:tcPr>
            <w:tcW w:w="24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AD876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bidi="ar"/>
              </w:rPr>
              <w:t>1</w:t>
            </w:r>
            <w:r>
              <w:rPr>
                <w:rFonts w:ascii="宋体" w:hAnsi="宋体"/>
                <w:sz w:val="18"/>
                <w:szCs w:val="18"/>
                <w:highlight w:val="none"/>
                <w:lang w:bidi="ar"/>
              </w:rPr>
              <w:t>.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bidi="ar"/>
              </w:rPr>
              <w:t>辅材类：综合布线、转接头、6类非屏蔽网线、水晶头、线管、线槽等。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7F860">
            <w:pPr>
              <w:widowControl/>
              <w:ind w:firstLine="360" w:firstLineChars="20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E92C3">
            <w:pPr>
              <w:widowControl/>
              <w:ind w:firstLine="18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批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4847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73094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3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97A8CFE">
            <w:pPr>
              <w:widowControl/>
              <w:ind w:firstLine="36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7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CFFBA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24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5B448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bidi="ar"/>
              </w:rPr>
              <w:t>2</w:t>
            </w:r>
            <w:r>
              <w:rPr>
                <w:rFonts w:ascii="宋体" w:hAnsi="宋体"/>
                <w:sz w:val="18"/>
                <w:szCs w:val="18"/>
                <w:highlight w:val="none"/>
                <w:lang w:bidi="ar"/>
              </w:rPr>
              <w:t>.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bidi="ar"/>
              </w:rPr>
              <w:t>门禁终端：识别距离≤2米；整机功耗≤1</w:t>
            </w:r>
            <w:r>
              <w:rPr>
                <w:rFonts w:ascii="宋体" w:hAnsi="宋体"/>
                <w:sz w:val="18"/>
                <w:szCs w:val="18"/>
                <w:highlight w:val="none"/>
                <w:lang w:bidi="ar"/>
              </w:rPr>
              <w:t>2W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bidi="ar"/>
              </w:rPr>
              <w:t>；识别速度≤0</w:t>
            </w:r>
            <w:r>
              <w:rPr>
                <w:rFonts w:ascii="宋体" w:hAnsi="宋体"/>
                <w:sz w:val="18"/>
                <w:szCs w:val="18"/>
                <w:highlight w:val="none"/>
                <w:lang w:bidi="ar"/>
              </w:rPr>
              <w:t>.3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bidi="ar"/>
              </w:rPr>
              <w:t>秒；支持活动检测、面部识别及指纹识别。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37A03">
            <w:pPr>
              <w:widowControl/>
              <w:ind w:firstLine="360" w:firstLineChars="2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724CD">
            <w:pPr>
              <w:widowControl/>
              <w:ind w:firstLine="180" w:firstLineChars="1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套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5329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1D00D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7171AB2">
            <w:pPr>
              <w:widowControl/>
              <w:ind w:firstLine="36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7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1D32B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24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8E85D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bidi="ar"/>
              </w:rPr>
              <w:t>3</w:t>
            </w:r>
            <w:r>
              <w:rPr>
                <w:rFonts w:ascii="宋体" w:hAnsi="宋体"/>
                <w:sz w:val="18"/>
                <w:szCs w:val="18"/>
                <w:highlight w:val="none"/>
                <w:lang w:bidi="ar"/>
              </w:rPr>
              <w:t>.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bidi="ar"/>
              </w:rPr>
              <w:t>摄像机：摄像机像素≥</w:t>
            </w:r>
            <w:r>
              <w:rPr>
                <w:rFonts w:ascii="宋体" w:hAnsi="宋体"/>
                <w:sz w:val="18"/>
                <w:szCs w:val="18"/>
                <w:highlight w:val="none"/>
                <w:lang w:bidi="ar"/>
              </w:rPr>
              <w:t>400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bidi="ar"/>
              </w:rPr>
              <w:t>万；支持白光及红外补光方式，调节角度支持水平及旋转0°—</w:t>
            </w:r>
            <w:r>
              <w:rPr>
                <w:rFonts w:ascii="宋体" w:hAnsi="宋体"/>
                <w:sz w:val="18"/>
                <w:szCs w:val="18"/>
                <w:highlight w:val="none"/>
                <w:lang w:bidi="ar"/>
              </w:rPr>
              <w:t>360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bidi="ar"/>
              </w:rPr>
              <w:t>°、垂直0°—7</w:t>
            </w:r>
            <w:r>
              <w:rPr>
                <w:rFonts w:ascii="宋体" w:hAnsi="宋体"/>
                <w:sz w:val="18"/>
                <w:szCs w:val="18"/>
                <w:highlight w:val="none"/>
                <w:lang w:bidi="ar"/>
              </w:rPr>
              <w:t>5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bidi="ar"/>
              </w:rPr>
              <w:t>°；支持音频记录及报警触发功能。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ABF31">
            <w:pPr>
              <w:widowControl/>
              <w:ind w:firstLine="360" w:firstLineChars="2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834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台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D41B3"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1B32E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F2B8145">
            <w:pPr>
              <w:widowControl/>
              <w:ind w:firstLine="36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7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BC313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24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38B78">
            <w:pPr>
              <w:widowControl/>
              <w:textAlignment w:val="center"/>
              <w:rPr>
                <w:rFonts w:hint="eastAsia" w:ascii="宋体" w:hAnsi="宋体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bidi="ar"/>
              </w:rPr>
              <w:t>4.战训基地办公配套：</w:t>
            </w:r>
          </w:p>
          <w:p w14:paraId="03F1E3EB">
            <w:pPr>
              <w:widowControl/>
              <w:ind w:firstLine="360" w:firstLineChars="200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bidi="ar"/>
              </w:rPr>
              <w:t>工位桌尺寸约1</w:t>
            </w:r>
            <w:r>
              <w:rPr>
                <w:rFonts w:ascii="宋体" w:hAnsi="宋体"/>
                <w:sz w:val="18"/>
                <w:szCs w:val="18"/>
                <w:highlight w:val="none"/>
                <w:lang w:bidi="ar"/>
              </w:rPr>
              <w:t>500*1500*1000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bidi="ar"/>
              </w:rPr>
              <w:t xml:space="preserve"> 材质：冷轧钢板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7ED0B">
            <w:pPr>
              <w:widowControl/>
              <w:ind w:firstLine="360" w:firstLineChars="2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EB5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组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D85F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033D2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8EF3252">
            <w:pPr>
              <w:widowControl/>
              <w:ind w:firstLine="36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7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19F78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24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DD4EE">
            <w:pPr>
              <w:widowControl/>
              <w:textAlignment w:val="center"/>
              <w:rPr>
                <w:rFonts w:hint="eastAsia" w:ascii="宋体" w:hAnsi="宋体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bidi="ar"/>
              </w:rPr>
              <w:t>5.战训基地办公配套：</w:t>
            </w:r>
          </w:p>
          <w:p w14:paraId="0D087173">
            <w:pPr>
              <w:widowControl/>
              <w:ind w:firstLine="360" w:firstLineChars="20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bidi="ar"/>
              </w:rPr>
              <w:t>工位椅尺寸约5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bidi="ar"/>
              </w:rPr>
              <w:t>0*5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bidi="ar"/>
              </w:rPr>
              <w:t>0*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 w:bidi="ar"/>
              </w:rPr>
              <w:t>95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bidi="ar"/>
              </w:rPr>
              <w:t>0材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bidi="ar"/>
              </w:rPr>
              <w:t>质：电镀抛光架子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 w:bidi="ar"/>
              </w:rPr>
              <w:t>，内置高密度海绵，扶手采用PP塑料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DA368">
            <w:pPr>
              <w:widowControl/>
              <w:ind w:firstLine="360" w:firstLineChars="2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247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把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11D7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02428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3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AABE5FA">
            <w:pPr>
              <w:widowControl/>
              <w:ind w:firstLine="36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7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AD1D0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24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C850B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6.情报分析系统终端：</w:t>
            </w:r>
          </w:p>
          <w:p w14:paraId="5858BEAE">
            <w:pPr>
              <w:widowControl/>
              <w:ind w:firstLine="360" w:firstLineChars="200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实现情报分析系统核心功能配套硬件终端，要求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代i5处理器/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≧8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G内存/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500G硬盘/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21.5寸显示器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C19C9">
            <w:pPr>
              <w:widowControl/>
              <w:ind w:firstLine="360" w:firstLineChars="2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28D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台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B123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126EF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3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B4A5DB3">
            <w:pPr>
              <w:widowControl/>
              <w:ind w:firstLine="36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7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1D6B4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24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99230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7.短视频智能分析系统终端：</w:t>
            </w:r>
          </w:p>
          <w:p w14:paraId="559C0CF6">
            <w:pPr>
              <w:widowControl/>
              <w:ind w:firstLine="360" w:firstLineChars="200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实现短视频智能分析系统核心功能配套硬件终端，要求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代i5处理器/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≧8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G内存/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500G硬盘/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21.5寸显示器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7B527">
            <w:pPr>
              <w:widowControl/>
              <w:ind w:firstLine="360" w:firstLineChars="2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CAC4D">
            <w:pPr>
              <w:widowControl/>
              <w:ind w:firstLine="180" w:firstLineChars="1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台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CA41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022D6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3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D2AE6">
            <w:pPr>
              <w:widowControl/>
              <w:ind w:firstLine="36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71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4EB15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24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373B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8.交换机：交换容量不低于‌208Gbps/不低于24个10/100/1000BASE-T以太网电接口/支持自适应模式/支持RTC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bidi="ar"/>
              </w:rPr>
              <w:t>、RPS/支持存储环境-40°C～+70°C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13DA6">
            <w:pPr>
              <w:widowControl/>
              <w:ind w:firstLine="360" w:firstLineChars="2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45F1B">
            <w:pPr>
              <w:widowControl/>
              <w:ind w:firstLine="180" w:firstLineChars="1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台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1C3E8"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</w:tbl>
    <w:p w14:paraId="5A7357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YWNkOWRmMzdkMWY0ODgxYzQ3M2FiOTAxMTEzOTYifQ=="/>
  </w:docVars>
  <w:rsids>
    <w:rsidRoot w:val="299F5BF0"/>
    <w:rsid w:val="299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2024-10-24T07:27:00Z</dcterms:created>
  <dc:creator>Administrator</dc:creator>
  <cp:lastModifiedBy>Administrator</cp:lastModifiedBy>
  <dcterms:modified xsi:type="dcterms:W3CDTF">2024-10-24T07:27:35Z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F8485027CD994DE298B90D905C2BAE39_11</vt:lpwstr>
  </property>
</Properties>
</file>