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C6B4">
      <w:pPr>
        <w:pStyle w:val="3"/>
        <w:keepNext/>
        <w:keepLines w:val="0"/>
        <w:pageBreakBefore w:val="0"/>
        <w:widowControl w:val="0"/>
        <w:numPr>
          <w:ilvl w:val="0"/>
          <w:numId w:val="0"/>
        </w:numPr>
        <w:kinsoku/>
        <w:wordWrap/>
        <w:overflowPunct/>
        <w:topLinePunct w:val="0"/>
        <w:autoSpaceDE/>
        <w:autoSpaceDN/>
        <w:bidi w:val="0"/>
        <w:adjustRightInd/>
        <w:snapToGrid/>
        <w:spacing w:before="120" w:beforeLines="0" w:line="360" w:lineRule="auto"/>
        <w:ind w:leftChars="0" w:right="0" w:rightChars="0"/>
        <w:jc w:val="center"/>
        <w:textAlignment w:val="auto"/>
        <w:outlineLvl w:val="0"/>
        <w:rPr>
          <w:rFonts w:hint="eastAsia" w:ascii="宋体" w:hAnsi="宋体" w:eastAsia="宋体" w:cs="宋体"/>
          <w:b/>
          <w:bCs/>
          <w:color w:val="auto"/>
          <w:sz w:val="44"/>
          <w:szCs w:val="44"/>
          <w:highlight w:val="none"/>
        </w:rPr>
      </w:pPr>
      <w:bookmarkStart w:id="0" w:name="_Toc4782"/>
      <w:r>
        <w:rPr>
          <w:rFonts w:hint="eastAsia" w:ascii="宋体" w:hAnsi="宋体" w:eastAsia="宋体" w:cs="宋体"/>
          <w:b/>
          <w:bCs/>
          <w:sz w:val="44"/>
          <w:szCs w:val="44"/>
        </w:rPr>
        <w:t>彬州市妇幼保健计划生育服务中心关于会议室装饰装修工程项目竞争性磋商公告</w:t>
      </w:r>
      <w:bookmarkEnd w:id="0"/>
      <w:bookmarkStart w:id="1" w:name="_GoBack"/>
      <w:bookmarkEnd w:id="1"/>
    </w:p>
    <w:p w14:paraId="30794E72">
      <w:pPr>
        <w:keepNext w:val="0"/>
        <w:keepLines w:val="0"/>
        <w:pageBreakBefore w:val="0"/>
        <w:widowControl/>
        <w:suppressLineNumbers w:val="0"/>
        <w:kinsoku/>
        <w:wordWrap/>
        <w:overflowPunct/>
        <w:topLinePunct w:val="0"/>
        <w:bidi w:val="0"/>
        <w:adjustRightInd/>
        <w:snapToGrid/>
        <w:spacing w:beforeAutospacing="0" w:afterAutospacing="0" w:line="480" w:lineRule="exact"/>
        <w:ind w:left="0" w:right="0"/>
        <w:outlineLvl w:val="9"/>
        <w:rPr>
          <w:rFonts w:hint="eastAsia" w:ascii="宋体" w:hAnsi="宋体" w:eastAsia="宋体" w:cs="宋体"/>
          <w:color w:val="auto"/>
          <w:sz w:val="21"/>
          <w:szCs w:val="21"/>
          <w:highlight w:val="none"/>
        </w:rPr>
      </w:pPr>
      <w:r>
        <w:rPr>
          <w:rStyle w:val="8"/>
          <w:rFonts w:hint="eastAsia" w:ascii="宋体" w:hAnsi="宋体" w:eastAsia="宋体" w:cs="宋体"/>
          <w:b/>
          <w:bCs/>
          <w:color w:val="auto"/>
          <w:sz w:val="21"/>
          <w:szCs w:val="21"/>
          <w:highlight w:val="none"/>
        </w:rPr>
        <w:t xml:space="preserve">项目概况 </w:t>
      </w:r>
    </w:p>
    <w:p w14:paraId="4F8996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关于会议室装饰装修工程项目</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的潜在</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供应商</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应在彬州市公刘街西段财政局办公楼1003室获取</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招标</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文件，并于</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2024</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12</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03</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 xml:space="preserve"> </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日</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14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 xml:space="preserve">  </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30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 xml:space="preserve"> </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分（北京时间）前</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递交投标</w:t>
      </w:r>
      <w:r>
        <w:rPr>
          <w:rFonts w:hint="eastAsia" w:ascii="宋体" w:hAnsi="宋体" w:eastAsia="宋体" w:cs="宋体"/>
          <w:i w:val="0"/>
          <w:iCs w:val="0"/>
          <w:caps w:val="0"/>
          <w:color w:val="auto"/>
          <w:spacing w:val="0"/>
          <w:sz w:val="21"/>
          <w:szCs w:val="21"/>
          <w:highlight w:val="none"/>
          <w:shd w:val="clear" w:color="auto" w:fill="FFFFFF"/>
          <w:vertAlign w:val="baseline"/>
          <w:lang w:bidi="ar-SA"/>
        </w:rPr>
        <w:t>文件。</w:t>
      </w:r>
    </w:p>
    <w:p w14:paraId="28257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一、项目基本情况</w:t>
      </w:r>
    </w:p>
    <w:p w14:paraId="72560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项目编号：</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ZFCG-彬州市-2024-00014</w:t>
      </w:r>
    </w:p>
    <w:p w14:paraId="3B527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项目名称：</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关于会议室装饰装修工程项目</w:t>
      </w:r>
    </w:p>
    <w:p w14:paraId="4EEA93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采购方式：</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竞争性磋商</w:t>
      </w:r>
    </w:p>
    <w:p w14:paraId="73F357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预算金额：</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677141.39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元</w:t>
      </w:r>
    </w:p>
    <w:p w14:paraId="3183C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采购需求：</w:t>
      </w:r>
    </w:p>
    <w:p w14:paraId="666DD2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合同包1（</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关于会议室装饰装修工程项目</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w:t>
      </w:r>
    </w:p>
    <w:p w14:paraId="6A087A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630" w:firstLineChars="3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合同包预算金额：</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677141.39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元</w:t>
      </w:r>
    </w:p>
    <w:p w14:paraId="6DB2C9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630" w:firstLineChars="3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合同包最高限价：</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677141.39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元</w:t>
      </w: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65"/>
        <w:gridCol w:w="1269"/>
        <w:gridCol w:w="994"/>
        <w:gridCol w:w="1868"/>
        <w:gridCol w:w="1527"/>
        <w:gridCol w:w="1381"/>
      </w:tblGrid>
      <w:tr w14:paraId="3FA8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725C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品目号</w:t>
            </w:r>
          </w:p>
        </w:tc>
        <w:tc>
          <w:tcPr>
            <w:tcW w:w="1265" w:type="dxa"/>
            <w:noWrap w:val="0"/>
            <w:vAlign w:val="center"/>
          </w:tcPr>
          <w:p w14:paraId="1B75F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品目名称</w:t>
            </w:r>
          </w:p>
        </w:tc>
        <w:tc>
          <w:tcPr>
            <w:tcW w:w="1269" w:type="dxa"/>
            <w:noWrap w:val="0"/>
            <w:vAlign w:val="center"/>
          </w:tcPr>
          <w:p w14:paraId="2CA04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采购标的</w:t>
            </w:r>
          </w:p>
        </w:tc>
        <w:tc>
          <w:tcPr>
            <w:tcW w:w="994" w:type="dxa"/>
            <w:noWrap w:val="0"/>
            <w:vAlign w:val="center"/>
          </w:tcPr>
          <w:p w14:paraId="7DFA3A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数量</w:t>
            </w:r>
          </w:p>
          <w:p w14:paraId="383CF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（单位）</w:t>
            </w:r>
          </w:p>
        </w:tc>
        <w:tc>
          <w:tcPr>
            <w:tcW w:w="1868" w:type="dxa"/>
            <w:noWrap w:val="0"/>
            <w:vAlign w:val="center"/>
          </w:tcPr>
          <w:p w14:paraId="017A74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技术规格、参数及要求</w:t>
            </w:r>
          </w:p>
        </w:tc>
        <w:tc>
          <w:tcPr>
            <w:tcW w:w="1527" w:type="dxa"/>
            <w:noWrap w:val="0"/>
            <w:vAlign w:val="center"/>
          </w:tcPr>
          <w:p w14:paraId="6B3D2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品目预算</w:t>
            </w:r>
          </w:p>
          <w:p w14:paraId="7D410D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（元）</w:t>
            </w:r>
          </w:p>
        </w:tc>
        <w:tc>
          <w:tcPr>
            <w:tcW w:w="1381" w:type="dxa"/>
            <w:noWrap w:val="0"/>
            <w:vAlign w:val="center"/>
          </w:tcPr>
          <w:p w14:paraId="1A5B0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最高限价</w:t>
            </w:r>
          </w:p>
          <w:p w14:paraId="76945B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bidi="ar-SA"/>
              </w:rPr>
              <w:t>（元）</w:t>
            </w:r>
          </w:p>
        </w:tc>
      </w:tr>
      <w:tr w14:paraId="557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0A19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1-1</w:t>
            </w:r>
          </w:p>
        </w:tc>
        <w:tc>
          <w:tcPr>
            <w:tcW w:w="1265" w:type="dxa"/>
            <w:noWrap w:val="0"/>
            <w:vAlign w:val="center"/>
          </w:tcPr>
          <w:p w14:paraId="39169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装修工程</w:t>
            </w:r>
          </w:p>
        </w:tc>
        <w:tc>
          <w:tcPr>
            <w:tcW w:w="1269" w:type="dxa"/>
            <w:noWrap w:val="0"/>
            <w:vAlign w:val="center"/>
          </w:tcPr>
          <w:p w14:paraId="5480C1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保健楼会议室装饰装修及配套设施</w:t>
            </w:r>
          </w:p>
        </w:tc>
        <w:tc>
          <w:tcPr>
            <w:tcW w:w="994" w:type="dxa"/>
            <w:noWrap w:val="0"/>
            <w:vAlign w:val="center"/>
          </w:tcPr>
          <w:p w14:paraId="10B15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1（批）</w:t>
            </w:r>
          </w:p>
        </w:tc>
        <w:tc>
          <w:tcPr>
            <w:tcW w:w="1868" w:type="dxa"/>
            <w:noWrap w:val="0"/>
            <w:vAlign w:val="center"/>
          </w:tcPr>
          <w:p w14:paraId="4DB1E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详见采购文件</w:t>
            </w:r>
          </w:p>
        </w:tc>
        <w:tc>
          <w:tcPr>
            <w:tcW w:w="1527" w:type="dxa"/>
            <w:noWrap w:val="0"/>
            <w:vAlign w:val="center"/>
          </w:tcPr>
          <w:p w14:paraId="275BC6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677141.39</w:t>
            </w:r>
          </w:p>
        </w:tc>
        <w:tc>
          <w:tcPr>
            <w:tcW w:w="1381" w:type="dxa"/>
            <w:noWrap w:val="0"/>
            <w:vAlign w:val="center"/>
          </w:tcPr>
          <w:p w14:paraId="181CF8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677141.39</w:t>
            </w:r>
          </w:p>
        </w:tc>
      </w:tr>
    </w:tbl>
    <w:p w14:paraId="7240FB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本合同包不接受联合体投标</w:t>
      </w:r>
    </w:p>
    <w:p w14:paraId="4C372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合同履行期限：</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自合同签订之日起60日历天</w:t>
      </w:r>
    </w:p>
    <w:p w14:paraId="35C5D4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5F419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1.满足《中华人民共和国政府釆购法》第二十二条规定；</w:t>
      </w:r>
    </w:p>
    <w:p w14:paraId="32611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2.落实政府采购政策需满足的资格要求：</w:t>
      </w:r>
    </w:p>
    <w:p w14:paraId="64AEC0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合同包1（</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关于会议室装饰装修工程项目</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）落实政府采购政策需满足的资格要求如下：</w:t>
      </w:r>
    </w:p>
    <w:p w14:paraId="5C0384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无。</w:t>
      </w:r>
    </w:p>
    <w:p w14:paraId="38419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3.本项目的特定资格要求：</w:t>
      </w:r>
    </w:p>
    <w:p w14:paraId="045577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合同包1（</w:t>
      </w:r>
      <w:r>
        <w:rPr>
          <w:rFonts w:hint="eastAsia" w:ascii="宋体" w:hAnsi="宋体" w:cs="宋体"/>
          <w:i w:val="0"/>
          <w:iCs w:val="0"/>
          <w:caps w:val="0"/>
          <w:color w:val="auto"/>
          <w:spacing w:val="0"/>
          <w:sz w:val="21"/>
          <w:szCs w:val="21"/>
          <w:highlight w:val="none"/>
          <w:shd w:val="clear" w:color="auto" w:fill="FFFFFF"/>
          <w:vertAlign w:val="baseline"/>
          <w:lang w:val="en-US" w:eastAsia="zh-CN" w:bidi="ar-SA"/>
        </w:rPr>
        <w:t>关于会议室装饰装修工程项目</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bidi="ar-SA"/>
        </w:rPr>
        <w:t>）特定资格要求如下：</w:t>
      </w:r>
    </w:p>
    <w:p w14:paraId="7DA8B686">
      <w:pPr>
        <w:pStyle w:val="11"/>
        <w:keepNext w:val="0"/>
        <w:keepLines w:val="0"/>
        <w:pageBreakBefore w:val="0"/>
        <w:widowControl w:val="0"/>
        <w:kinsoku/>
        <w:wordWrap/>
        <w:overflowPunct/>
        <w:topLinePunct w:val="0"/>
        <w:autoSpaceDE w:val="0"/>
        <w:autoSpaceDN w:val="0"/>
        <w:bidi w:val="0"/>
        <w:adjustRightInd/>
        <w:snapToGrid/>
        <w:spacing w:line="460" w:lineRule="exact"/>
        <w:ind w:right="95" w:firstLine="420" w:firstLineChars="200"/>
        <w:jc w:val="left"/>
        <w:textAlignment w:val="auto"/>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应具有独立承担民事责任的能力且具备向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人提供相关服务的企业法人、事业法人或其他组织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企业法人应提供营业执照、组织机构代码证、税务登记证（或统一社会信用代码的营业执照）等证明文件；事业法人应提供事业单位法人证、组织机构代码证等证明文件；其他组织应提供合法证明文件</w:t>
      </w:r>
      <w:r>
        <w:rPr>
          <w:rFonts w:hint="eastAsia" w:ascii="宋体" w:hAnsi="宋体" w:eastAsia="宋体" w:cs="宋体"/>
          <w:color w:val="333333"/>
          <w:sz w:val="21"/>
          <w:szCs w:val="21"/>
          <w:highlight w:val="none"/>
          <w:shd w:val="clear" w:color="auto" w:fill="FFFFFF"/>
        </w:rPr>
        <w:t>；</w:t>
      </w:r>
    </w:p>
    <w:p w14:paraId="533BDB45">
      <w:pPr>
        <w:pStyle w:val="11"/>
        <w:keepNext w:val="0"/>
        <w:keepLines w:val="0"/>
        <w:pageBreakBefore w:val="0"/>
        <w:widowControl w:val="0"/>
        <w:kinsoku/>
        <w:wordWrap/>
        <w:overflowPunct/>
        <w:topLinePunct w:val="0"/>
        <w:autoSpaceDE w:val="0"/>
        <w:autoSpaceDN w:val="0"/>
        <w:bidi w:val="0"/>
        <w:adjustRightInd/>
        <w:snapToGrid/>
        <w:spacing w:line="460" w:lineRule="exact"/>
        <w:ind w:right="95" w:firstLine="420" w:firstLineChars="200"/>
        <w:jc w:val="left"/>
        <w:textAlignment w:val="auto"/>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供应商应授权合法的人员参加投标，其中法定代表人直接参加投标的，须出具法定代表人身份证明及身份证，并与营业执照上信息一致；法定代表人授权代表参加投标的，须出具法定代表</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人授权书及被授权代表身份证；</w:t>
      </w:r>
    </w:p>
    <w:p w14:paraId="5640BEB3">
      <w:pPr>
        <w:pStyle w:val="11"/>
        <w:keepNext w:val="0"/>
        <w:keepLines w:val="0"/>
        <w:pageBreakBefore w:val="0"/>
        <w:widowControl w:val="0"/>
        <w:kinsoku/>
        <w:wordWrap/>
        <w:overflowPunct/>
        <w:topLinePunct w:val="0"/>
        <w:autoSpaceDE w:val="0"/>
        <w:autoSpaceDN w:val="0"/>
        <w:bidi w:val="0"/>
        <w:adjustRightInd/>
        <w:snapToGrid/>
        <w:spacing w:line="460" w:lineRule="exact"/>
        <w:ind w:right="95"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color w:val="auto"/>
          <w:sz w:val="21"/>
          <w:szCs w:val="21"/>
          <w:highlight w:val="none"/>
          <w:lang w:val="en-US" w:eastAsia="zh-CN"/>
        </w:rPr>
        <w:t>供应商须提供2022年度财务状况审计报告（至少包括资产负债表和利润表，成立时间至提交磋商响应文件截止时间不足一年的可提供成立后任意时段的资产负债表），或其基本存款账户开户银行出具的资信证明及基本账户证明资料；</w:t>
      </w:r>
    </w:p>
    <w:p w14:paraId="523FBDD2">
      <w:pPr>
        <w:pStyle w:val="11"/>
        <w:keepNext w:val="0"/>
        <w:keepLines w:val="0"/>
        <w:pageBreakBefore w:val="0"/>
        <w:widowControl w:val="0"/>
        <w:kinsoku/>
        <w:wordWrap/>
        <w:overflowPunct/>
        <w:topLinePunct w:val="0"/>
        <w:autoSpaceDE w:val="0"/>
        <w:autoSpaceDN w:val="0"/>
        <w:bidi w:val="0"/>
        <w:adjustRightInd/>
        <w:snapToGrid/>
        <w:spacing w:line="460" w:lineRule="exact"/>
        <w:ind w:right="95"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须提供磋商会议前近六个月内任意一个月的依法缴纳税收证明及依法缴纳社会保障资金的证明（纳税、社保缴费凭证或收据），依法免缴税收免缴社会保障资金的应提供相关证明材料（注：若为新成立企业须提供相应月度的证明文件）；</w:t>
      </w:r>
    </w:p>
    <w:p w14:paraId="32692C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（5）供应商须具备建设行政主管部门颁发的建筑工程施工总承包三级（含三级）及以上资质或建筑装修装饰工程专业承包二级（含二级）及以上资质，且具有有效的安全生产许可证；</w:t>
      </w:r>
    </w:p>
    <w:p w14:paraId="488728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（6）拟派项目经理须具备建筑工程专业二级（含二级）及以上注册建造师执业资格，具有有效的安全生产考核合格证（B证），且未担任其他在建工程项目的项目经理；</w:t>
      </w:r>
    </w:p>
    <w:p w14:paraId="545022C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）供应商及拟派项目经理须在“陕西省住房和城乡建设厅”网站录入基本信息</w:t>
      </w:r>
      <w:r>
        <w:rPr>
          <w:rFonts w:hint="eastAsia" w:ascii="宋体" w:hAnsi="宋体" w:eastAsia="宋体" w:cs="宋体"/>
          <w:color w:val="auto"/>
          <w:sz w:val="21"/>
          <w:szCs w:val="21"/>
          <w:highlight w:val="none"/>
          <w:lang w:val="en-US" w:eastAsia="zh-CN"/>
        </w:rPr>
        <w:t>；</w:t>
      </w:r>
    </w:p>
    <w:p w14:paraId="60F169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供应商不得为“信用中国”（http://www.creditchina.gov.cn）网站或者“中国执行信息公开网”（http://zxgk.court.gov.cn/shixin/）网站“失信被执行人”和“信用中国”（http://www.creditchina.gov.cn）网站“重大税收违法失信主体”的企业；</w:t>
      </w:r>
    </w:p>
    <w:p w14:paraId="1E61E6A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供应商不得为</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中国政府采购网</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（www.ccgp.gov.cn）政府采购严重违法失信行为记录名单中被财政部门禁止参加政府采购活动的企业；</w:t>
      </w:r>
    </w:p>
    <w:p w14:paraId="644E1D48">
      <w:pPr>
        <w:pStyle w:val="11"/>
        <w:keepNext w:val="0"/>
        <w:keepLines w:val="0"/>
        <w:pageBreakBefore w:val="0"/>
        <w:widowControl w:val="0"/>
        <w:kinsoku/>
        <w:wordWrap/>
        <w:overflowPunct/>
        <w:topLinePunct w:val="0"/>
        <w:autoSpaceDE w:val="0"/>
        <w:autoSpaceDN w:val="0"/>
        <w:bidi w:val="0"/>
        <w:adjustRightInd/>
        <w:snapToGrid/>
        <w:spacing w:line="460" w:lineRule="exact"/>
        <w:ind w:right="95"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sz w:val="21"/>
          <w:szCs w:val="21"/>
          <w:highlight w:val="none"/>
          <w:lang w:val="en-US" w:eastAsia="zh-CN"/>
        </w:rPr>
        <w:t>供应商须提供具有履行本合同所必需的设备和专业技术能力的说明及承诺；</w:t>
      </w:r>
    </w:p>
    <w:p w14:paraId="4FECED4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参加政府采购活动前3年内，在经营活动中没有重大违法记录的书面声明；</w:t>
      </w:r>
    </w:p>
    <w:p w14:paraId="076121E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p>
    <w:p w14:paraId="57FB54E5">
      <w:pPr>
        <w:pStyle w:val="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本项目不接受联合体磋商。</w:t>
      </w:r>
    </w:p>
    <w:p w14:paraId="5F4C8B16">
      <w:pPr>
        <w:pStyle w:val="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供应商需保证以上资料的真实、合法、有效。</w:t>
      </w:r>
    </w:p>
    <w:p w14:paraId="3B9E1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rPr>
        <w:t>三、获取</w:t>
      </w:r>
      <w:r>
        <w:rPr>
          <w:rStyle w:val="8"/>
          <w:rFonts w:hint="eastAsia" w:ascii="宋体" w:hAnsi="宋体" w:cs="宋体"/>
          <w:b/>
          <w:bCs/>
          <w:i w:val="0"/>
          <w:iCs w:val="0"/>
          <w:caps w:val="0"/>
          <w:color w:val="auto"/>
          <w:spacing w:val="0"/>
          <w:sz w:val="21"/>
          <w:szCs w:val="21"/>
          <w:highlight w:val="none"/>
          <w:shd w:val="clear" w:color="auto" w:fill="FFFFFF"/>
          <w:vertAlign w:val="baseline"/>
          <w:lang w:val="en-US" w:eastAsia="zh-CN"/>
        </w:rPr>
        <w:t>磋商</w:t>
      </w:r>
      <w:r>
        <w:rPr>
          <w:rFonts w:hint="eastAsia" w:ascii="宋体" w:hAnsi="宋体" w:eastAsia="宋体" w:cs="宋体"/>
          <w:b/>
          <w:bCs/>
          <w:i w:val="0"/>
          <w:iCs w:val="0"/>
          <w:caps w:val="0"/>
          <w:color w:val="auto"/>
          <w:spacing w:val="0"/>
          <w:sz w:val="21"/>
          <w:szCs w:val="21"/>
          <w:highlight w:val="none"/>
          <w:shd w:val="clear" w:color="auto" w:fill="FFFFFF"/>
          <w:vertAlign w:val="baseline"/>
        </w:rPr>
        <w:t>文件</w:t>
      </w:r>
    </w:p>
    <w:p w14:paraId="5750D6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日至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日，每天上午08:30:00至12:00:00，下午14:30:00至18:00:00</w:t>
      </w:r>
      <w:r>
        <w:rPr>
          <w:rFonts w:hint="eastAsia" w:ascii="宋体" w:hAnsi="宋体" w:eastAsia="宋体" w:cs="宋体"/>
          <w:i w:val="0"/>
          <w:iCs w:val="0"/>
          <w:caps w:val="0"/>
          <w:color w:val="auto"/>
          <w:spacing w:val="0"/>
          <w:sz w:val="21"/>
          <w:szCs w:val="21"/>
          <w:highlight w:val="none"/>
          <w:shd w:val="clear" w:color="auto" w:fill="FFFFFF"/>
          <w:vertAlign w:val="baseline"/>
        </w:rPr>
        <w:t>（北京时间）</w:t>
      </w:r>
    </w:p>
    <w:p w14:paraId="2CDD02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途径</w:t>
      </w:r>
      <w:r>
        <w:rPr>
          <w:rFonts w:hint="eastAsia" w:ascii="宋体" w:hAnsi="宋体" w:eastAsia="宋体" w:cs="宋体"/>
          <w:i w:val="0"/>
          <w:iCs w:val="0"/>
          <w:caps w:val="0"/>
          <w:color w:val="auto"/>
          <w:spacing w:val="0"/>
          <w:sz w:val="21"/>
          <w:szCs w:val="21"/>
          <w:highlight w:val="none"/>
          <w:shd w:val="clear" w:color="auto" w:fill="FFFFFF"/>
          <w:vertAlign w:val="baseline"/>
        </w:rPr>
        <w:t>：彬州市公刘街西段财政局办公楼1003室</w:t>
      </w:r>
    </w:p>
    <w:p w14:paraId="5E152C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方式：现场获取</w:t>
      </w:r>
    </w:p>
    <w:p w14:paraId="619E90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售价：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0元</w:t>
      </w:r>
    </w:p>
    <w:p w14:paraId="2555A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rPr>
        <w:t>四、</w:t>
      </w:r>
      <w:r>
        <w:rPr>
          <w:rStyle w:val="8"/>
          <w:rFonts w:hint="eastAsia" w:ascii="宋体" w:hAnsi="宋体" w:eastAsia="宋体" w:cs="宋体"/>
          <w:b/>
          <w:bCs/>
          <w:i w:val="0"/>
          <w:iCs w:val="0"/>
          <w:caps w:val="0"/>
          <w:color w:val="auto"/>
          <w:spacing w:val="0"/>
          <w:sz w:val="21"/>
          <w:szCs w:val="21"/>
          <w:highlight w:val="none"/>
          <w:shd w:val="clear" w:color="auto" w:fill="FFFFFF"/>
          <w:vertAlign w:val="baseline"/>
        </w:rPr>
        <w:t>提交投标文件截止时间、开标时间和地点</w:t>
      </w:r>
    </w:p>
    <w:p w14:paraId="4092E47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时间：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年 </w:t>
      </w:r>
      <w:r>
        <w:rPr>
          <w:rFonts w:hint="eastAsia" w:ascii="宋体" w:hAnsi="宋体"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03</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日  </w:t>
      </w:r>
      <w:r>
        <w:rPr>
          <w:rFonts w:hint="eastAsia" w:ascii="宋体" w:hAnsi="宋体"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时  </w:t>
      </w:r>
      <w:r>
        <w:rPr>
          <w:rFonts w:hint="eastAsia" w:ascii="宋体" w:hAnsi="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分 </w:t>
      </w:r>
      <w:r>
        <w:rPr>
          <w:rFonts w:hint="eastAsia" w:ascii="宋体" w:hAnsi="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秒</w:t>
      </w:r>
      <w:r>
        <w:rPr>
          <w:rFonts w:hint="eastAsia" w:ascii="宋体" w:hAnsi="宋体" w:eastAsia="宋体" w:cs="宋体"/>
          <w:i w:val="0"/>
          <w:iCs w:val="0"/>
          <w:caps w:val="0"/>
          <w:color w:val="auto"/>
          <w:spacing w:val="0"/>
          <w:sz w:val="21"/>
          <w:szCs w:val="21"/>
          <w:highlight w:val="none"/>
          <w:shd w:val="clear" w:color="auto" w:fill="FFFFFF"/>
          <w:vertAlign w:val="baseline"/>
        </w:rPr>
        <w:t>（北京时间）</w:t>
      </w:r>
    </w:p>
    <w:p w14:paraId="016618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提交投标文件</w:t>
      </w:r>
      <w:r>
        <w:rPr>
          <w:rFonts w:hint="eastAsia" w:ascii="宋体" w:hAnsi="宋体" w:eastAsia="宋体" w:cs="宋体"/>
          <w:i w:val="0"/>
          <w:iCs w:val="0"/>
          <w:caps w:val="0"/>
          <w:color w:val="auto"/>
          <w:spacing w:val="0"/>
          <w:sz w:val="21"/>
          <w:szCs w:val="21"/>
          <w:highlight w:val="none"/>
          <w:shd w:val="clear" w:color="auto" w:fill="FFFFFF"/>
          <w:vertAlign w:val="baseline"/>
        </w:rPr>
        <w:t>地点：彬州市公刘街西段财政局办公楼1103会议室</w:t>
      </w:r>
    </w:p>
    <w:p w14:paraId="7549498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开标地点：彬州市公刘街西段财政局办公楼1103会议室</w:t>
      </w:r>
    </w:p>
    <w:p w14:paraId="18611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rPr>
        <w:t>五、公告期限</w:t>
      </w:r>
    </w:p>
    <w:p w14:paraId="234A33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自本公告发布之日起</w:t>
      </w:r>
      <w:r>
        <w:rPr>
          <w:rFonts w:hint="eastAsia" w:ascii="宋体" w:hAnsi="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个工作日。</w:t>
      </w:r>
    </w:p>
    <w:p w14:paraId="52931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rPr>
        <w:t>六</w:t>
      </w:r>
      <w:r>
        <w:rPr>
          <w:rFonts w:hint="eastAsia" w:ascii="宋体" w:hAnsi="宋体" w:eastAsia="宋体" w:cs="宋体"/>
          <w:b/>
          <w:bCs/>
          <w:i w:val="0"/>
          <w:iCs w:val="0"/>
          <w:caps w:val="0"/>
          <w:color w:val="auto"/>
          <w:spacing w:val="0"/>
          <w:sz w:val="21"/>
          <w:szCs w:val="21"/>
          <w:highlight w:val="none"/>
          <w:shd w:val="clear" w:color="auto" w:fill="FFFFFF"/>
          <w:vertAlign w:val="baseline"/>
        </w:rPr>
        <w:t>、其他补充事宜</w:t>
      </w:r>
    </w:p>
    <w:p w14:paraId="1BEE9F6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1.获取</w:t>
      </w:r>
      <w:r>
        <w:rPr>
          <w:rFonts w:hint="eastAsia" w:ascii="宋体" w:hAnsi="宋体" w:cs="宋体"/>
          <w:i w:val="0"/>
          <w:iCs w:val="0"/>
          <w:caps w:val="0"/>
          <w:color w:val="auto"/>
          <w:spacing w:val="0"/>
          <w:sz w:val="21"/>
          <w:szCs w:val="21"/>
          <w:highlight w:val="none"/>
          <w:shd w:val="clear" w:color="auto" w:fill="FFFFFF"/>
          <w:vertAlign w:val="baseline"/>
          <w:lang w:val="en-US" w:eastAsia="zh-CN"/>
        </w:rPr>
        <w:t>磋商</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文件时，请于</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日至</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日，每天上午08:30:00至12:00:00，下午14:30:00至18:00:00（北京时间,法定节假日除外），携带介绍信、</w:t>
      </w:r>
      <w:r>
        <w:rPr>
          <w:rFonts w:hint="eastAsia" w:ascii="宋体" w:hAnsi="宋体" w:cs="宋体"/>
          <w:i w:val="0"/>
          <w:iCs w:val="0"/>
          <w:caps w:val="0"/>
          <w:color w:val="auto"/>
          <w:spacing w:val="0"/>
          <w:sz w:val="21"/>
          <w:szCs w:val="21"/>
          <w:highlight w:val="none"/>
          <w:shd w:val="clear" w:color="auto" w:fill="FFFFFF"/>
          <w:vertAlign w:val="baseline"/>
          <w:lang w:val="en-US" w:eastAsia="zh-CN"/>
        </w:rPr>
        <w:t>营业执照（副本）原件及复印件、及合法有效的法人或授权代理人身份证原件和复印件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（以上资料加盖单位鲜章），谢绝邮寄；</w:t>
      </w:r>
    </w:p>
    <w:p w14:paraId="6F2F7D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2.请供应商按照陕西省财政厅关于政府采购供应商注册登记有关事项的通知中的要求，通过陕西省政府采购网（http://www.ccgp-shaanxi.gov.cn/）注册登记加入陕西省政府采购供应商库。</w:t>
      </w:r>
    </w:p>
    <w:p w14:paraId="52794D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cs="宋体"/>
          <w:i w:val="0"/>
          <w:iCs w:val="0"/>
          <w:caps w:val="0"/>
          <w:color w:val="auto"/>
          <w:spacing w:val="0"/>
          <w:sz w:val="21"/>
          <w:szCs w:val="21"/>
          <w:highlight w:val="none"/>
          <w:shd w:val="clear" w:color="auto" w:fill="FFFFFF"/>
          <w:vertAlign w:val="baseline"/>
          <w:lang w:val="en-US" w:eastAsia="zh-CN"/>
        </w:rPr>
        <w:t>3.落实政府采购政策如下：</w:t>
      </w:r>
    </w:p>
    <w:p w14:paraId="759D20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1）《政府采购促进中小企业发展管理办法》的通知--财库〔2020〕46号；（2）《财政部司法部关于政府采购支持监狱企业发展有关问题的通知》财库〔2014〕68号；（3）《财政部发展改革委生态环境部市场监管总局关于调整优化节能产品环境标志产品政府采购执行机制的通知》--财库〔2019〕9号；（4）《节能产品政府采购实施意见》--财库〔2004〕185号；（5）《环境标志产品政府采购实施的意见》--财库〔2006〕90号；《财政部环保总局关于环境标志产品政府采购实施的意见》</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财库〔2006〕180号</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6）《关于促进残疾人就业政府采购政策的通知》--财库〔2017〕141号；（7）陕西省财政厅关于印发《陕西省中小企业政府采购信用融资办法》--陕财办采〔2018〕23号；（8）《国务院办公厅关于建立政府强制采购节能产品制度的通知》--国办发〔2007〕51号；（9）《财政部国务院扶贫办关于运用政府采购政策支持脱贫攻坚的通知》--（财库〔2019〕27号）；（10）《财政部农业农村部国家乡村振兴局关于运用政府采购政策支持乡村产业振兴的通知》（财库〔2021〕19号）；（11）陕西省财政厅关于进一步加强政府绿色采购有关问题的通知--陕财办采〔2021〕29号；（12）《陕西省财政厅关于加快推进我省中小企业政府采购信用融资工作的通知》（陕财办采〔2020〕15号）；（13）《陕西省财政厅关于进一步加大政府采购支持中小企业力度的通知》（陕财办采〔2022〕5号）；（14）</w:t>
      </w:r>
      <w:r>
        <w:rPr>
          <w:rStyle w:val="9"/>
          <w:rFonts w:hint="eastAsia" w:ascii="宋体" w:hAnsi="宋体" w:eastAsia="宋体" w:cs="宋体"/>
          <w:color w:val="auto"/>
          <w:kern w:val="0"/>
          <w:sz w:val="21"/>
          <w:szCs w:val="21"/>
          <w:highlight w:val="none"/>
          <w:lang w:val="zh-CN"/>
        </w:rPr>
        <w:t>《财政部办公厅关于政府采购进口产品管理有关问题的通知》（财办库[2008]248号）；</w:t>
      </w:r>
      <w:r>
        <w:rPr>
          <w:rStyle w:val="9"/>
          <w:rFonts w:hint="eastAsia" w:ascii="宋体" w:hAnsi="宋体" w:cs="宋体"/>
          <w:color w:val="auto"/>
          <w:kern w:val="0"/>
          <w:sz w:val="21"/>
          <w:szCs w:val="21"/>
          <w:highlight w:val="none"/>
          <w:lang w:val="zh-CN"/>
        </w:rPr>
        <w:t>（</w:t>
      </w:r>
      <w:r>
        <w:rPr>
          <w:rStyle w:val="9"/>
          <w:rFonts w:hint="eastAsia" w:ascii="宋体" w:hAnsi="宋体" w:cs="宋体"/>
          <w:color w:val="auto"/>
          <w:kern w:val="0"/>
          <w:sz w:val="21"/>
          <w:szCs w:val="21"/>
          <w:highlight w:val="none"/>
          <w:lang w:val="en-US" w:eastAsia="zh-CN"/>
        </w:rPr>
        <w:t>15</w:t>
      </w:r>
      <w:r>
        <w:rPr>
          <w:rStyle w:val="9"/>
          <w:rFonts w:hint="eastAsia" w:ascii="宋体" w:hAnsi="宋体" w:cs="宋体"/>
          <w:color w:val="auto"/>
          <w:kern w:val="0"/>
          <w:sz w:val="21"/>
          <w:szCs w:val="21"/>
          <w:highlight w:val="none"/>
          <w:lang w:val="zh-CN"/>
        </w:rPr>
        <w:t>）</w:t>
      </w:r>
      <w:r>
        <w:rPr>
          <w:rFonts w:hint="eastAsia" w:ascii="宋体" w:hAnsi="宋体" w:eastAsia="宋体" w:cs="宋体"/>
          <w:b w:val="0"/>
          <w:bCs w:val="0"/>
          <w:color w:val="auto"/>
          <w:kern w:val="0"/>
          <w:sz w:val="21"/>
          <w:szCs w:val="21"/>
          <w:highlight w:val="none"/>
          <w:u w:val="none"/>
          <w:lang w:val="en-US" w:eastAsia="zh-CN"/>
        </w:rPr>
        <w:t>如有最新颁布的政府采购政策，按最新的文件执行。</w:t>
      </w:r>
    </w:p>
    <w:p w14:paraId="58F17A3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jc w:val="both"/>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rPr>
        <w:t>七</w:t>
      </w:r>
      <w:r>
        <w:rPr>
          <w:rFonts w:hint="eastAsia" w:ascii="宋体" w:hAnsi="宋体" w:eastAsia="宋体" w:cs="宋体"/>
          <w:b/>
          <w:bCs/>
          <w:i w:val="0"/>
          <w:iCs w:val="0"/>
          <w:caps w:val="0"/>
          <w:color w:val="auto"/>
          <w:spacing w:val="0"/>
          <w:sz w:val="21"/>
          <w:szCs w:val="21"/>
          <w:highlight w:val="none"/>
          <w:shd w:val="clear" w:color="auto" w:fill="FFFFFF"/>
          <w:vertAlign w:val="baseline"/>
        </w:rPr>
        <w:t>、对本次</w:t>
      </w:r>
      <w:r>
        <w:rPr>
          <w:rFonts w:hint="eastAsia" w:ascii="宋体" w:hAnsi="宋体" w:cs="宋体"/>
          <w:b/>
          <w:bCs/>
          <w:i w:val="0"/>
          <w:iCs w:val="0"/>
          <w:caps w:val="0"/>
          <w:color w:val="auto"/>
          <w:spacing w:val="0"/>
          <w:sz w:val="21"/>
          <w:szCs w:val="21"/>
          <w:highlight w:val="none"/>
          <w:shd w:val="clear" w:color="auto" w:fill="FFFFFF"/>
          <w:vertAlign w:val="baseline"/>
          <w:lang w:val="en-US" w:eastAsia="zh-CN"/>
        </w:rPr>
        <w:t>磋商</w:t>
      </w:r>
      <w:r>
        <w:rPr>
          <w:rFonts w:hint="eastAsia" w:ascii="宋体" w:hAnsi="宋体" w:eastAsia="宋体" w:cs="宋体"/>
          <w:b/>
          <w:bCs/>
          <w:i w:val="0"/>
          <w:iCs w:val="0"/>
          <w:caps w:val="0"/>
          <w:color w:val="auto"/>
          <w:spacing w:val="0"/>
          <w:sz w:val="21"/>
          <w:szCs w:val="21"/>
          <w:highlight w:val="none"/>
          <w:shd w:val="clear" w:color="auto" w:fill="FFFFFF"/>
          <w:vertAlign w:val="baseline"/>
        </w:rPr>
        <w:t>提出询问，请按以下方式联系。</w:t>
      </w:r>
    </w:p>
    <w:p w14:paraId="33EAB7E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1.釆购人信息</w:t>
      </w:r>
    </w:p>
    <w:p w14:paraId="2D4D95E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名称：</w:t>
      </w:r>
      <w:r>
        <w:rPr>
          <w:rFonts w:hint="eastAsia" w:ascii="宋体" w:hAnsi="宋体" w:cs="宋体"/>
          <w:i w:val="0"/>
          <w:iCs w:val="0"/>
          <w:caps w:val="0"/>
          <w:color w:val="auto"/>
          <w:spacing w:val="0"/>
          <w:sz w:val="21"/>
          <w:szCs w:val="21"/>
          <w:highlight w:val="none"/>
          <w:shd w:val="clear" w:color="auto" w:fill="FFFFFF"/>
          <w:vertAlign w:val="baseline"/>
          <w:lang w:val="en-US" w:eastAsia="zh-CN"/>
        </w:rPr>
        <w:t>彬州市妇幼保健计划生育服务中心</w:t>
      </w:r>
    </w:p>
    <w:p w14:paraId="07DB0D1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地址：</w:t>
      </w:r>
      <w:r>
        <w:rPr>
          <w:rFonts w:hint="eastAsia" w:ascii="宋体" w:hAnsi="宋体" w:cs="宋体"/>
          <w:i w:val="0"/>
          <w:iCs w:val="0"/>
          <w:caps w:val="0"/>
          <w:color w:val="auto"/>
          <w:spacing w:val="0"/>
          <w:sz w:val="21"/>
          <w:szCs w:val="21"/>
          <w:highlight w:val="none"/>
          <w:shd w:val="clear" w:color="auto" w:fill="FFFFFF"/>
          <w:vertAlign w:val="baseline"/>
          <w:lang w:val="en-US" w:eastAsia="zh-CN"/>
        </w:rPr>
        <w:t>彬河路与新平街交汇处西南角</w:t>
      </w:r>
    </w:p>
    <w:p w14:paraId="2A6653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联系方式：</w:t>
      </w:r>
      <w:r>
        <w:rPr>
          <w:rFonts w:hint="eastAsia" w:ascii="宋体" w:hAnsi="宋体" w:cs="宋体"/>
          <w:i w:val="0"/>
          <w:iCs w:val="0"/>
          <w:caps w:val="0"/>
          <w:color w:val="auto"/>
          <w:spacing w:val="0"/>
          <w:sz w:val="21"/>
          <w:szCs w:val="21"/>
          <w:highlight w:val="none"/>
          <w:shd w:val="clear" w:color="auto" w:fill="FFFFFF"/>
          <w:vertAlign w:val="baseline"/>
          <w:lang w:val="en-US" w:eastAsia="zh-CN"/>
        </w:rPr>
        <w:t>029-34922497</w:t>
      </w:r>
    </w:p>
    <w:p w14:paraId="4B32BD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2.釆购代理机构信息</w:t>
      </w:r>
    </w:p>
    <w:p w14:paraId="03E7236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名称：彬州市政府采购中心</w:t>
      </w:r>
    </w:p>
    <w:p w14:paraId="7448C7C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地址：彬州市公刘街西段财政局办公楼1003室</w:t>
      </w:r>
    </w:p>
    <w:p w14:paraId="654586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联系方式：029-34925699</w:t>
      </w:r>
    </w:p>
    <w:p w14:paraId="639C4B0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项目联系方式 </w:t>
      </w:r>
      <w:r>
        <w:rPr>
          <w:rFonts w:hint="eastAsia" w:ascii="宋体" w:hAnsi="宋体" w:cs="宋体"/>
          <w:i w:val="0"/>
          <w:iCs w:val="0"/>
          <w:caps w:val="0"/>
          <w:color w:val="auto"/>
          <w:spacing w:val="0"/>
          <w:sz w:val="21"/>
          <w:szCs w:val="21"/>
          <w:highlight w:val="none"/>
          <w:shd w:val="clear" w:color="auto" w:fill="FFFFFF"/>
          <w:vertAlign w:val="baseline"/>
          <w:lang w:val="en-US"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p>
    <w:p w14:paraId="07CC73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cs="宋体"/>
          <w:i w:val="0"/>
          <w:iCs w:val="0"/>
          <w:caps w:val="0"/>
          <w:color w:val="auto"/>
          <w:spacing w:val="0"/>
          <w:sz w:val="21"/>
          <w:szCs w:val="21"/>
          <w:highlight w:val="none"/>
          <w:shd w:val="clear" w:color="auto" w:fill="FFFFFF"/>
          <w:vertAlign w:val="baseline"/>
          <w:lang w:val="en-US" w:eastAsia="zh-CN"/>
        </w:rPr>
        <w:t>项目联系人：朱先生</w:t>
      </w:r>
    </w:p>
    <w:p w14:paraId="3651CA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right="0" w:rightChars="0" w:firstLine="840" w:firstLineChars="400"/>
        <w:jc w:val="both"/>
        <w:textAlignment w:val="baseline"/>
        <w:rPr>
          <w:rFonts w:hint="default" w:ascii="宋体" w:hAnsi="宋体" w:eastAsia="宋体" w:cs="宋体"/>
          <w:i w:val="0"/>
          <w:iCs w:val="0"/>
          <w:caps w:val="0"/>
          <w:color w:val="auto"/>
          <w:spacing w:val="0"/>
          <w:sz w:val="21"/>
          <w:szCs w:val="21"/>
          <w:highlight w:val="none"/>
          <w:u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u w:val="none"/>
          <w:shd w:val="clear" w:color="auto" w:fill="FFFFFF"/>
          <w:vertAlign w:val="baseline"/>
          <w:lang w:val="en-US" w:eastAsia="zh-CN"/>
        </w:rPr>
        <w:t>项目电话：</w:t>
      </w:r>
      <w:r>
        <w:rPr>
          <w:rFonts w:hint="eastAsia" w:ascii="宋体" w:hAnsi="宋体" w:cs="宋体"/>
          <w:i w:val="0"/>
          <w:iCs w:val="0"/>
          <w:caps w:val="0"/>
          <w:color w:val="auto"/>
          <w:spacing w:val="0"/>
          <w:sz w:val="21"/>
          <w:szCs w:val="21"/>
          <w:highlight w:val="none"/>
          <w:shd w:val="clear" w:color="auto" w:fill="FFFFFF"/>
          <w:vertAlign w:val="baseline"/>
          <w:lang w:val="en-US" w:eastAsia="zh-CN"/>
        </w:rPr>
        <w:t>029-34922497</w:t>
      </w:r>
    </w:p>
    <w:p w14:paraId="652C729D">
      <w:pPr>
        <w:rPr>
          <w:color w:val="auto"/>
        </w:rPr>
      </w:pPr>
    </w:p>
    <w:p w14:paraId="038DB87E">
      <w:pPr>
        <w:pStyle w:val="2"/>
        <w:rPr>
          <w:color w:val="auto"/>
        </w:rPr>
      </w:pPr>
    </w:p>
    <w:p w14:paraId="58590C50">
      <w:pPr>
        <w:pStyle w:val="2"/>
        <w:rPr>
          <w:color w:val="auto"/>
        </w:rPr>
      </w:pPr>
    </w:p>
    <w:p w14:paraId="7AE367D0">
      <w:pPr>
        <w:pStyle w:val="2"/>
        <w:rPr>
          <w:color w:val="auto"/>
        </w:rPr>
      </w:pPr>
    </w:p>
    <w:p w14:paraId="73811601">
      <w:pPr>
        <w:pStyle w:val="2"/>
        <w:jc w:val="right"/>
        <w:rPr>
          <w:color w:val="auto"/>
        </w:rPr>
      </w:pPr>
    </w:p>
    <w:p w14:paraId="3BEEE6C3">
      <w:pPr>
        <w:pStyle w:val="2"/>
        <w:jc w:val="right"/>
        <w:rPr>
          <w:rFonts w:hint="eastAsia"/>
          <w:color w:val="auto"/>
          <w:lang w:val="en-US" w:eastAsia="zh-CN"/>
        </w:rPr>
      </w:pPr>
      <w:r>
        <w:rPr>
          <w:rFonts w:hint="eastAsia"/>
          <w:color w:val="auto"/>
          <w:lang w:val="en-US" w:eastAsia="zh-CN"/>
        </w:rPr>
        <w:t>彬州市政府采购中心</w:t>
      </w:r>
    </w:p>
    <w:p w14:paraId="37006C59">
      <w:pPr>
        <w:pStyle w:val="2"/>
        <w:jc w:val="right"/>
        <w:rPr>
          <w:rFonts w:hint="default"/>
          <w:color w:val="auto"/>
          <w:lang w:val="en-US" w:eastAsia="zh-CN"/>
        </w:rPr>
      </w:pPr>
      <w:r>
        <w:rPr>
          <w:rFonts w:hint="eastAsia"/>
          <w:color w:val="auto"/>
          <w:lang w:val="en-US" w:eastAsia="zh-CN"/>
        </w:rPr>
        <w:t>2024年11月20日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2774D"/>
    <w:multiLevelType w:val="singleLevel"/>
    <w:tmpl w:val="5152774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NTI0ZmIyNjRhOTMwZjJhZTg2OTAwNDFhNzBkYmYifQ=="/>
  </w:docVars>
  <w:rsids>
    <w:rsidRoot w:val="30DA6F0B"/>
    <w:rsid w:val="08400A92"/>
    <w:rsid w:val="09F03B8E"/>
    <w:rsid w:val="0C1E6A06"/>
    <w:rsid w:val="15066E67"/>
    <w:rsid w:val="21E32E28"/>
    <w:rsid w:val="2A333BB6"/>
    <w:rsid w:val="2BD536F6"/>
    <w:rsid w:val="2EA16C18"/>
    <w:rsid w:val="30DA6F0B"/>
    <w:rsid w:val="46685800"/>
    <w:rsid w:val="4CD11CAE"/>
    <w:rsid w:val="62856942"/>
    <w:rsid w:val="69F03755"/>
    <w:rsid w:val="712121C3"/>
    <w:rsid w:val="73642476"/>
    <w:rsid w:val="7F653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56" w:beforeLines="50"/>
      <w:jc w:val="center"/>
      <w:outlineLvl w:val="0"/>
    </w:pPr>
    <w:rPr>
      <w:rFonts w:ascii="楷体_GB2312" w:eastAsia="楷体_GB2312"/>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pPr>
    <w:rPr>
      <w:rFonts w:ascii="Calibri" w:hAnsi="Calibri" w:eastAsia="宋体" w:cs="Times New Roman"/>
      <w:kern w:val="2"/>
      <w:sz w:val="21"/>
      <w:szCs w:val="22"/>
      <w:lang w:val="en-US" w:eastAsia="zh-CN" w:bidi="ar-SA"/>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0"/>
    <w:semiHidden/>
    <w:qFormat/>
    <w:locked/>
    <w:uiPriority w:val="99"/>
    <w:rPr>
      <w:kern w:val="0"/>
      <w:sz w:val="24"/>
      <w:szCs w:val="20"/>
    </w:rPr>
  </w:style>
  <w:style w:type="paragraph" w:customStyle="1" w:styleId="10">
    <w:name w:val="UserStyle_85"/>
    <w:basedOn w:val="1"/>
    <w:link w:val="9"/>
    <w:qFormat/>
    <w:uiPriority w:val="99"/>
    <w:pPr>
      <w:spacing w:after="160" w:line="240" w:lineRule="exact"/>
    </w:pPr>
    <w:rPr>
      <w:kern w:val="0"/>
      <w:sz w:val="24"/>
      <w:szCs w:val="20"/>
    </w:rPr>
  </w:style>
  <w:style w:type="paragraph" w:customStyle="1" w:styleId="11">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2518</Words>
  <Characters>2945</Characters>
  <Lines>0</Lines>
  <Paragraphs>0</Paragraphs>
  <TotalTime>53</TotalTime>
  <ScaleCrop>false</ScaleCrop>
  <LinksUpToDate>false</LinksUpToDate>
  <CharactersWithSpaces>2979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2024-07-26T02:18:00Z</dcterms:created>
  <dc:creator>Administrator</dc:creator>
  <cp:lastModifiedBy>WPS_1581689978</cp:lastModifiedBy>
  <dcterms:modified xsi:type="dcterms:W3CDTF">2024-11-21T02:23:15Z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B66CE5FCA590452883CFA4C5FB14D1E2_13</vt:lpwstr>
  </property>
</Properties>
</file>