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E6F612">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autoSpaceDE/>
        <w:autoSpaceDN/>
        <w:bidi w:val="0"/>
        <w:adjustRightInd/>
        <w:snapToGrid/>
        <w:spacing w:line="400" w:lineRule="exact"/>
        <w:ind w:left="0" w:firstLine="0"/>
        <w:jc w:val="center"/>
        <w:textAlignment w:val="auto"/>
        <w:rPr>
          <w:rFonts w:ascii="微软雅黑" w:hAnsi="微软雅黑" w:eastAsia="微软雅黑" w:cs="微软雅黑"/>
          <w:b/>
          <w:bCs/>
          <w:i w:val="0"/>
          <w:iCs w:val="0"/>
          <w:caps w:val="0"/>
          <w:color w:val="333333"/>
          <w:spacing w:val="0"/>
          <w:sz w:val="36"/>
          <w:szCs w:val="36"/>
        </w:rPr>
      </w:pPr>
      <w:r>
        <w:rPr>
          <w:rFonts w:hint="eastAsia" w:ascii="微软雅黑" w:hAnsi="微软雅黑" w:eastAsia="微软雅黑" w:cs="微软雅黑"/>
          <w:b/>
          <w:bCs/>
          <w:i w:val="0"/>
          <w:iCs w:val="0"/>
          <w:caps w:val="0"/>
          <w:color w:val="333333"/>
          <w:spacing w:val="0"/>
          <w:kern w:val="0"/>
          <w:sz w:val="36"/>
          <w:szCs w:val="36"/>
          <w:bdr w:val="none" w:color="auto" w:sz="0" w:space="0"/>
          <w:shd w:val="clear" w:fill="FFFFFF"/>
          <w:lang w:val="en-US" w:eastAsia="zh-CN" w:bidi="ar"/>
        </w:rPr>
        <w:t>礼泉县人民医院安保服务采购项目(二次)竞争性磋商公告</w:t>
      </w:r>
    </w:p>
    <w:p w14:paraId="7F48CB23">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150" w:beforeAutospacing="0" w:after="150" w:afterAutospacing="0" w:line="400" w:lineRule="exact"/>
        <w:ind w:left="0" w:right="0"/>
        <w:jc w:val="left"/>
        <w:textAlignment w:val="auto"/>
        <w:rPr>
          <w:b w:val="0"/>
          <w:bCs w:val="0"/>
          <w:sz w:val="21"/>
          <w:szCs w:val="21"/>
        </w:rPr>
      </w:pPr>
      <w:r>
        <w:rPr>
          <w:rStyle w:val="7"/>
          <w:b/>
          <w:bCs/>
          <w:i w:val="0"/>
          <w:iCs w:val="0"/>
          <w:caps w:val="0"/>
          <w:color w:val="333333"/>
          <w:spacing w:val="0"/>
          <w:sz w:val="21"/>
          <w:szCs w:val="21"/>
          <w:bdr w:val="none" w:color="auto" w:sz="0" w:space="0"/>
          <w:shd w:val="clear" w:fill="FFFFFF"/>
        </w:rPr>
        <w:t>项目概况</w:t>
      </w:r>
    </w:p>
    <w:p w14:paraId="1A87879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150" w:beforeAutospacing="0" w:after="150" w:afterAutospacing="0" w:line="400" w:lineRule="exact"/>
        <w:ind w:left="0" w:right="0" w:firstLine="480"/>
        <w:jc w:val="both"/>
        <w:textAlignment w:val="auto"/>
        <w:rPr>
          <w:sz w:val="21"/>
          <w:szCs w:val="21"/>
        </w:rPr>
      </w:pPr>
      <w:r>
        <w:rPr>
          <w:rFonts w:ascii="微软雅黑" w:hAnsi="微软雅黑" w:eastAsia="微软雅黑" w:cs="微软雅黑"/>
          <w:i w:val="0"/>
          <w:iCs w:val="0"/>
          <w:caps w:val="0"/>
          <w:color w:val="333333"/>
          <w:spacing w:val="0"/>
          <w:sz w:val="21"/>
          <w:szCs w:val="21"/>
          <w:bdr w:val="none" w:color="auto" w:sz="0" w:space="0"/>
          <w:shd w:val="clear" w:fill="FFFFFF"/>
        </w:rPr>
        <w:t>礼泉县人民医院安保服务采购项目(二次)</w:t>
      </w:r>
      <w:r>
        <w:rPr>
          <w:rFonts w:hint="eastAsia" w:ascii="微软雅黑" w:hAnsi="微软雅黑" w:eastAsia="微软雅黑" w:cs="微软雅黑"/>
          <w:i w:val="0"/>
          <w:iCs w:val="0"/>
          <w:caps w:val="0"/>
          <w:color w:val="333333"/>
          <w:spacing w:val="0"/>
          <w:sz w:val="21"/>
          <w:szCs w:val="21"/>
          <w:bdr w:val="none" w:color="auto" w:sz="0" w:space="0"/>
          <w:shd w:val="clear" w:fill="FFFFFF"/>
        </w:rPr>
        <w:t>采购项目的潜在供应商应在礼泉县财政局四楼业务股获取采购文件，并于 2025年01月16日 14时30分 （北京时间）前提交响应文件。</w:t>
      </w:r>
    </w:p>
    <w:p w14:paraId="6963BE59">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150" w:beforeAutospacing="0" w:after="0" w:afterAutospacing="0" w:line="400" w:lineRule="exact"/>
        <w:ind w:left="0" w:right="0"/>
        <w:jc w:val="left"/>
        <w:textAlignment w:val="auto"/>
        <w:rPr>
          <w:b w:val="0"/>
          <w:bCs w:val="0"/>
          <w:sz w:val="21"/>
          <w:szCs w:val="21"/>
        </w:rPr>
      </w:pPr>
      <w:r>
        <w:rPr>
          <w:rStyle w:val="7"/>
          <w:b/>
          <w:bCs/>
          <w:i w:val="0"/>
          <w:iCs w:val="0"/>
          <w:caps w:val="0"/>
          <w:color w:val="333333"/>
          <w:spacing w:val="0"/>
          <w:sz w:val="21"/>
          <w:szCs w:val="21"/>
          <w:bdr w:val="none" w:color="auto" w:sz="0" w:space="0"/>
          <w:shd w:val="clear" w:fill="FFFFFF"/>
        </w:rPr>
        <w:t>一、项目基本情况</w:t>
      </w:r>
    </w:p>
    <w:p w14:paraId="45AD06A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项目编号：CGZX-F-2024-003.1B1</w:t>
      </w:r>
    </w:p>
    <w:p w14:paraId="0A62CED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项目名称：礼泉县人民医院安保服务采购项目(二次)</w:t>
      </w:r>
    </w:p>
    <w:p w14:paraId="142F20A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采购方式：竞争性磋商</w:t>
      </w:r>
    </w:p>
    <w:p w14:paraId="40B5944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预算金额：360,000.00元</w:t>
      </w:r>
    </w:p>
    <w:p w14:paraId="2315800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采购需求：</w:t>
      </w:r>
    </w:p>
    <w:p w14:paraId="481832D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合同包1(安保服务):</w:t>
      </w:r>
    </w:p>
    <w:p w14:paraId="6E7BA46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63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合同包预算金额：360,000.00元</w:t>
      </w:r>
    </w:p>
    <w:p w14:paraId="52F5D18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63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合同包最高限价：360,000.00元</w:t>
      </w:r>
    </w:p>
    <w:tbl>
      <w:tblPr>
        <w:tblW w:w="4997" w:type="pct"/>
        <w:tblInd w:w="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Layout w:type="autofit"/>
        <w:tblCellMar>
          <w:top w:w="0" w:type="dxa"/>
          <w:left w:w="0" w:type="dxa"/>
          <w:bottom w:w="0" w:type="dxa"/>
          <w:right w:w="0" w:type="dxa"/>
        </w:tblCellMar>
      </w:tblPr>
      <w:tblGrid>
        <w:gridCol w:w="451"/>
        <w:gridCol w:w="1849"/>
        <w:gridCol w:w="1921"/>
        <w:gridCol w:w="662"/>
        <w:gridCol w:w="1077"/>
        <w:gridCol w:w="1290"/>
        <w:gridCol w:w="1291"/>
      </w:tblGrid>
      <w:tr w14:paraId="4603860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728" w:hRule="atLeast"/>
          <w:tblHeader/>
        </w:trPr>
        <w:tc>
          <w:tcPr>
            <w:tcW w:w="327"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47FCF880">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b/>
                <w:bCs/>
                <w:sz w:val="21"/>
                <w:szCs w:val="21"/>
              </w:rPr>
            </w:pPr>
            <w:r>
              <w:rPr>
                <w:rFonts w:ascii="宋体" w:hAnsi="宋体" w:eastAsia="宋体" w:cs="宋体"/>
                <w:b/>
                <w:bCs/>
                <w:kern w:val="0"/>
                <w:sz w:val="21"/>
                <w:szCs w:val="21"/>
                <w:bdr w:val="none" w:color="auto" w:sz="0" w:space="0"/>
                <w:lang w:val="en-US" w:eastAsia="zh-CN" w:bidi="ar"/>
              </w:rPr>
              <w:t>品目号</w:t>
            </w:r>
          </w:p>
        </w:tc>
        <w:tc>
          <w:tcPr>
            <w:tcW w:w="122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3D981354">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b/>
                <w:bCs/>
                <w:sz w:val="21"/>
                <w:szCs w:val="21"/>
              </w:rPr>
            </w:pPr>
            <w:r>
              <w:rPr>
                <w:rFonts w:ascii="宋体" w:hAnsi="宋体" w:eastAsia="宋体" w:cs="宋体"/>
                <w:b/>
                <w:bCs/>
                <w:kern w:val="0"/>
                <w:sz w:val="21"/>
                <w:szCs w:val="21"/>
                <w:bdr w:val="none" w:color="auto" w:sz="0" w:space="0"/>
                <w:lang w:val="en-US" w:eastAsia="zh-CN" w:bidi="ar"/>
              </w:rPr>
              <w:t>品目名称</w:t>
            </w:r>
          </w:p>
        </w:tc>
        <w:tc>
          <w:tcPr>
            <w:tcW w:w="122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63AAA155">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b/>
                <w:bCs/>
                <w:sz w:val="21"/>
                <w:szCs w:val="21"/>
              </w:rPr>
            </w:pPr>
            <w:r>
              <w:rPr>
                <w:rFonts w:ascii="宋体" w:hAnsi="宋体" w:eastAsia="宋体" w:cs="宋体"/>
                <w:b/>
                <w:bCs/>
                <w:kern w:val="0"/>
                <w:sz w:val="21"/>
                <w:szCs w:val="21"/>
                <w:bdr w:val="none" w:color="auto" w:sz="0" w:space="0"/>
                <w:lang w:val="en-US" w:eastAsia="zh-CN" w:bidi="ar"/>
              </w:rPr>
              <w:t>采购标的</w:t>
            </w:r>
          </w:p>
        </w:tc>
        <w:tc>
          <w:tcPr>
            <w:tcW w:w="40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70A65E84">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b/>
                <w:bCs/>
                <w:sz w:val="21"/>
                <w:szCs w:val="21"/>
              </w:rPr>
            </w:pPr>
            <w:r>
              <w:rPr>
                <w:rFonts w:ascii="宋体" w:hAnsi="宋体" w:eastAsia="宋体" w:cs="宋体"/>
                <w:b/>
                <w:bCs/>
                <w:kern w:val="0"/>
                <w:sz w:val="21"/>
                <w:szCs w:val="21"/>
                <w:bdr w:val="none" w:color="auto" w:sz="0" w:space="0"/>
                <w:lang w:val="en-US" w:eastAsia="zh-CN" w:bidi="ar"/>
              </w:rPr>
              <w:t>数量（单位）</w:t>
            </w:r>
          </w:p>
        </w:tc>
        <w:tc>
          <w:tcPr>
            <w:tcW w:w="81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6E954BBE">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b/>
                <w:bCs/>
                <w:sz w:val="21"/>
                <w:szCs w:val="21"/>
              </w:rPr>
            </w:pPr>
            <w:r>
              <w:rPr>
                <w:rFonts w:ascii="宋体" w:hAnsi="宋体" w:eastAsia="宋体" w:cs="宋体"/>
                <w:b/>
                <w:bCs/>
                <w:kern w:val="0"/>
                <w:sz w:val="21"/>
                <w:szCs w:val="21"/>
                <w:bdr w:val="none" w:color="auto" w:sz="0" w:space="0"/>
                <w:lang w:val="en-US" w:eastAsia="zh-CN" w:bidi="ar"/>
              </w:rPr>
              <w:t>技术规格、参数及要求</w:t>
            </w:r>
          </w:p>
        </w:tc>
        <w:tc>
          <w:tcPr>
            <w:tcW w:w="492"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5F5A215A">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b/>
                <w:bCs/>
                <w:sz w:val="21"/>
                <w:szCs w:val="21"/>
              </w:rPr>
            </w:pPr>
            <w:r>
              <w:rPr>
                <w:rFonts w:ascii="宋体" w:hAnsi="宋体" w:eastAsia="宋体" w:cs="宋体"/>
                <w:b/>
                <w:bCs/>
                <w:kern w:val="0"/>
                <w:sz w:val="21"/>
                <w:szCs w:val="21"/>
                <w:bdr w:val="none" w:color="auto" w:sz="0" w:space="0"/>
                <w:lang w:val="en-US" w:eastAsia="zh-CN" w:bidi="ar"/>
              </w:rPr>
              <w:t>品目预算(元)</w:t>
            </w:r>
          </w:p>
        </w:tc>
        <w:tc>
          <w:tcPr>
            <w:tcW w:w="492"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38138D67">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b/>
                <w:bCs/>
                <w:sz w:val="21"/>
                <w:szCs w:val="21"/>
              </w:rPr>
            </w:pPr>
            <w:r>
              <w:rPr>
                <w:rFonts w:ascii="宋体" w:hAnsi="宋体" w:eastAsia="宋体" w:cs="宋体"/>
                <w:b/>
                <w:bCs/>
                <w:kern w:val="0"/>
                <w:sz w:val="21"/>
                <w:szCs w:val="21"/>
                <w:bdr w:val="none" w:color="auto" w:sz="0" w:space="0"/>
                <w:lang w:val="en-US" w:eastAsia="zh-CN" w:bidi="ar"/>
              </w:rPr>
              <w:t>最高限价(元)</w:t>
            </w:r>
          </w:p>
        </w:tc>
      </w:tr>
      <w:tr w14:paraId="6ED552E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tblCellMar>
            <w:top w:w="0" w:type="dxa"/>
            <w:left w:w="0" w:type="dxa"/>
            <w:bottom w:w="0" w:type="dxa"/>
            <w:right w:w="0" w:type="dxa"/>
          </w:tblCellMar>
        </w:tblPrEx>
        <w:trPr>
          <w:trHeight w:val="480" w:hRule="atLeast"/>
        </w:trPr>
        <w:tc>
          <w:tcPr>
            <w:tcW w:w="327"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0D3E5446">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sz w:val="21"/>
                <w:szCs w:val="21"/>
              </w:rPr>
            </w:pPr>
            <w:r>
              <w:rPr>
                <w:rFonts w:ascii="宋体" w:hAnsi="宋体" w:eastAsia="宋体" w:cs="宋体"/>
                <w:kern w:val="0"/>
                <w:sz w:val="21"/>
                <w:szCs w:val="21"/>
                <w:bdr w:val="none" w:color="auto" w:sz="0" w:space="0"/>
                <w:lang w:val="en-US" w:eastAsia="zh-CN" w:bidi="ar"/>
              </w:rPr>
              <w:t>1-1</w:t>
            </w:r>
          </w:p>
        </w:tc>
        <w:tc>
          <w:tcPr>
            <w:tcW w:w="122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26532E63">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sz w:val="21"/>
                <w:szCs w:val="21"/>
              </w:rPr>
            </w:pPr>
            <w:r>
              <w:rPr>
                <w:rFonts w:ascii="宋体" w:hAnsi="宋体" w:eastAsia="宋体" w:cs="宋体"/>
                <w:kern w:val="0"/>
                <w:sz w:val="21"/>
                <w:szCs w:val="21"/>
                <w:bdr w:val="none" w:color="auto" w:sz="0" w:space="0"/>
                <w:lang w:val="en-US" w:eastAsia="zh-CN" w:bidi="ar"/>
              </w:rPr>
              <w:t>保安服务</w:t>
            </w:r>
          </w:p>
        </w:tc>
        <w:tc>
          <w:tcPr>
            <w:tcW w:w="122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4CD6BBD9">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sz w:val="21"/>
                <w:szCs w:val="21"/>
              </w:rPr>
            </w:pPr>
            <w:r>
              <w:rPr>
                <w:rFonts w:ascii="宋体" w:hAnsi="宋体" w:eastAsia="宋体" w:cs="宋体"/>
                <w:kern w:val="0"/>
                <w:sz w:val="21"/>
                <w:szCs w:val="21"/>
                <w:bdr w:val="none" w:color="auto" w:sz="0" w:space="0"/>
                <w:lang w:val="en-US" w:eastAsia="zh-CN" w:bidi="ar"/>
              </w:rPr>
              <w:t>保安公司</w:t>
            </w:r>
          </w:p>
        </w:tc>
        <w:tc>
          <w:tcPr>
            <w:tcW w:w="40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2D4020BC">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sz w:val="21"/>
                <w:szCs w:val="21"/>
              </w:rPr>
            </w:pPr>
            <w:r>
              <w:rPr>
                <w:rFonts w:ascii="宋体" w:hAnsi="宋体" w:eastAsia="宋体" w:cs="宋体"/>
                <w:kern w:val="0"/>
                <w:sz w:val="21"/>
                <w:szCs w:val="21"/>
                <w:bdr w:val="none" w:color="auto" w:sz="0" w:space="0"/>
                <w:lang w:val="en-US" w:eastAsia="zh-CN" w:bidi="ar"/>
              </w:rPr>
              <w:t>1(个)</w:t>
            </w:r>
          </w:p>
        </w:tc>
        <w:tc>
          <w:tcPr>
            <w:tcW w:w="819"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0527E43C">
            <w:pPr>
              <w:keepNext w:val="0"/>
              <w:keepLines w:val="0"/>
              <w:pageBreakBefore w:val="0"/>
              <w:widowControl/>
              <w:suppressLineNumbers w:val="0"/>
              <w:kinsoku/>
              <w:wordWrap w:val="0"/>
              <w:overflowPunct/>
              <w:topLinePunct w:val="0"/>
              <w:autoSpaceDE/>
              <w:autoSpaceDN/>
              <w:bidi w:val="0"/>
              <w:adjustRightInd/>
              <w:snapToGrid/>
              <w:spacing w:before="0" w:beforeAutospacing="0" w:after="0" w:afterAutospacing="0" w:line="400" w:lineRule="exact"/>
              <w:ind w:left="0" w:right="0"/>
              <w:jc w:val="center"/>
              <w:textAlignment w:val="auto"/>
              <w:rPr>
                <w:sz w:val="21"/>
                <w:szCs w:val="21"/>
              </w:rPr>
            </w:pPr>
            <w:r>
              <w:rPr>
                <w:rFonts w:ascii="宋体" w:hAnsi="宋体" w:eastAsia="宋体" w:cs="宋体"/>
                <w:kern w:val="0"/>
                <w:sz w:val="21"/>
                <w:szCs w:val="21"/>
                <w:bdr w:val="none" w:color="auto" w:sz="0" w:space="0"/>
                <w:lang w:val="en-US" w:eastAsia="zh-CN" w:bidi="ar"/>
              </w:rPr>
              <w:t>详见采购文件</w:t>
            </w:r>
          </w:p>
        </w:tc>
        <w:tc>
          <w:tcPr>
            <w:tcW w:w="492"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066B9C4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right"/>
              <w:textAlignment w:val="auto"/>
              <w:rPr>
                <w:sz w:val="21"/>
                <w:szCs w:val="21"/>
              </w:rPr>
            </w:pPr>
            <w:r>
              <w:rPr>
                <w:rFonts w:ascii="宋体" w:hAnsi="宋体" w:eastAsia="宋体" w:cs="宋体"/>
                <w:kern w:val="0"/>
                <w:sz w:val="21"/>
                <w:szCs w:val="21"/>
                <w:bdr w:val="none" w:color="auto" w:sz="0" w:space="0"/>
                <w:lang w:val="en-US" w:eastAsia="zh-CN" w:bidi="ar"/>
              </w:rPr>
              <w:t>360,000.00</w:t>
            </w:r>
          </w:p>
        </w:tc>
        <w:tc>
          <w:tcPr>
            <w:tcW w:w="492" w:type="pct"/>
            <w:tcBorders>
              <w:top w:val="single" w:color="333333" w:sz="6" w:space="0"/>
              <w:left w:val="single" w:color="333333" w:sz="6" w:space="0"/>
              <w:bottom w:val="single" w:color="333333" w:sz="6" w:space="0"/>
              <w:right w:val="single" w:color="333333" w:sz="6" w:space="0"/>
            </w:tcBorders>
            <w:shd w:val="clear"/>
            <w:tcMar>
              <w:top w:w="75" w:type="dxa"/>
              <w:left w:w="120" w:type="dxa"/>
              <w:bottom w:w="75" w:type="dxa"/>
              <w:right w:w="120" w:type="dxa"/>
            </w:tcMar>
            <w:vAlign w:val="center"/>
          </w:tcPr>
          <w:p w14:paraId="7907CB0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00" w:lineRule="exact"/>
              <w:ind w:left="0" w:right="0"/>
              <w:jc w:val="right"/>
              <w:textAlignment w:val="auto"/>
              <w:rPr>
                <w:sz w:val="21"/>
                <w:szCs w:val="21"/>
              </w:rPr>
            </w:pPr>
            <w:r>
              <w:rPr>
                <w:rFonts w:ascii="宋体" w:hAnsi="宋体" w:eastAsia="宋体" w:cs="宋体"/>
                <w:kern w:val="0"/>
                <w:sz w:val="21"/>
                <w:szCs w:val="21"/>
                <w:bdr w:val="none" w:color="auto" w:sz="0" w:space="0"/>
                <w:lang w:val="en-US" w:eastAsia="zh-CN" w:bidi="ar"/>
              </w:rPr>
              <w:t>360,000.00</w:t>
            </w:r>
          </w:p>
        </w:tc>
      </w:tr>
    </w:tbl>
    <w:p w14:paraId="5E690B08">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63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本合同包不接受联合体投标</w:t>
      </w:r>
    </w:p>
    <w:p w14:paraId="103F186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63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合同履行期限：无</w:t>
      </w:r>
    </w:p>
    <w:p w14:paraId="7B44BD43">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150" w:beforeAutospacing="0" w:after="0" w:afterAutospacing="0" w:line="400" w:lineRule="exact"/>
        <w:ind w:left="0" w:right="0"/>
        <w:jc w:val="left"/>
        <w:textAlignment w:val="auto"/>
        <w:rPr>
          <w:b w:val="0"/>
          <w:bCs w:val="0"/>
          <w:sz w:val="21"/>
          <w:szCs w:val="21"/>
        </w:rPr>
      </w:pPr>
      <w:r>
        <w:rPr>
          <w:rStyle w:val="7"/>
          <w:b/>
          <w:bCs/>
          <w:i w:val="0"/>
          <w:iCs w:val="0"/>
          <w:caps w:val="0"/>
          <w:color w:val="333333"/>
          <w:spacing w:val="0"/>
          <w:sz w:val="21"/>
          <w:szCs w:val="21"/>
          <w:bdr w:val="none" w:color="auto" w:sz="0" w:space="0"/>
          <w:shd w:val="clear" w:fill="FFFFFF"/>
        </w:rPr>
        <w:t>二、申请人的资格要求：</w:t>
      </w:r>
      <w:bookmarkStart w:id="0" w:name="_GoBack"/>
      <w:bookmarkEnd w:id="0"/>
    </w:p>
    <w:p w14:paraId="1E76A53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1.满足《中华人民共和国政府采购法》第二十二条规定;</w:t>
      </w:r>
    </w:p>
    <w:p w14:paraId="111B6DE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2.落实政府采购政策需满足的资格要求：</w:t>
      </w:r>
    </w:p>
    <w:p w14:paraId="7B40FAF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合同包1(安保服务)落实政府采购政策需满足的资格要求如下:</w:t>
      </w:r>
    </w:p>
    <w:p w14:paraId="47FD46D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480" w:right="0" w:firstLine="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（1）《政府采购促进中小企业发展管理办法》的通知--财库〔2020〕46号</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（2） 财政部司法部关于政府采购支持监狱企业发展有关问题的通知--财库[2014]68号 </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（3）《财政部 发展改革委 生态环境部 市场监管总局关于调整优化节能产品 环境标志产品政府采购执行机制的通知》（财库〔2019〕9号）</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（4）《节能产品政府采购实施意见》--（财库[2004]185号） </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（5）《环境标志产品政府采购实施的意见》--财库[2006]90号</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（6）《关于促进残疾人就业政府采购政策的通知》（财库[2017]141号）</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（7）《陕西省财政厅关于加快推进我省中小企业政府采购信用融资工作的通知》（陕财办采〔2020〕15 号）</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（8）《陕西省中小企业政府采购信用融资办法》陕财办采〔2018〕23号</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（9）《关于运用政府采购政策支持乡村产业振兴的通知》（财库〔2021〕19 号）</w:t>
      </w:r>
    </w:p>
    <w:p w14:paraId="44B698E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3.本项目的特定资格要求：</w:t>
      </w:r>
    </w:p>
    <w:p w14:paraId="36D3FBB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合同包1(安保服务)特定资格要求如下:</w:t>
      </w:r>
    </w:p>
    <w:p w14:paraId="27F19492">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480" w:right="0" w:firstLine="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(1)提供合法有效的统一社会信用代码营业执照（事业单位提供事业单位法人证书，自然人应提供身份证）</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(2)供应商提供2022或2023年度经审计完整的财务审计报告（成立时间至提交投标文件截止时间不足一年的可提供成立后任意时段的资产负债表），或其开标前六个月内银行出具的资信证明，或财政部门认可的政府采购专业担保机构出具的投标担保函</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(3)提供2023年1月以来至少一个月的纳税证明或完税证明，依法免税的单位应提供相关证明材料</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(4)提供2023年1月以来至少一个月的社会保障资金缴存单据或社保机构开具的社会保险参保缴费情况证明。依法不需要缴纳社会保障资金的供应商应提供相关文件证明</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(5)具有履行合同所必需的设备和专业技术能力的书面声明</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(6)非法定代表人参加投标的，须提供法定代表人委托授权书及被授权人身份证，法定代表人参加投标时,只需提供法定代表人身份证</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(7)参加政府采购活动前3年内在经营活动中没有重大违法记录的书面声明</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(8)本项目不接受联合体投标</w:t>
      </w:r>
      <w:r>
        <w:rPr>
          <w:rFonts w:hint="eastAsia" w:ascii="微软雅黑" w:hAnsi="微软雅黑" w:eastAsia="微软雅黑" w:cs="微软雅黑"/>
          <w:i w:val="0"/>
          <w:iCs w:val="0"/>
          <w:caps w:val="0"/>
          <w:color w:val="333333"/>
          <w:spacing w:val="0"/>
          <w:sz w:val="21"/>
          <w:szCs w:val="21"/>
          <w:bdr w:val="none" w:color="auto" w:sz="0" w:space="0"/>
          <w:shd w:val="clear" w:fill="FFFFFF"/>
        </w:rPr>
        <w:br w:type="textWrapping"/>
      </w:r>
      <w:r>
        <w:rPr>
          <w:rFonts w:hint="eastAsia" w:ascii="微软雅黑" w:hAnsi="微软雅黑" w:eastAsia="微软雅黑" w:cs="微软雅黑"/>
          <w:i w:val="0"/>
          <w:iCs w:val="0"/>
          <w:caps w:val="0"/>
          <w:color w:val="333333"/>
          <w:spacing w:val="0"/>
          <w:sz w:val="21"/>
          <w:szCs w:val="21"/>
          <w:bdr w:val="none" w:color="auto" w:sz="0" w:space="0"/>
          <w:shd w:val="clear" w:fill="FFFFFF"/>
        </w:rPr>
        <w:t>(9)投标人须具备保安服务许可证。</w:t>
      </w:r>
    </w:p>
    <w:p w14:paraId="7229F09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150" w:beforeAutospacing="0" w:after="0" w:afterAutospacing="0" w:line="400" w:lineRule="exact"/>
        <w:ind w:left="0" w:right="0"/>
        <w:jc w:val="left"/>
        <w:textAlignment w:val="auto"/>
        <w:rPr>
          <w:b w:val="0"/>
          <w:bCs w:val="0"/>
          <w:sz w:val="21"/>
          <w:szCs w:val="21"/>
        </w:rPr>
      </w:pPr>
      <w:r>
        <w:rPr>
          <w:rStyle w:val="7"/>
          <w:b/>
          <w:bCs/>
          <w:i w:val="0"/>
          <w:iCs w:val="0"/>
          <w:caps w:val="0"/>
          <w:color w:val="333333"/>
          <w:spacing w:val="0"/>
          <w:sz w:val="21"/>
          <w:szCs w:val="21"/>
          <w:bdr w:val="none" w:color="auto" w:sz="0" w:space="0"/>
          <w:shd w:val="clear" w:fill="FFFFFF"/>
        </w:rPr>
        <w:t>三、获取采购文件</w:t>
      </w:r>
    </w:p>
    <w:p w14:paraId="1CAB744C">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时间： 2025年01月06日 至 2025年01月10日 ，每天上午 08:30:00 至 12:00:00 ，下午 14:30:00 至 18:00:00 （北京时间）</w:t>
      </w:r>
    </w:p>
    <w:p w14:paraId="7A93C5CD">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途径：礼泉县财政局四楼业务股</w:t>
      </w:r>
    </w:p>
    <w:p w14:paraId="14A26A8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方式：现场获取</w:t>
      </w:r>
    </w:p>
    <w:p w14:paraId="494B237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售价： 0元</w:t>
      </w:r>
    </w:p>
    <w:p w14:paraId="37328DE2">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150" w:beforeAutospacing="0" w:after="0" w:afterAutospacing="0" w:line="400" w:lineRule="exact"/>
        <w:ind w:left="0" w:right="0"/>
        <w:jc w:val="left"/>
        <w:textAlignment w:val="auto"/>
        <w:rPr>
          <w:b w:val="0"/>
          <w:bCs w:val="0"/>
          <w:sz w:val="21"/>
          <w:szCs w:val="21"/>
        </w:rPr>
      </w:pPr>
      <w:r>
        <w:rPr>
          <w:rStyle w:val="7"/>
          <w:b/>
          <w:bCs/>
          <w:i w:val="0"/>
          <w:iCs w:val="0"/>
          <w:caps w:val="0"/>
          <w:color w:val="333333"/>
          <w:spacing w:val="0"/>
          <w:sz w:val="21"/>
          <w:szCs w:val="21"/>
          <w:bdr w:val="none" w:color="auto" w:sz="0" w:space="0"/>
          <w:shd w:val="clear" w:fill="FFFFFF"/>
        </w:rPr>
        <w:t>四、响应文件提交</w:t>
      </w:r>
    </w:p>
    <w:p w14:paraId="440ABF7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截止时间： 2025年01月16日 14时30分00秒 （北京时间）</w:t>
      </w:r>
    </w:p>
    <w:p w14:paraId="3D0733D4">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地点：礼泉县财政局三楼会议室</w:t>
      </w:r>
    </w:p>
    <w:p w14:paraId="6CD43554">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150" w:beforeAutospacing="0" w:after="0" w:afterAutospacing="0" w:line="400" w:lineRule="exact"/>
        <w:ind w:left="0" w:right="0"/>
        <w:jc w:val="left"/>
        <w:textAlignment w:val="auto"/>
        <w:rPr>
          <w:b w:val="0"/>
          <w:bCs w:val="0"/>
          <w:sz w:val="21"/>
          <w:szCs w:val="21"/>
        </w:rPr>
      </w:pPr>
      <w:r>
        <w:rPr>
          <w:rStyle w:val="7"/>
          <w:b/>
          <w:bCs/>
          <w:i w:val="0"/>
          <w:iCs w:val="0"/>
          <w:caps w:val="0"/>
          <w:color w:val="333333"/>
          <w:spacing w:val="0"/>
          <w:sz w:val="21"/>
          <w:szCs w:val="21"/>
          <w:bdr w:val="none" w:color="auto" w:sz="0" w:space="0"/>
          <w:shd w:val="clear" w:fill="FFFFFF"/>
        </w:rPr>
        <w:t>五、开启</w:t>
      </w:r>
    </w:p>
    <w:p w14:paraId="42F80A2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时间： 2025年01月16日 14时30分00秒 （北京时间）</w:t>
      </w:r>
    </w:p>
    <w:p w14:paraId="35B0EAC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地点：礼泉县财政局三楼会议室</w:t>
      </w:r>
    </w:p>
    <w:p w14:paraId="5DC92238">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150" w:beforeAutospacing="0" w:after="0" w:afterAutospacing="0" w:line="400" w:lineRule="exact"/>
        <w:ind w:left="0" w:right="0"/>
        <w:jc w:val="left"/>
        <w:textAlignment w:val="auto"/>
        <w:rPr>
          <w:b w:val="0"/>
          <w:bCs w:val="0"/>
          <w:sz w:val="21"/>
          <w:szCs w:val="21"/>
        </w:rPr>
      </w:pPr>
      <w:r>
        <w:rPr>
          <w:rStyle w:val="7"/>
          <w:b/>
          <w:bCs/>
          <w:i w:val="0"/>
          <w:iCs w:val="0"/>
          <w:caps w:val="0"/>
          <w:color w:val="333333"/>
          <w:spacing w:val="0"/>
          <w:sz w:val="21"/>
          <w:szCs w:val="21"/>
          <w:bdr w:val="none" w:color="auto" w:sz="0" w:space="0"/>
          <w:shd w:val="clear" w:fill="FFFFFF"/>
        </w:rPr>
        <w:t>六、公告期限</w:t>
      </w:r>
    </w:p>
    <w:p w14:paraId="40981512">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自本公告发布之日起3个工作日。</w:t>
      </w:r>
    </w:p>
    <w:p w14:paraId="1E074627">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150" w:beforeAutospacing="0" w:after="0" w:afterAutospacing="0" w:line="400" w:lineRule="exact"/>
        <w:ind w:left="0" w:right="0"/>
        <w:jc w:val="left"/>
        <w:textAlignment w:val="auto"/>
        <w:rPr>
          <w:b w:val="0"/>
          <w:bCs w:val="0"/>
          <w:sz w:val="21"/>
          <w:szCs w:val="21"/>
        </w:rPr>
      </w:pPr>
      <w:r>
        <w:rPr>
          <w:rStyle w:val="7"/>
          <w:b/>
          <w:bCs/>
          <w:i w:val="0"/>
          <w:iCs w:val="0"/>
          <w:caps w:val="0"/>
          <w:color w:val="333333"/>
          <w:spacing w:val="0"/>
          <w:sz w:val="21"/>
          <w:szCs w:val="21"/>
          <w:bdr w:val="none" w:color="auto" w:sz="0" w:space="0"/>
          <w:shd w:val="clear" w:fill="FFFFFF"/>
        </w:rPr>
        <w:t>七、其他补充事宜</w:t>
      </w:r>
    </w:p>
    <w:p w14:paraId="6C808B87">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Style w:val="7"/>
          <w:rFonts w:hint="eastAsia" w:ascii="微软雅黑" w:hAnsi="微软雅黑" w:eastAsia="微软雅黑" w:cs="微软雅黑"/>
          <w:b/>
          <w:bCs/>
          <w:i w:val="0"/>
          <w:iCs w:val="0"/>
          <w:caps w:val="0"/>
          <w:color w:val="0A82E5"/>
          <w:spacing w:val="0"/>
          <w:sz w:val="21"/>
          <w:szCs w:val="21"/>
          <w:bdr w:val="none" w:color="auto" w:sz="0" w:space="0"/>
          <w:shd w:val="clear" w:fill="FFFFFF"/>
        </w:rPr>
        <w:t>本项目专门面向中小企业，符合上述资质的供应商请携带，介绍信、法人授权书（附法定代表人、被授权人身份证复印件）、被授权人身份证原件（法定代表人直接参加招标，须提供法定代表人身份证明及身份证原件）、营业执照复印件盖红章、供应商近三年无违法违规自我声明、中小企业声明函在礼泉县政府采购中心获取采购文件。</w:t>
      </w:r>
    </w:p>
    <w:p w14:paraId="1D7790A7">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150" w:beforeAutospacing="0" w:after="0" w:afterAutospacing="0" w:line="400" w:lineRule="exact"/>
        <w:ind w:left="0" w:right="0"/>
        <w:jc w:val="left"/>
        <w:textAlignment w:val="auto"/>
        <w:rPr>
          <w:b w:val="0"/>
          <w:bCs w:val="0"/>
          <w:sz w:val="21"/>
          <w:szCs w:val="21"/>
        </w:rPr>
      </w:pPr>
      <w:r>
        <w:rPr>
          <w:rStyle w:val="7"/>
          <w:b/>
          <w:bCs/>
          <w:i w:val="0"/>
          <w:iCs w:val="0"/>
          <w:caps w:val="0"/>
          <w:color w:val="333333"/>
          <w:spacing w:val="0"/>
          <w:sz w:val="21"/>
          <w:szCs w:val="21"/>
          <w:bdr w:val="none" w:color="auto" w:sz="0" w:space="0"/>
          <w:shd w:val="clear" w:fill="FFFFFF"/>
        </w:rPr>
        <w:t>八、对本次招标提出询问，请按以下方式联系。</w:t>
      </w:r>
    </w:p>
    <w:p w14:paraId="2833C726">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jc w:val="left"/>
        <w:textAlignment w:val="auto"/>
        <w:rPr>
          <w:b w:val="0"/>
          <w:bCs w:val="0"/>
          <w:sz w:val="21"/>
          <w:szCs w:val="21"/>
        </w:rPr>
      </w:pPr>
      <w:r>
        <w:rPr>
          <w:b w:val="0"/>
          <w:bCs w:val="0"/>
          <w:i w:val="0"/>
          <w:iCs w:val="0"/>
          <w:caps w:val="0"/>
          <w:color w:val="333333"/>
          <w:spacing w:val="0"/>
          <w:sz w:val="21"/>
          <w:szCs w:val="21"/>
          <w:bdr w:val="none" w:color="auto" w:sz="0" w:space="0"/>
          <w:shd w:val="clear" w:fill="FFFFFF"/>
        </w:rPr>
        <w:t>1.采购人信息</w:t>
      </w:r>
    </w:p>
    <w:p w14:paraId="45C335F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名称：咸阳市礼泉县人民医院</w:t>
      </w:r>
    </w:p>
    <w:p w14:paraId="2E402E00">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地址：礼泉县市政街23号</w:t>
      </w:r>
    </w:p>
    <w:p w14:paraId="403A4003">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联系方式：13020708111</w:t>
      </w:r>
    </w:p>
    <w:p w14:paraId="2ACC6E47">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jc w:val="left"/>
        <w:textAlignment w:val="auto"/>
        <w:rPr>
          <w:b w:val="0"/>
          <w:bCs w:val="0"/>
          <w:sz w:val="21"/>
          <w:szCs w:val="21"/>
        </w:rPr>
      </w:pPr>
      <w:r>
        <w:rPr>
          <w:b w:val="0"/>
          <w:bCs w:val="0"/>
          <w:i w:val="0"/>
          <w:iCs w:val="0"/>
          <w:caps w:val="0"/>
          <w:color w:val="333333"/>
          <w:spacing w:val="0"/>
          <w:sz w:val="21"/>
          <w:szCs w:val="21"/>
          <w:bdr w:val="none" w:color="auto" w:sz="0" w:space="0"/>
          <w:shd w:val="clear" w:fill="FFFFFF"/>
        </w:rPr>
        <w:t>2.采购代理机构信息</w:t>
      </w:r>
    </w:p>
    <w:p w14:paraId="59134EC1">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名称：礼泉县政府采购中心</w:t>
      </w:r>
    </w:p>
    <w:p w14:paraId="269E2C39">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地址：礼泉县财政局四楼</w:t>
      </w:r>
    </w:p>
    <w:p w14:paraId="1562B6AF">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联系方式：029-35617496</w:t>
      </w:r>
    </w:p>
    <w:p w14:paraId="3137414D">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jc w:val="left"/>
        <w:textAlignment w:val="auto"/>
        <w:rPr>
          <w:b w:val="0"/>
          <w:bCs w:val="0"/>
          <w:sz w:val="21"/>
          <w:szCs w:val="21"/>
        </w:rPr>
      </w:pPr>
      <w:r>
        <w:rPr>
          <w:b w:val="0"/>
          <w:bCs w:val="0"/>
          <w:i w:val="0"/>
          <w:iCs w:val="0"/>
          <w:caps w:val="0"/>
          <w:color w:val="333333"/>
          <w:spacing w:val="0"/>
          <w:sz w:val="21"/>
          <w:szCs w:val="21"/>
          <w:bdr w:val="none" w:color="auto" w:sz="0" w:space="0"/>
          <w:shd w:val="clear" w:fill="FFFFFF"/>
        </w:rPr>
        <w:t>3.项目联系方式</w:t>
      </w:r>
    </w:p>
    <w:p w14:paraId="7105916A">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项目联系人：刘鑫</w:t>
      </w:r>
    </w:p>
    <w:p w14:paraId="1BCE90AE">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both"/>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电话：029-35617496</w:t>
      </w:r>
    </w:p>
    <w:p w14:paraId="3C9DD2D6">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400" w:lineRule="exact"/>
        <w:ind w:left="0" w:right="0" w:firstLine="480"/>
        <w:jc w:val="right"/>
        <w:textAlignment w:val="auto"/>
        <w:rPr>
          <w:sz w:val="21"/>
          <w:szCs w:val="21"/>
        </w:rPr>
      </w:pPr>
      <w:r>
        <w:rPr>
          <w:rFonts w:hint="eastAsia" w:ascii="微软雅黑" w:hAnsi="微软雅黑" w:eastAsia="微软雅黑" w:cs="微软雅黑"/>
          <w:i w:val="0"/>
          <w:iCs w:val="0"/>
          <w:caps w:val="0"/>
          <w:color w:val="333333"/>
          <w:spacing w:val="0"/>
          <w:sz w:val="21"/>
          <w:szCs w:val="21"/>
          <w:bdr w:val="none" w:color="auto" w:sz="0" w:space="0"/>
          <w:shd w:val="clear" w:fill="FFFFFF"/>
        </w:rPr>
        <w:t>礼泉县政府采购中心</w:t>
      </w:r>
    </w:p>
    <w:p w14:paraId="293EBF3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B547EC8"/>
    <w:rsid w:val="0B547EC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paragraph" w:styleId="3">
    <w:name w:val="heading 6"/>
    <w:basedOn w:val="1"/>
    <w:next w:val="1"/>
    <w:semiHidden/>
    <w:unhideWhenUsed/>
    <w:qFormat/>
    <w:uiPriority w:val="0"/>
    <w:pPr>
      <w:spacing w:before="0" w:beforeAutospacing="1" w:after="0" w:afterAutospacing="1"/>
      <w:jc w:val="left"/>
    </w:pPr>
    <w:rPr>
      <w:rFonts w:hint="eastAsia" w:ascii="宋体" w:hAnsi="宋体" w:eastAsia="宋体" w:cs="宋体"/>
      <w:b/>
      <w:bCs/>
      <w:kern w:val="0"/>
      <w:sz w:val="15"/>
      <w:szCs w:val="15"/>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2025-01-03T02:09:00Z</dcterms:created>
  <dc:creator>　</dc:creator>
  <cp:lastModifiedBy>　</cp:lastModifiedBy>
  <dcterms:modified xsi:type="dcterms:W3CDTF">2025-01-03T02:10:03Z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977CAB508096410AAFF8E1198BE54D3C_11</vt:lpwstr>
  </property>
  <property fmtid="{D5CDD505-2E9C-101B-9397-08002B2CF9AE}" pid="4" name="KSOTemplateDocerSaveRecord">
    <vt:lpwstr>eyJoZGlkIjoiMTQ1ZWRjM2Q0Mjc1YzMzZjgxYjM3MDAwOWViMzhkZTAiLCJ1c2VySWQiOiI0NTU3NTc1MzUifQ==</vt:lpwstr>
  </property>
</Properties>
</file>