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line="276" w:lineRule="auto"/>
        <w:jc w:val="center"/>
        <w:outlineLvl w:val="0"/>
        <w:rPr>
          <w:b/>
          <w:bCs/>
          <w:color w:val="333333"/>
          <w:kern w:val="36"/>
          <w:sz w:val="28"/>
        </w:rPr>
      </w:pPr>
      <w:bookmarkStart w:id="0" w:name="_Toc2011"/>
      <w:r>
        <w:rPr>
          <w:b/>
          <w:bCs/>
          <w:color w:val="333333"/>
          <w:kern w:val="36"/>
          <w:sz w:val="28"/>
        </w:rPr>
        <w:t>第一章  竞争性磋商公告</w:t>
      </w:r>
      <w:bookmarkEnd w:id="0"/>
    </w:p>
    <w:p>
      <w:pPr>
        <w:pStyle w:val="6"/>
        <w:spacing w:before="0" w:beforeAutospacing="0" w:after="0" w:afterAutospacing="0" w:line="500" w:lineRule="exact"/>
        <w:ind w:right="-92" w:rightChars="-44" w:firstLine="480" w:firstLineChars="200"/>
        <w:rPr>
          <w:rFonts w:hint="eastAsia"/>
        </w:rPr>
      </w:pPr>
      <w:bookmarkStart w:id="1" w:name="OLE_LINK1"/>
      <w:r>
        <w:rPr>
          <w:rFonts w:hint="eastAsia"/>
          <w:shd w:val="clear" w:color="auto" w:fill="FFFFFF"/>
        </w:rPr>
        <w:t>乾县政府采购中心依据采购计划单编号：政采-乾县-202</w:t>
      </w:r>
      <w:r>
        <w:rPr>
          <w:rFonts w:hint="eastAsia"/>
          <w:shd w:val="clear" w:color="auto" w:fill="FFFFFF"/>
          <w:lang w:val="en-US" w:eastAsia="zh-CN"/>
        </w:rPr>
        <w:t>4</w:t>
      </w:r>
      <w:r>
        <w:rPr>
          <w:rFonts w:hint="eastAsia"/>
          <w:shd w:val="clear" w:color="auto" w:fill="FFFFFF"/>
        </w:rPr>
        <w:t>-00</w:t>
      </w:r>
      <w:r>
        <w:rPr>
          <w:rFonts w:hint="eastAsia"/>
          <w:shd w:val="clear" w:color="auto" w:fill="FFFFFF"/>
          <w:lang w:val="en-US" w:eastAsia="zh-CN"/>
        </w:rPr>
        <w:t>278</w:t>
      </w:r>
      <w:r>
        <w:rPr>
          <w:rFonts w:hint="eastAsia"/>
          <w:shd w:val="clear" w:color="auto" w:fill="FFFFFF"/>
        </w:rPr>
        <w:t>按照政府采购程序，对</w:t>
      </w:r>
      <w:r>
        <w:rPr>
          <w:rFonts w:hint="eastAsia" w:ascii="宋体" w:hAnsi="宋体" w:eastAsia="宋体" w:cs="宋体"/>
          <w:shd w:val="clear" w:color="auto" w:fill="FFFFFF"/>
          <w:lang w:val="en-US" w:eastAsia="zh-CN"/>
        </w:rPr>
        <w:t>乾县党员远程教育全彩大屏建设项目</w:t>
      </w:r>
      <w:r>
        <w:rPr>
          <w:rFonts w:hint="eastAsia"/>
          <w:shd w:val="clear" w:color="auto" w:fill="FFFFFF"/>
        </w:rPr>
        <w:t>进行竞争性磋商。欢迎符合资格条件的、有能力承担本项目工程建设的供应商参与磋商。</w:t>
      </w:r>
      <w:r>
        <w:rPr>
          <w:rFonts w:hint="eastAsia"/>
        </w:rPr>
        <w:t xml:space="preserve"> </w:t>
      </w:r>
    </w:p>
    <w:p>
      <w:pPr>
        <w:pStyle w:val="11"/>
        <w:widowControl/>
        <w:numPr>
          <w:ilvl w:val="0"/>
          <w:numId w:val="1"/>
        </w:numPr>
        <w:spacing w:before="0" w:line="500" w:lineRule="exact"/>
        <w:rPr>
          <w:rFonts w:hint="eastAsia" w:ascii="宋体" w:hAnsi="宋体" w:cs="宋体"/>
          <w:b w:val="0"/>
          <w:sz w:val="24"/>
          <w:szCs w:val="24"/>
        </w:rPr>
      </w:pPr>
      <w:r>
        <w:rPr>
          <w:rFonts w:hint="eastAsia" w:ascii="宋体" w:hAnsi="宋体" w:cs="宋体"/>
          <w:b w:val="0"/>
          <w:sz w:val="24"/>
          <w:szCs w:val="24"/>
        </w:rPr>
        <w:t>采购项目名称：</w:t>
      </w:r>
      <w:r>
        <w:rPr>
          <w:rFonts w:hint="eastAsia" w:ascii="宋体" w:hAnsi="宋体" w:eastAsia="宋体" w:cs="宋体"/>
          <w:b w:val="0"/>
          <w:kern w:val="0"/>
          <w:sz w:val="24"/>
          <w:szCs w:val="24"/>
          <w:shd w:val="clear" w:color="auto" w:fill="FFFFFF"/>
          <w:lang w:val="en-US" w:eastAsia="zh-CN" w:bidi="ar-SA"/>
        </w:rPr>
        <w:t xml:space="preserve">乾县党员远程教育全彩大屏建设项目 </w:t>
      </w:r>
      <w:r>
        <w:rPr>
          <w:rFonts w:hint="eastAsia" w:ascii="宋体" w:hAnsi="宋体"/>
          <w:b/>
          <w:sz w:val="21"/>
          <w:szCs w:val="21"/>
        </w:rPr>
        <w:t xml:space="preserve">     </w:t>
      </w:r>
    </w:p>
    <w:p>
      <w:pPr>
        <w:pStyle w:val="11"/>
        <w:widowControl/>
        <w:spacing w:before="0" w:line="500" w:lineRule="exact"/>
        <w:rPr>
          <w:rFonts w:hint="eastAsia" w:ascii="宋体" w:hAnsi="宋体" w:cs="宋体"/>
          <w:b w:val="0"/>
          <w:sz w:val="24"/>
          <w:szCs w:val="24"/>
        </w:rPr>
      </w:pPr>
      <w:r>
        <w:rPr>
          <w:rFonts w:hint="eastAsia" w:ascii="宋体" w:hAnsi="宋体" w:cs="宋体"/>
          <w:b w:val="0"/>
          <w:sz w:val="24"/>
          <w:szCs w:val="24"/>
        </w:rPr>
        <w:t>二、采购项目编号：QXZC-CS202</w:t>
      </w:r>
      <w:r>
        <w:rPr>
          <w:rFonts w:hint="eastAsia" w:ascii="宋体" w:hAnsi="宋体" w:cs="宋体"/>
          <w:b w:val="0"/>
          <w:sz w:val="24"/>
          <w:szCs w:val="24"/>
          <w:lang w:val="en-US" w:eastAsia="zh-CN"/>
        </w:rPr>
        <w:t>4</w:t>
      </w:r>
      <w:r>
        <w:rPr>
          <w:rFonts w:hint="eastAsia" w:ascii="宋体" w:hAnsi="宋体" w:cs="宋体"/>
          <w:b w:val="0"/>
          <w:sz w:val="24"/>
          <w:szCs w:val="24"/>
        </w:rPr>
        <w:t>B00</w:t>
      </w:r>
      <w:r>
        <w:rPr>
          <w:rFonts w:hint="eastAsia" w:ascii="宋体" w:hAnsi="宋体" w:cs="宋体"/>
          <w:b w:val="0"/>
          <w:sz w:val="24"/>
          <w:szCs w:val="24"/>
          <w:lang w:val="en-US" w:eastAsia="zh-CN"/>
        </w:rPr>
        <w:t>3</w:t>
      </w:r>
      <w:r>
        <w:rPr>
          <w:rFonts w:hint="eastAsia" w:ascii="宋体" w:hAnsi="宋体" w:cs="宋体"/>
          <w:b w:val="0"/>
          <w:sz w:val="24"/>
          <w:szCs w:val="24"/>
        </w:rPr>
        <w:t>J</w:t>
      </w:r>
    </w:p>
    <w:p>
      <w:pPr>
        <w:pStyle w:val="11"/>
        <w:widowControl/>
        <w:spacing w:before="0" w:line="500" w:lineRule="exact"/>
        <w:rPr>
          <w:rFonts w:hint="default" w:ascii="宋体" w:hAnsi="宋体" w:eastAsia="宋体" w:cs="宋体"/>
          <w:b w:val="0"/>
          <w:sz w:val="24"/>
          <w:szCs w:val="24"/>
          <w:lang w:val="en-US" w:eastAsia="zh-CN"/>
        </w:rPr>
      </w:pPr>
      <w:r>
        <w:rPr>
          <w:rFonts w:hint="eastAsia" w:ascii="宋体" w:hAnsi="宋体" w:cs="宋体"/>
          <w:b w:val="0"/>
          <w:sz w:val="24"/>
          <w:szCs w:val="24"/>
        </w:rPr>
        <w:t>三、采购人名称：</w:t>
      </w:r>
      <w:r>
        <w:rPr>
          <w:rFonts w:hint="eastAsia" w:ascii="宋体" w:hAnsi="宋体" w:cs="宋体"/>
          <w:b w:val="0"/>
          <w:sz w:val="24"/>
          <w:szCs w:val="24"/>
          <w:lang w:val="en-US" w:eastAsia="zh-CN"/>
        </w:rPr>
        <w:t>中共乾县县委组织部</w:t>
      </w:r>
    </w:p>
    <w:p>
      <w:pPr>
        <w:pStyle w:val="6"/>
        <w:spacing w:before="0" w:beforeAutospacing="0" w:after="0" w:afterAutospacing="0" w:line="500" w:lineRule="exact"/>
        <w:ind w:firstLine="420"/>
        <w:rPr>
          <w:rFonts w:hint="default" w:eastAsia="宋体"/>
          <w:lang w:val="en-US" w:eastAsia="zh-CN"/>
        </w:rPr>
      </w:pPr>
      <w:r>
        <w:rPr>
          <w:rFonts w:hint="eastAsia"/>
        </w:rPr>
        <w:t>地  址：</w:t>
      </w:r>
      <w:r>
        <w:rPr>
          <w:rFonts w:hint="eastAsia"/>
          <w:lang w:val="en-US" w:eastAsia="zh-CN"/>
        </w:rPr>
        <w:t>乾县县委大院内</w:t>
      </w:r>
    </w:p>
    <w:p>
      <w:pPr>
        <w:pStyle w:val="6"/>
        <w:spacing w:before="0" w:beforeAutospacing="0" w:after="0" w:afterAutospacing="0" w:line="500" w:lineRule="exact"/>
        <w:ind w:firstLine="420"/>
        <w:rPr>
          <w:rFonts w:hint="eastAsia"/>
        </w:rPr>
      </w:pPr>
      <w:r>
        <w:rPr>
          <w:rFonts w:hint="eastAsia"/>
        </w:rPr>
        <w:t>联系人：</w:t>
      </w:r>
      <w:r>
        <w:rPr>
          <w:rFonts w:hint="eastAsia"/>
          <w:lang w:val="en-US" w:eastAsia="zh-CN"/>
        </w:rPr>
        <w:t>张</w:t>
      </w:r>
      <w:r>
        <w:rPr>
          <w:rFonts w:hint="eastAsia"/>
        </w:rPr>
        <w:t>先生</w:t>
      </w:r>
    </w:p>
    <w:p>
      <w:pPr>
        <w:pStyle w:val="6"/>
        <w:spacing w:before="0" w:beforeAutospacing="0" w:after="0" w:afterAutospacing="0" w:line="500" w:lineRule="exact"/>
        <w:ind w:firstLine="420"/>
        <w:rPr>
          <w:rFonts w:hint="default" w:eastAsia="宋体"/>
          <w:lang w:val="en-US" w:eastAsia="zh-CN"/>
        </w:rPr>
      </w:pPr>
      <w:r>
        <w:rPr>
          <w:rFonts w:hint="eastAsia"/>
        </w:rPr>
        <w:t>电  话：</w:t>
      </w:r>
      <w:r>
        <w:rPr>
          <w:rFonts w:hint="eastAsia"/>
          <w:lang w:val="en-US" w:eastAsia="zh-CN"/>
        </w:rPr>
        <w:t>17342966105</w:t>
      </w:r>
    </w:p>
    <w:p>
      <w:pPr>
        <w:pStyle w:val="11"/>
        <w:widowControl/>
        <w:spacing w:before="0" w:line="500" w:lineRule="exact"/>
        <w:rPr>
          <w:rFonts w:hint="eastAsia" w:ascii="宋体" w:hAnsi="宋体" w:cs="宋体"/>
          <w:b w:val="0"/>
          <w:sz w:val="24"/>
          <w:szCs w:val="24"/>
        </w:rPr>
      </w:pPr>
      <w:r>
        <w:rPr>
          <w:rFonts w:hint="eastAsia" w:ascii="宋体" w:hAnsi="宋体" w:cs="宋体"/>
          <w:b w:val="0"/>
          <w:sz w:val="24"/>
          <w:szCs w:val="24"/>
        </w:rPr>
        <w:t>四、采购代理机构名称：乾县政府采购中心</w:t>
      </w:r>
    </w:p>
    <w:p>
      <w:pPr>
        <w:pStyle w:val="6"/>
        <w:spacing w:before="0" w:beforeAutospacing="0" w:after="0" w:afterAutospacing="0" w:line="500" w:lineRule="exact"/>
        <w:ind w:firstLine="420"/>
        <w:rPr>
          <w:rFonts w:hint="eastAsia"/>
        </w:rPr>
      </w:pPr>
      <w:r>
        <w:rPr>
          <w:rFonts w:hint="eastAsia"/>
        </w:rPr>
        <w:t>地  址：乾县东新街财政局院内</w:t>
      </w:r>
    </w:p>
    <w:p>
      <w:pPr>
        <w:pStyle w:val="6"/>
        <w:spacing w:before="0" w:beforeAutospacing="0" w:after="0" w:afterAutospacing="0" w:line="500" w:lineRule="exact"/>
        <w:ind w:firstLine="420"/>
        <w:rPr>
          <w:rFonts w:hint="default" w:eastAsia="宋体"/>
          <w:lang w:val="en-US" w:eastAsia="zh-CN"/>
        </w:rPr>
      </w:pPr>
      <w:r>
        <w:rPr>
          <w:rFonts w:hint="eastAsia"/>
        </w:rPr>
        <w:t>联系人：许先生</w:t>
      </w:r>
      <w:r>
        <w:rPr>
          <w:rFonts w:hint="eastAsia"/>
          <w:lang w:val="en-US" w:eastAsia="zh-CN"/>
        </w:rPr>
        <w:t>/王先生</w:t>
      </w:r>
    </w:p>
    <w:p>
      <w:pPr>
        <w:pStyle w:val="6"/>
        <w:spacing w:before="0" w:beforeAutospacing="0" w:after="0" w:afterAutospacing="0" w:line="500" w:lineRule="exact"/>
        <w:ind w:firstLine="420"/>
        <w:rPr>
          <w:rFonts w:hint="eastAsia"/>
        </w:rPr>
      </w:pPr>
      <w:r>
        <w:rPr>
          <w:rFonts w:hint="eastAsia"/>
        </w:rPr>
        <w:t>电  话：029-35521143</w:t>
      </w:r>
    </w:p>
    <w:p>
      <w:pPr>
        <w:pStyle w:val="6"/>
        <w:spacing w:before="0" w:beforeAutospacing="0" w:after="0" w:afterAutospacing="0" w:line="500" w:lineRule="exact"/>
        <w:rPr>
          <w:rFonts w:hint="eastAsia" w:ascii="宋体" w:hAnsi="宋体" w:cs="宋体"/>
          <w:b/>
          <w:sz w:val="24"/>
          <w:szCs w:val="24"/>
        </w:rPr>
      </w:pPr>
      <w:r>
        <w:rPr>
          <w:rFonts w:hint="eastAsia" w:cs="宋体"/>
          <w:sz w:val="24"/>
          <w:lang w:val="en-US" w:eastAsia="zh-CN"/>
        </w:rPr>
        <w:t>五、</w:t>
      </w:r>
      <w:r>
        <w:rPr>
          <w:rFonts w:hint="eastAsia" w:ascii="宋体" w:hAnsi="宋体" w:cs="宋体"/>
          <w:sz w:val="24"/>
        </w:rPr>
        <w:t>采购内容和需求：</w:t>
      </w:r>
      <w:r>
        <w:rPr>
          <w:rFonts w:hint="eastAsia" w:cs="宋体"/>
          <w:sz w:val="24"/>
          <w:lang w:val="en-US" w:eastAsia="zh-CN"/>
        </w:rPr>
        <w:t>挖基础土方40.32立方米、垫层2.69立方米、独立基础28.8立方米、地脚螺栓128个、土石方回填8.8立方米、现浇混凝土钢筋2.831t、钢管柱3.625t、钢支架3.025t、金属字64个、党徽8个、装饰板墙面316.25平方米、百叶窗16樘、显示装置8套、视屏传输设备8台、控制系统8套、终端设备8套、背景音乐系统设备8套、配电箱8台</w:t>
      </w:r>
      <w:r>
        <w:rPr>
          <w:rFonts w:hint="eastAsia" w:ascii="宋体" w:hAnsi="宋体" w:cs="宋体"/>
          <w:kern w:val="0"/>
          <w:sz w:val="24"/>
          <w:szCs w:val="24"/>
          <w:lang w:bidi="ar"/>
        </w:rPr>
        <w:t>等（</w:t>
      </w:r>
      <w:r>
        <w:rPr>
          <w:rFonts w:hint="eastAsia" w:ascii="宋体" w:hAnsi="宋体" w:cs="宋体"/>
          <w:b/>
          <w:sz w:val="24"/>
          <w:szCs w:val="24"/>
        </w:rPr>
        <w:t>详见磋商文件）</w:t>
      </w:r>
    </w:p>
    <w:p>
      <w:pPr>
        <w:widowControl/>
        <w:spacing w:line="500" w:lineRule="exact"/>
        <w:ind w:firstLine="480" w:firstLineChars="200"/>
        <w:jc w:val="left"/>
        <w:rPr>
          <w:rFonts w:hint="eastAsia" w:ascii="宋体" w:hAnsi="宋体" w:cs="宋体"/>
          <w:b/>
          <w:sz w:val="24"/>
          <w:szCs w:val="24"/>
        </w:rPr>
      </w:pPr>
      <w:r>
        <w:rPr>
          <w:rFonts w:hint="eastAsia" w:ascii="宋体" w:hAnsi="宋体" w:cs="宋体"/>
          <w:b w:val="0"/>
          <w:bCs/>
          <w:sz w:val="24"/>
          <w:szCs w:val="24"/>
        </w:rPr>
        <w:t>项目用途</w:t>
      </w:r>
      <w:r>
        <w:rPr>
          <w:rFonts w:hint="eastAsia" w:ascii="宋体" w:hAnsi="宋体" w:cs="宋体"/>
          <w:b/>
          <w:sz w:val="24"/>
          <w:szCs w:val="24"/>
        </w:rPr>
        <w:t>：</w:t>
      </w:r>
      <w:r>
        <w:rPr>
          <w:rFonts w:hint="eastAsia" w:ascii="宋体" w:hAnsi="宋体" w:eastAsia="宋体" w:cs="宋体"/>
          <w:b/>
          <w:bCs/>
          <w:sz w:val="24"/>
          <w:szCs w:val="24"/>
          <w:lang w:val="en-US" w:eastAsia="zh-CN"/>
        </w:rPr>
        <w:t>党员远教宣传，</w:t>
      </w:r>
      <w:r>
        <w:rPr>
          <w:rFonts w:hint="eastAsia" w:ascii="宋体" w:hAnsi="宋体" w:cs="宋体"/>
          <w:b/>
          <w:bCs/>
          <w:sz w:val="24"/>
          <w:szCs w:val="24"/>
          <w:lang w:val="en-US" w:eastAsia="zh-CN"/>
        </w:rPr>
        <w:t>拓宽学用渠道，增强示范带动成效</w:t>
      </w:r>
      <w:r>
        <w:rPr>
          <w:rFonts w:hint="eastAsia" w:ascii="宋体" w:hAnsi="宋体" w:cs="宋体"/>
          <w:b/>
          <w:bCs/>
          <w:kern w:val="0"/>
          <w:sz w:val="24"/>
          <w:szCs w:val="24"/>
          <w:lang w:val="en-US" w:eastAsia="zh-CN"/>
        </w:rPr>
        <w:t>。</w:t>
      </w:r>
    </w:p>
    <w:p>
      <w:pPr>
        <w:pStyle w:val="6"/>
        <w:spacing w:before="0" w:beforeAutospacing="0" w:after="0" w:afterAutospacing="0" w:line="500" w:lineRule="exact"/>
        <w:ind w:firstLine="480" w:firstLineChars="200"/>
        <w:rPr>
          <w:rFonts w:hint="eastAsia" w:ascii="宋体" w:hAnsi="宋体" w:eastAsia="宋体" w:cs="宋体"/>
        </w:rPr>
      </w:pPr>
      <w:r>
        <w:rPr>
          <w:rFonts w:hint="eastAsia"/>
        </w:rPr>
        <w:t>采购预算：</w:t>
      </w:r>
      <w:r>
        <w:rPr>
          <w:rFonts w:hint="eastAsia" w:ascii="宋体" w:hAnsi="宋体" w:eastAsia="宋体" w:cs="宋体"/>
        </w:rPr>
        <w:t>1562098.39元</w:t>
      </w:r>
    </w:p>
    <w:p>
      <w:pPr>
        <w:pStyle w:val="11"/>
        <w:widowControl/>
        <w:spacing w:before="0" w:line="500" w:lineRule="exact"/>
        <w:rPr>
          <w:rFonts w:hint="eastAsia" w:ascii="宋体" w:hAnsi="宋体" w:cs="宋体"/>
          <w:b w:val="0"/>
          <w:sz w:val="24"/>
          <w:szCs w:val="24"/>
        </w:rPr>
      </w:pPr>
      <w:r>
        <w:rPr>
          <w:rFonts w:hint="eastAsia" w:ascii="宋体" w:hAnsi="宋体" w:cs="宋体"/>
          <w:b w:val="0"/>
          <w:sz w:val="24"/>
          <w:szCs w:val="24"/>
        </w:rPr>
        <w:t>六、投标供应商资格要求：</w:t>
      </w:r>
    </w:p>
    <w:p>
      <w:pPr>
        <w:pStyle w:val="12"/>
        <w:spacing w:line="360" w:lineRule="auto"/>
        <w:ind w:firstLine="480" w:firstLineChars="200"/>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符合政府采购法第二十二条规定条件，并提供以下资料；</w:t>
      </w:r>
    </w:p>
    <w:p>
      <w:pPr>
        <w:pStyle w:val="12"/>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1、营业执照等主体资格证明文件：提供有效存续的企业营业执照（副本）/事业单位法人证书/专业服务机构执业许可证/民办非企业单位登记证书；</w:t>
      </w:r>
    </w:p>
    <w:p>
      <w:pPr>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2、财务状况报告：提供 202</w:t>
      </w: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年度经审计的财务会计报告（至少包括资产负债表和利润表，成立时间至提交投标文件截止时间不足一年的可提供成立后任意时段的资产负债表）；</w:t>
      </w:r>
    </w:p>
    <w:p>
      <w:pPr>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3、税收缴纳证明：提供202</w:t>
      </w:r>
      <w:r>
        <w:rPr>
          <w:rFonts w:hint="eastAsia" w:ascii="宋体" w:hAnsi="宋体" w:cs="宋体"/>
          <w:sz w:val="24"/>
          <w:shd w:val="clear" w:color="auto" w:fill="FFFFFF"/>
          <w:lang w:val="en-US" w:eastAsia="zh-CN"/>
        </w:rPr>
        <w:t>4</w:t>
      </w:r>
      <w:r>
        <w:rPr>
          <w:rFonts w:hint="eastAsia" w:ascii="宋体" w:hAnsi="宋体" w:cs="宋体"/>
          <w:sz w:val="24"/>
          <w:shd w:val="clear" w:color="auto" w:fill="FFFFFF"/>
        </w:rPr>
        <w:t>年第</w:t>
      </w:r>
      <w:r>
        <w:rPr>
          <w:rFonts w:hint="eastAsia" w:ascii="宋体" w:hAnsi="宋体" w:cs="宋体"/>
          <w:sz w:val="24"/>
          <w:shd w:val="clear" w:color="auto" w:fill="FFFFFF"/>
          <w:lang w:val="en-US" w:eastAsia="zh-CN"/>
        </w:rPr>
        <w:t>一</w:t>
      </w:r>
      <w:r>
        <w:rPr>
          <w:rFonts w:hint="eastAsia" w:ascii="宋体" w:hAnsi="宋体" w:cs="宋体"/>
          <w:sz w:val="24"/>
          <w:shd w:val="clear" w:color="auto" w:fill="FFFFFF"/>
        </w:rPr>
        <w:t>季度</w:t>
      </w:r>
      <w:r>
        <w:rPr>
          <w:rFonts w:hint="eastAsia" w:ascii="宋体" w:hAnsi="宋体" w:cs="宋体"/>
          <w:sz w:val="24"/>
          <w:shd w:val="clear" w:color="auto" w:fill="FFFFFF"/>
          <w:lang w:val="en-US" w:eastAsia="zh-CN"/>
        </w:rPr>
        <w:t>任意一个月</w:t>
      </w:r>
      <w:r>
        <w:rPr>
          <w:rFonts w:hint="eastAsia" w:ascii="宋体" w:hAnsi="宋体" w:cs="宋体"/>
          <w:sz w:val="24"/>
          <w:shd w:val="clear" w:color="auto" w:fill="FFFFFF"/>
        </w:rPr>
        <w:t>的缴纳纳税证明或完税证明，纳税证明或完税证明上应有代收机构或税务机关的公章或业务专用章。依法免税的供应商应提供相关文件证明；</w:t>
      </w:r>
    </w:p>
    <w:p>
      <w:pPr>
        <w:pStyle w:val="12"/>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4、社保缴纳证明：</w:t>
      </w:r>
      <w:r>
        <w:rPr>
          <w:rFonts w:hint="eastAsia" w:ascii="宋体" w:hAnsi="宋体" w:cs="宋体"/>
          <w:sz w:val="24"/>
          <w:shd w:val="clear" w:color="auto" w:fill="FFFFFF"/>
        </w:rPr>
        <w:t>提供202</w:t>
      </w:r>
      <w:r>
        <w:rPr>
          <w:rFonts w:hint="eastAsia" w:ascii="宋体" w:hAnsi="宋体" w:cs="宋体"/>
          <w:sz w:val="24"/>
          <w:shd w:val="clear" w:color="auto" w:fill="FFFFFF"/>
          <w:lang w:val="en-US" w:eastAsia="zh-CN"/>
        </w:rPr>
        <w:t>4</w:t>
      </w:r>
      <w:r>
        <w:rPr>
          <w:rFonts w:hint="eastAsia" w:ascii="宋体" w:hAnsi="宋体" w:cs="宋体"/>
          <w:sz w:val="24"/>
          <w:shd w:val="clear" w:color="auto" w:fill="FFFFFF"/>
        </w:rPr>
        <w:t>年第</w:t>
      </w:r>
      <w:r>
        <w:rPr>
          <w:rFonts w:hint="eastAsia" w:ascii="宋体" w:hAnsi="宋体" w:cs="宋体"/>
          <w:sz w:val="24"/>
          <w:shd w:val="clear" w:color="auto" w:fill="FFFFFF"/>
          <w:lang w:val="en-US" w:eastAsia="zh-CN"/>
        </w:rPr>
        <w:t>一</w:t>
      </w:r>
      <w:r>
        <w:rPr>
          <w:rFonts w:hint="eastAsia" w:ascii="宋体" w:hAnsi="宋体" w:cs="宋体"/>
          <w:sz w:val="24"/>
          <w:shd w:val="clear" w:color="auto" w:fill="FFFFFF"/>
        </w:rPr>
        <w:t>季度</w:t>
      </w:r>
      <w:r>
        <w:rPr>
          <w:rFonts w:hint="eastAsia" w:ascii="宋体" w:hAnsi="宋体" w:cs="宋体"/>
          <w:sz w:val="24"/>
          <w:shd w:val="clear" w:color="auto" w:fill="FFFFFF"/>
          <w:lang w:val="en-US" w:eastAsia="zh-CN"/>
        </w:rPr>
        <w:t>任意一个月</w:t>
      </w:r>
      <w:r>
        <w:rPr>
          <w:rFonts w:hint="eastAsia" w:ascii="宋体" w:hAnsi="宋体" w:cs="宋体"/>
          <w:sz w:val="24"/>
          <w:szCs w:val="24"/>
          <w:shd w:val="clear" w:color="auto" w:fill="FFFFFF"/>
        </w:rPr>
        <w:t>的社会保障资金缴存单据或社保机构开具的社会保险参保缴费情况证明。依法不需要缴纳社会保障资金的供应商应提供相关文件证明；</w:t>
      </w:r>
    </w:p>
    <w:p>
      <w:pPr>
        <w:pStyle w:val="12"/>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5、书面声明：参加本次政府采购活动前3年内在经营活动中没有重大违纪的书面声明；</w:t>
      </w:r>
    </w:p>
    <w:p>
      <w:pPr>
        <w:spacing w:line="360" w:lineRule="auto"/>
        <w:ind w:firstLine="480" w:firstLineChars="200"/>
        <w:rPr>
          <w:rFonts w:eastAsia="微软雅黑"/>
        </w:rPr>
      </w:pPr>
      <w:r>
        <w:rPr>
          <w:rFonts w:hint="eastAsia" w:ascii="宋体" w:hAnsi="宋体" w:cs="宋体"/>
          <w:sz w:val="24"/>
          <w:shd w:val="clear" w:color="auto" w:fill="FFFFFF"/>
        </w:rPr>
        <w:t>6、法定代表人授权委托书：法定代表人参加投标的，须提供本人身份证复印件（附在资格证明文件中）并出示身份证原件；法定代表人授权他人参加投标的，须提供法定代表人授权委托书并出示授权代表的身份证原件。招标文件中凡是需要法定代表人盖章之处，非法人单位的负责人均参照执行；</w:t>
      </w:r>
    </w:p>
    <w:p>
      <w:pPr>
        <w:pStyle w:val="2"/>
        <w:ind w:firstLine="480" w:firstLineChars="200"/>
        <w:rPr>
          <w:rFonts w:hint="eastAsia" w:ascii="宋体" w:hAnsi="宋体" w:cs="宋体"/>
          <w:shd w:val="clear" w:color="auto" w:fill="FFFFFF"/>
          <w:lang w:val="en-US" w:eastAsia="zh-CN"/>
        </w:rPr>
      </w:pPr>
      <w:r>
        <w:rPr>
          <w:rFonts w:hint="eastAsia" w:ascii="宋体" w:hAnsi="宋体" w:cs="宋体"/>
          <w:shd w:val="clear" w:color="auto" w:fill="FFFFFF"/>
          <w:lang w:val="en-US" w:eastAsia="zh-CN"/>
        </w:rPr>
        <w:t>7、投标人须</w:t>
      </w:r>
      <w:r>
        <w:rPr>
          <w:rFonts w:hint="eastAsia" w:ascii="宋体" w:hAnsi="宋体" w:cs="宋体"/>
          <w:shd w:val="clear" w:color="auto" w:fill="FFFFFF"/>
        </w:rPr>
        <w:t>具</w:t>
      </w:r>
      <w:r>
        <w:rPr>
          <w:rFonts w:hint="eastAsia" w:ascii="宋体" w:hAnsi="宋体" w:cs="宋体"/>
          <w:shd w:val="clear" w:color="auto" w:fill="FFFFFF"/>
          <w:lang w:val="en-US" w:eastAsia="zh-CN"/>
        </w:rPr>
        <w:t>备电子与智能化工程专业承包二级</w:t>
      </w:r>
      <w:r>
        <w:rPr>
          <w:rFonts w:hint="eastAsia" w:ascii="宋体" w:hAnsi="宋体" w:cs="宋体"/>
          <w:shd w:val="clear" w:color="auto" w:fill="FFFFFF"/>
        </w:rPr>
        <w:t>及以上资质</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且具有合格有效的安全生产许可证；拟派项目经理须具备机电专业二级及以上注册建造师资格，具备有效的安全生产考核合格证书（建安B证），无在建项目，无不良记录；专职安全生产管理人员需具有安全生产考核合格证书（C证）。</w:t>
      </w:r>
    </w:p>
    <w:p>
      <w:pPr>
        <w:pStyle w:val="7"/>
        <w:spacing w:line="360" w:lineRule="auto"/>
        <w:ind w:left="0" w:leftChars="0" w:firstLine="480" w:firstLineChars="200"/>
        <w:rPr>
          <w:rFonts w:ascii="宋体" w:hAnsi="宋体" w:cs="宋体"/>
          <w:sz w:val="24"/>
          <w:szCs w:val="24"/>
          <w:shd w:val="clear" w:color="auto" w:fill="FFFFFF"/>
        </w:rPr>
      </w:pPr>
      <w:r>
        <w:rPr>
          <w:rFonts w:hint="eastAsia" w:ascii="宋体" w:hAnsi="宋体" w:cs="宋体"/>
          <w:kern w:val="2"/>
          <w:sz w:val="24"/>
          <w:szCs w:val="24"/>
          <w:shd w:val="clear" w:color="auto" w:fill="FFFFFF"/>
          <w:lang w:val="en-US" w:eastAsia="zh-CN"/>
        </w:rPr>
        <w:t>8</w:t>
      </w:r>
      <w:r>
        <w:rPr>
          <w:rFonts w:hint="eastAsia" w:ascii="宋体" w:hAnsi="宋体" w:cs="宋体"/>
          <w:kern w:val="2"/>
          <w:sz w:val="24"/>
          <w:szCs w:val="24"/>
          <w:shd w:val="clear" w:color="auto" w:fill="FFFFFF"/>
        </w:rPr>
        <w:t>、符合</w:t>
      </w:r>
      <w:r>
        <w:rPr>
          <w:rFonts w:hint="eastAsia" w:ascii="宋体" w:hAnsi="宋体" w:cs="宋体"/>
          <w:sz w:val="24"/>
          <w:szCs w:val="24"/>
          <w:shd w:val="clear" w:color="auto" w:fill="FFFFFF"/>
        </w:rPr>
        <w:t>信用中国及</w:t>
      </w:r>
      <w:r>
        <w:rPr>
          <w:rFonts w:hint="eastAsia" w:ascii="宋体" w:hAnsi="宋体" w:cs="宋体"/>
          <w:kern w:val="2"/>
          <w:sz w:val="24"/>
          <w:szCs w:val="24"/>
          <w:shd w:val="clear" w:color="auto" w:fill="FFFFFF"/>
        </w:rPr>
        <w:t>《财政部关于在政府采购活动中查询及使用信用记录有关问题的通知》（财库&lt;2016&gt;125号）文件中信用查询的要求</w:t>
      </w:r>
      <w:r>
        <w:rPr>
          <w:rFonts w:hint="eastAsia" w:ascii="宋体" w:hAnsi="宋体" w:cs="宋体"/>
          <w:sz w:val="24"/>
          <w:szCs w:val="24"/>
          <w:shd w:val="clear" w:color="auto" w:fill="FFFFFF"/>
        </w:rPr>
        <w:t>；</w:t>
      </w:r>
    </w:p>
    <w:p>
      <w:pPr>
        <w:pStyle w:val="12"/>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lang w:val="en-US" w:eastAsia="zh-CN"/>
        </w:rPr>
        <w:t>9</w:t>
      </w:r>
      <w:r>
        <w:rPr>
          <w:rFonts w:hint="eastAsia" w:ascii="宋体" w:hAnsi="宋体" w:cs="宋体"/>
          <w:sz w:val="24"/>
          <w:szCs w:val="24"/>
          <w:shd w:val="clear" w:color="auto" w:fill="FFFFFF"/>
        </w:rPr>
        <w:t>、本项目要求独立法人，不接受联合体投标。</w:t>
      </w:r>
    </w:p>
    <w:p>
      <w:pPr>
        <w:pStyle w:val="11"/>
        <w:widowControl/>
        <w:spacing w:before="0" w:line="500" w:lineRule="exact"/>
        <w:rPr>
          <w:rFonts w:hint="eastAsia" w:ascii="宋体" w:hAnsi="宋体" w:cs="宋体"/>
          <w:b w:val="0"/>
          <w:sz w:val="24"/>
          <w:szCs w:val="24"/>
        </w:rPr>
      </w:pPr>
      <w:r>
        <w:rPr>
          <w:rFonts w:hint="eastAsia" w:ascii="宋体" w:hAnsi="宋体" w:cs="宋体"/>
          <w:b w:val="0"/>
          <w:sz w:val="24"/>
          <w:szCs w:val="24"/>
        </w:rPr>
        <w:t>七、采购项目需要落实的政府采购政策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（1）《政府采购促进中小企业发展管理办法》（财库〔2020〕46号）；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（2）《财政部司法部关于政府采购支持监狱企业发展有关问题的通知》（财库〔2014〕68 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（3）《国务院办公厅关于建立政府强制采购节能产品制度的通知》（国发办〔2007〕51号）；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（4）《节能产品政府采购实施意见》（财库〔2004〕185号）；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（5）《环境标志产品政府采购实施的意见》（财库〔2006〕90号）；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（6）《三部门联合发布关于促进残疾人就业政府采购政策的通知》（财库〔2017〕141号）；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（7）《财政部发展改革委生态环境部市场监管总局关于调整优化节能产品、环境标志产品政府采购执行机制的通知》（财库〔2019〕9号）；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（8）陕西省财政厅关于印发《陕西省中小企业政府采购信用融资办法》（陕财办采〔2018〕23号）；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（9）《财政部农业农村部国家乡村振兴局关于运用政府采购政策支持乡村产业振兴的通知》（财库〔2021〕19号）；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（10）《财政部农业农村部国家 乡村振兴局 中华全国供销合作总社关于印发&lt;关于深入开展政府采购脱贫地区农副产品工作推进乡村产业振兴的实施意见&gt;的通知》（财库〔2021〕20号）；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（11）《陕西省财政厅关于进一步加强政府绿色采购有关问题的通知》（陕财办采〔2021〕29 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（12）《财政部关于在政府采购活动中落实平等对待内外资企业有关政策的通知》（财 库〔2021〕35号）；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（13）陕西省财政厅《关于加快推进我省中小企业政府采购信用融资工作的通知》（陕财办采〔2020〕15号）；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（14）《关于进一步加大政府采购支持中小企业力度的通知》（财库〔2022〕19号）；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（15）其他需要落实的政府采购政策，详见招标文件。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720" w:firstLineChars="300"/>
        <w:jc w:val="both"/>
        <w:textAlignment w:val="baseline"/>
        <w:rPr>
          <w:rFonts w:hint="default"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本项目专门面向中小企业采购（残疾人福利性单位及监狱企业视同小型、微型企业）</w:t>
      </w:r>
    </w:p>
    <w:p>
      <w:pPr>
        <w:pStyle w:val="11"/>
        <w:widowControl/>
        <w:spacing w:before="0" w:line="500" w:lineRule="exact"/>
        <w:rPr>
          <w:rFonts w:hint="eastAsia" w:ascii="宋体" w:hAnsi="宋体" w:cs="宋体"/>
          <w:b w:val="0"/>
          <w:sz w:val="24"/>
          <w:szCs w:val="24"/>
        </w:rPr>
      </w:pPr>
      <w:r>
        <w:rPr>
          <w:rFonts w:hint="eastAsia" w:ascii="宋体" w:hAnsi="宋体" w:cs="宋体"/>
          <w:b w:val="0"/>
          <w:sz w:val="24"/>
          <w:szCs w:val="24"/>
        </w:rPr>
        <w:t>八、磋商文件 发售时间、地点</w:t>
      </w:r>
    </w:p>
    <w:p>
      <w:pPr>
        <w:pStyle w:val="6"/>
        <w:spacing w:before="0" w:beforeAutospacing="0" w:after="0" w:afterAutospacing="0" w:line="500" w:lineRule="exact"/>
        <w:ind w:firstLine="420"/>
        <w:rPr>
          <w:rFonts w:hint="eastAsia"/>
        </w:rPr>
      </w:pPr>
      <w:r>
        <w:rPr>
          <w:rFonts w:hint="eastAsia"/>
        </w:rPr>
        <w:t>1、发售时间：202</w:t>
      </w:r>
      <w:r>
        <w:rPr>
          <w:rFonts w:hint="eastAsia"/>
          <w:lang w:val="en-US" w:eastAsia="zh-CN"/>
        </w:rPr>
        <w:t>4</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 08:30:00至202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 18:00:00（双休日及法定节假日除外）</w:t>
      </w:r>
    </w:p>
    <w:p>
      <w:pPr>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2、</w:t>
      </w:r>
      <w:r>
        <w:rPr>
          <w:rFonts w:hint="eastAsia" w:ascii="宋体" w:hAnsi="宋体" w:cs="宋体"/>
          <w:sz w:val="24"/>
          <w:szCs w:val="24"/>
          <w:shd w:val="clear" w:color="auto" w:fill="FFFFFF"/>
          <w:lang w:val="en-US" w:eastAsia="zh-CN"/>
        </w:rPr>
        <w:t>获取</w:t>
      </w:r>
      <w:r>
        <w:rPr>
          <w:rFonts w:hint="eastAsia" w:ascii="宋体" w:hAnsi="宋体" w:cs="宋体"/>
          <w:sz w:val="24"/>
          <w:szCs w:val="24"/>
          <w:shd w:val="clear" w:color="auto" w:fill="FFFFFF"/>
        </w:rPr>
        <w:t>地点：乾县东新街财政局院内南一楼</w:t>
      </w:r>
    </w:p>
    <w:p>
      <w:pPr>
        <w:pStyle w:val="6"/>
        <w:spacing w:before="0" w:beforeAutospacing="0" w:after="0" w:afterAutospacing="0" w:line="50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3、请供应商按照《陕西省财政厅关于政府采购供应商注册登记有关事项的通知》中的要求，通过陕西省政府采购网（http://www.ccgp-shaanxi.gov.cn/）注册登记加入陕西省政府采购供应商库。</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注：</w:t>
      </w:r>
      <w:r>
        <w:rPr>
          <w:rFonts w:hint="eastAsia" w:ascii="宋体" w:hAnsi="宋体" w:eastAsia="宋体" w:cs="宋体"/>
          <w:sz w:val="24"/>
          <w:szCs w:val="24"/>
          <w:shd w:val="clear" w:color="auto" w:fill="FFFFFF"/>
        </w:rPr>
        <w:t>在乾县政府采购中心购买磋商文件，报名时提供第六条1-</w:t>
      </w:r>
      <w:r>
        <w:rPr>
          <w:rFonts w:hint="eastAsia" w:ascii="宋体" w:hAnsi="宋体" w:eastAsia="宋体" w:cs="宋体"/>
          <w:sz w:val="24"/>
          <w:szCs w:val="24"/>
          <w:shd w:val="clear" w:color="auto" w:fill="FFFFFF"/>
          <w:lang w:val="en-US" w:eastAsia="zh-CN"/>
        </w:rPr>
        <w:t>9</w:t>
      </w:r>
      <w:r>
        <w:rPr>
          <w:rFonts w:hint="eastAsia" w:ascii="宋体" w:hAnsi="宋体" w:eastAsia="宋体" w:cs="宋体"/>
          <w:sz w:val="24"/>
          <w:szCs w:val="24"/>
          <w:shd w:val="clear" w:color="auto" w:fill="FFFFFF"/>
        </w:rPr>
        <w:t>项文件复印件并加盖公章，开标现场提供原件备查。</w:t>
      </w:r>
    </w:p>
    <w:p>
      <w:pPr>
        <w:spacing w:line="480" w:lineRule="auto"/>
        <w:rPr>
          <w:rFonts w:hint="eastAsia" w:ascii="宋体" w:hAnsi="宋体" w:cs="宋体"/>
          <w:b w:val="0"/>
          <w:bCs/>
          <w:sz w:val="24"/>
          <w:szCs w:val="24"/>
        </w:rPr>
      </w:pPr>
      <w:r>
        <w:rPr>
          <w:rFonts w:hint="eastAsia" w:ascii="宋体" w:hAnsi="宋体" w:cs="宋体"/>
          <w:b w:val="0"/>
          <w:bCs/>
          <w:sz w:val="24"/>
          <w:szCs w:val="24"/>
        </w:rPr>
        <w:t>九、磋商文件递交截止时间及开标时间和地点</w:t>
      </w:r>
    </w:p>
    <w:p>
      <w:pPr>
        <w:pStyle w:val="6"/>
        <w:spacing w:before="0" w:beforeAutospacing="0" w:after="0" w:afterAutospacing="0" w:line="500" w:lineRule="exact"/>
        <w:ind w:firstLine="420"/>
        <w:rPr>
          <w:rFonts w:hint="eastAsia"/>
        </w:rPr>
      </w:pPr>
      <w:r>
        <w:rPr>
          <w:rFonts w:hint="eastAsia"/>
        </w:rPr>
        <w:t>1、文件递交截止时间：202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w:t>
      </w:r>
      <w:r>
        <w:rPr>
          <w:rFonts w:hint="eastAsia"/>
          <w:lang w:val="en-US" w:eastAsia="zh-CN"/>
        </w:rPr>
        <w:t>15</w:t>
      </w:r>
      <w:r>
        <w:rPr>
          <w:rFonts w:hint="eastAsia"/>
        </w:rPr>
        <w:t>:</w:t>
      </w:r>
      <w:r>
        <w:rPr>
          <w:rFonts w:hint="eastAsia"/>
          <w:lang w:val="en-US" w:eastAsia="zh-CN"/>
        </w:rPr>
        <w:t>0</w:t>
      </w:r>
      <w:r>
        <w:rPr>
          <w:rFonts w:hint="eastAsia"/>
        </w:rPr>
        <w:t>0</w:t>
      </w:r>
    </w:p>
    <w:p>
      <w:pPr>
        <w:pStyle w:val="6"/>
        <w:spacing w:before="0" w:beforeAutospacing="0" w:after="0" w:afterAutospacing="0" w:line="500" w:lineRule="exact"/>
        <w:ind w:firstLine="420"/>
        <w:rPr>
          <w:rFonts w:hint="eastAsia"/>
        </w:rPr>
      </w:pPr>
      <w:r>
        <w:rPr>
          <w:rFonts w:hint="eastAsia"/>
        </w:rPr>
        <w:t>2、开标时间：202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w:t>
      </w:r>
      <w:r>
        <w:rPr>
          <w:rFonts w:hint="eastAsia"/>
          <w:lang w:val="en-US" w:eastAsia="zh-CN"/>
        </w:rPr>
        <w:t>15</w:t>
      </w:r>
      <w:r>
        <w:rPr>
          <w:rFonts w:hint="eastAsia"/>
        </w:rPr>
        <w:t>:</w:t>
      </w:r>
      <w:r>
        <w:rPr>
          <w:rFonts w:hint="eastAsia"/>
          <w:lang w:val="en-US" w:eastAsia="zh-CN"/>
        </w:rPr>
        <w:t>0</w:t>
      </w:r>
      <w:r>
        <w:rPr>
          <w:rFonts w:hint="eastAsia"/>
        </w:rPr>
        <w:t>0</w:t>
      </w:r>
    </w:p>
    <w:p>
      <w:pPr>
        <w:pStyle w:val="6"/>
        <w:spacing w:before="0" w:beforeAutospacing="0" w:after="0" w:afterAutospacing="0" w:line="500" w:lineRule="exact"/>
        <w:ind w:firstLine="420"/>
        <w:rPr>
          <w:rFonts w:hint="eastAsia"/>
        </w:rPr>
      </w:pPr>
      <w:r>
        <w:rPr>
          <w:rFonts w:hint="eastAsia"/>
        </w:rPr>
        <w:t>3、开标地点：乾县翰丰酒店九楼会议室（县人民医院斜对面东）</w:t>
      </w:r>
    </w:p>
    <w:p>
      <w:pPr>
        <w:pStyle w:val="11"/>
        <w:widowControl/>
        <w:spacing w:before="0" w:line="500" w:lineRule="exact"/>
        <w:rPr>
          <w:rFonts w:hint="eastAsia" w:ascii="宋体" w:hAnsi="宋体" w:cs="宋体"/>
          <w:b w:val="0"/>
          <w:sz w:val="24"/>
          <w:szCs w:val="24"/>
        </w:rPr>
      </w:pPr>
      <w:r>
        <w:rPr>
          <w:rFonts w:hint="eastAsia" w:ascii="宋体" w:hAnsi="宋体" w:cs="宋体"/>
          <w:b w:val="0"/>
          <w:sz w:val="24"/>
          <w:szCs w:val="24"/>
        </w:rPr>
        <w:t>十、其他应说明的事项</w:t>
      </w:r>
    </w:p>
    <w:p>
      <w:pPr>
        <w:pStyle w:val="11"/>
        <w:widowControl/>
        <w:spacing w:before="0" w:line="500" w:lineRule="exact"/>
        <w:ind w:firstLine="480" w:firstLineChars="200"/>
        <w:rPr>
          <w:rFonts w:hint="eastAsia" w:ascii="宋体" w:hAnsi="宋体" w:cs="宋体"/>
          <w:b w:val="0"/>
          <w:sz w:val="24"/>
          <w:szCs w:val="24"/>
        </w:rPr>
      </w:pPr>
      <w:r>
        <w:rPr>
          <w:rFonts w:hint="eastAsia" w:ascii="宋体" w:hAnsi="宋体" w:cs="宋体"/>
          <w:b w:val="0"/>
          <w:sz w:val="24"/>
          <w:szCs w:val="24"/>
        </w:rPr>
        <w:t>根据咸财采购【2021】9号文件精神及规定，为促进政府采购公平竞争、优化营商环境、降低供应商参与政府采购交易成本，本项目不收取文件工本费及投标保证金。</w:t>
      </w:r>
    </w:p>
    <w:p>
      <w:pPr>
        <w:pStyle w:val="12"/>
        <w:spacing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十一、本项目相关信息均在“陕西省政府采购网”、“陕西咸阳乾县政府网”等媒体上发布。</w:t>
      </w:r>
    </w:p>
    <w:p>
      <w:pPr>
        <w:pStyle w:val="12"/>
        <w:spacing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十二、公告期限：本招标公告自发布之日起公告期限为5个工作日                                                       </w:t>
      </w:r>
    </w:p>
    <w:p>
      <w:pPr>
        <w:pStyle w:val="12"/>
        <w:spacing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w:t>
      </w:r>
    </w:p>
    <w:p>
      <w:pPr>
        <w:pStyle w:val="12"/>
        <w:spacing w:line="360" w:lineRule="auto"/>
        <w:jc w:val="left"/>
        <w:rPr>
          <w:rFonts w:hint="eastAsia" w:ascii="宋体" w:hAnsi="宋体" w:cs="宋体"/>
          <w:sz w:val="24"/>
          <w:szCs w:val="24"/>
          <w:shd w:val="clear" w:color="auto" w:fill="FFFFFF"/>
        </w:rPr>
      </w:pPr>
    </w:p>
    <w:p>
      <w:pPr>
        <w:pStyle w:val="12"/>
        <w:spacing w:line="360" w:lineRule="auto"/>
        <w:jc w:val="left"/>
        <w:rPr>
          <w:rFonts w:hint="eastAsia" w:ascii="宋体" w:hAnsi="宋体" w:cs="宋体"/>
          <w:sz w:val="24"/>
          <w:szCs w:val="24"/>
          <w:shd w:val="clear" w:color="auto" w:fill="FFFFFF"/>
        </w:rPr>
      </w:pPr>
    </w:p>
    <w:p>
      <w:pPr>
        <w:pStyle w:val="12"/>
        <w:spacing w:line="360" w:lineRule="auto"/>
        <w:ind w:firstLine="6240" w:firstLineChars="2600"/>
        <w:jc w:val="left"/>
        <w:rPr>
          <w:rFonts w:hint="eastAsia" w:ascii="宋体" w:hAnsi="宋体" w:cs="宋体"/>
          <w:sz w:val="24"/>
          <w:szCs w:val="24"/>
          <w:shd w:val="clear" w:color="auto" w:fill="FFFFFF"/>
        </w:rPr>
      </w:pPr>
    </w:p>
    <w:p>
      <w:pPr>
        <w:pStyle w:val="12"/>
        <w:spacing w:line="360" w:lineRule="auto"/>
        <w:ind w:firstLine="6240" w:firstLineChars="2600"/>
        <w:jc w:val="left"/>
        <w:rPr>
          <w:rFonts w:hint="eastAsia" w:ascii="宋体" w:hAnsi="宋体" w:cs="宋体"/>
          <w:sz w:val="24"/>
          <w:szCs w:val="24"/>
          <w:shd w:val="clear" w:color="auto" w:fill="FFFFFF"/>
        </w:rPr>
      </w:pPr>
    </w:p>
    <w:p>
      <w:pPr>
        <w:pStyle w:val="12"/>
        <w:spacing w:line="360" w:lineRule="auto"/>
        <w:ind w:firstLine="6240" w:firstLineChars="2600"/>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乾县政府采购中心</w:t>
      </w:r>
    </w:p>
    <w:p>
      <w:pPr>
        <w:pStyle w:val="12"/>
        <w:spacing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202</w:t>
      </w:r>
      <w:r>
        <w:rPr>
          <w:rFonts w:hint="eastAsia" w:ascii="宋体" w:hAnsi="宋体" w:cs="宋体"/>
          <w:sz w:val="24"/>
          <w:szCs w:val="24"/>
          <w:shd w:val="clear" w:color="auto" w:fill="FFFFFF"/>
          <w:lang w:val="en-US" w:eastAsia="zh-CN"/>
        </w:rPr>
        <w:t>4</w:t>
      </w:r>
      <w:r>
        <w:rPr>
          <w:rFonts w:hint="eastAsia" w:ascii="宋体" w:hAnsi="宋体" w:cs="宋体"/>
          <w:sz w:val="24"/>
          <w:szCs w:val="24"/>
          <w:shd w:val="clear" w:color="auto" w:fill="FFFFFF"/>
        </w:rPr>
        <w:t>年</w:t>
      </w:r>
      <w:r>
        <w:rPr>
          <w:rFonts w:hint="eastAsia" w:ascii="宋体" w:hAnsi="宋体" w:cs="宋体"/>
          <w:sz w:val="24"/>
          <w:szCs w:val="24"/>
          <w:shd w:val="clear" w:color="auto" w:fill="FFFFFF"/>
          <w:lang w:val="en-US" w:eastAsia="zh-CN"/>
        </w:rPr>
        <w:t>6</w:t>
      </w:r>
      <w:r>
        <w:rPr>
          <w:rFonts w:hint="eastAsia" w:ascii="宋体" w:hAnsi="宋体" w:cs="宋体"/>
          <w:sz w:val="24"/>
          <w:szCs w:val="24"/>
          <w:shd w:val="clear" w:color="auto" w:fill="FFFFFF"/>
        </w:rPr>
        <w:t>月</w:t>
      </w:r>
      <w:r>
        <w:rPr>
          <w:rFonts w:hint="eastAsia" w:ascii="宋体" w:hAnsi="宋体" w:cs="宋体"/>
          <w:sz w:val="24"/>
          <w:szCs w:val="24"/>
          <w:shd w:val="clear" w:color="auto" w:fill="FFFFFF"/>
          <w:lang w:val="en-US" w:eastAsia="zh-CN"/>
        </w:rPr>
        <w:t>24</w:t>
      </w:r>
      <w:bookmarkStart w:id="2" w:name="_GoBack"/>
      <w:bookmarkEnd w:id="2"/>
      <w:r>
        <w:rPr>
          <w:rFonts w:hint="eastAsia" w:ascii="宋体" w:hAnsi="宋体" w:cs="宋体"/>
          <w:sz w:val="24"/>
          <w:szCs w:val="24"/>
          <w:shd w:val="clear" w:color="auto" w:fill="FFFFFF"/>
        </w:rPr>
        <w:t>日</w:t>
      </w:r>
    </w:p>
    <w:bookmarkEnd w:id="1"/>
    <w:p/>
    <w:p>
      <w:pPr>
        <w:pStyle w:val="3"/>
        <w:keepNext w:val="0"/>
        <w:keepLines w:val="0"/>
        <w:spacing w:before="156" w:beforeLines="50" w:after="156" w:afterLines="50" w:line="240" w:lineRule="auto"/>
        <w:rPr>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1D32D"/>
    <w:multiLevelType w:val="singleLevel"/>
    <w:tmpl w:val="9061D3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jU0YmUwNjM5Y2MyN2RmZjBhMmYxN2RkZWYzZGUifQ=="/>
  </w:docVars>
  <w:rsids>
    <w:rsidRoot w:val="00000000"/>
    <w:rsid w:val="1E8E5233"/>
    <w:rsid w:val="1EAD7CFB"/>
    <w:rsid w:val="55BF6546"/>
    <w:rsid w:val="68AF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kern w:val="44"/>
      <w:sz w:val="4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120" w:afterLines="0" w:line="360" w:lineRule="atLeast"/>
      <w:jc w:val="left"/>
      <w:textAlignment w:val="baseline"/>
    </w:pPr>
    <w:rPr>
      <w:kern w:val="0"/>
      <w:sz w:val="24"/>
      <w:szCs w:val="20"/>
    </w:rPr>
  </w:style>
  <w:style w:type="paragraph" w:styleId="4">
    <w:name w:val="footer"/>
    <w:basedOn w:val="1"/>
    <w:qFormat/>
    <w:uiPriority w:val="99"/>
    <w:pPr>
      <w:tabs>
        <w:tab w:val="center" w:pos="4153"/>
        <w:tab w:val="right" w:pos="8306"/>
      </w:tabs>
      <w:snapToGrid w:val="0"/>
      <w:jc w:val="left"/>
    </w:pPr>
    <w:rPr>
      <w:rFonts w:eastAsia="宋体"/>
      <w:kern w:val="2"/>
      <w:sz w:val="18"/>
      <w:lang w:val="en-US" w:eastAsia="zh-CN" w:bidi="ar-SA"/>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bidi="ar-SA"/>
    </w:rPr>
  </w:style>
  <w:style w:type="paragraph" w:styleId="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7">
    <w:name w:val="Body Text First Indent"/>
    <w:basedOn w:val="2"/>
    <w:qFormat/>
    <w:uiPriority w:val="0"/>
    <w:pPr>
      <w:autoSpaceDE w:val="0"/>
      <w:autoSpaceDN w:val="0"/>
      <w:adjustRightInd w:val="0"/>
      <w:ind w:firstLine="420" w:firstLineChars="100"/>
      <w:jc w:val="left"/>
    </w:pPr>
    <w:rPr>
      <w:rFonts w:ascii="Copperplate Gothic Bold" w:hAnsi="Copperplate Gothic Bold"/>
      <w:kern w:val="0"/>
      <w:sz w:val="28"/>
      <w:szCs w:val="28"/>
    </w:rPr>
  </w:style>
  <w:style w:type="character" w:styleId="10">
    <w:name w:val="page number"/>
    <w:qFormat/>
    <w:uiPriority w:val="0"/>
  </w:style>
  <w:style w:type="paragraph" w:customStyle="1" w:styleId="11">
    <w:name w:val="title11"/>
    <w:basedOn w:val="1"/>
    <w:qFormat/>
    <w:uiPriority w:val="0"/>
    <w:pPr>
      <w:spacing w:before="136" w:beforeAutospacing="0" w:after="0" w:afterAutospacing="0"/>
      <w:ind w:left="0" w:right="0" w:firstLine="0"/>
      <w:jc w:val="left"/>
    </w:pPr>
    <w:rPr>
      <w:b/>
      <w:kern w:val="0"/>
      <w:sz w:val="20"/>
      <w:szCs w:val="20"/>
      <w:lang w:val="en-US" w:eastAsia="zh-CN" w:bidi="ar"/>
    </w:rPr>
  </w:style>
  <w:style w:type="paragraph" w:customStyle="1" w:styleId="12">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2271</Words>
  <Characters>2519</Characters>
  <Lines>0</Lines>
  <Paragraphs>0</Paragraphs>
  <TotalTime>1</TotalTime>
  <ScaleCrop>false</ScaleCrop>
  <LinksUpToDate>false</LinksUpToDate>
  <CharactersWithSpaces>2704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2024-06-20T02:56:00Z</dcterms:created>
  <dc:creator>lx</dc:creator>
  <cp:lastModifiedBy>独白</cp:lastModifiedBy>
  <cp:lastPrinted>2024-06-20T06:48:00Z</cp:lastPrinted>
  <dcterms:modified xsi:type="dcterms:W3CDTF">2024-06-24T00:34:15Z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63E677904FFB4D19A84336B7353B26D5_12</vt:lpwstr>
  </property>
</Properties>
</file>