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outlineLvl w:val="0"/>
        <w:rPr>
          <w:rFonts w:hint="eastAsia"/>
          <w:lang w:val="zh-CN" w:eastAsia="zh-CN"/>
        </w:rPr>
      </w:pPr>
      <w:r>
        <w:rPr>
          <w:rFonts w:hint="eastAsia"/>
          <w:lang w:val="zh-CN" w:eastAsia="zh-CN"/>
        </w:rPr>
        <w:t>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657" w:firstLineChars="274"/>
        <w:jc w:val="both"/>
        <w:rPr>
          <w:rFonts w:hint="eastAsia" w:cs="宋体"/>
          <w:kern w:val="0"/>
          <w:sz w:val="24"/>
          <w:szCs w:val="24"/>
          <w:highlight w:val="none"/>
          <w:lang w:val="en-US" w:eastAsia="zh-CN" w:bidi="ar"/>
        </w:rPr>
      </w:pPr>
      <w:bookmarkStart w:id="0" w:name="项目概况"/>
      <w:bookmarkEnd w:id="0"/>
      <w:r>
        <w:rPr>
          <w:rFonts w:hint="eastAsia" w:ascii="宋体" w:hAnsi="宋体" w:eastAsia="宋体" w:cs="宋体"/>
          <w:i w:val="0"/>
          <w:iCs w:val="0"/>
          <w:caps w:val="0"/>
          <w:color w:val="auto"/>
          <w:spacing w:val="0"/>
          <w:sz w:val="24"/>
          <w:szCs w:val="24"/>
          <w:highlight w:val="none"/>
          <w:shd w:val="clear" w:color="auto" w:fill="FFFFFF"/>
        </w:rPr>
        <w:t>三原县宏道小学公共区域、图书馆、校园文化建设等精装修设计服务项目的潜在供应商应在</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r>
        <w:rPr>
          <w:rFonts w:hint="eastAsia" w:ascii="宋体" w:hAnsi="宋体" w:eastAsia="宋体" w:cs="宋体"/>
          <w:i w:val="0"/>
          <w:iCs w:val="0"/>
          <w:caps w:val="0"/>
          <w:color w:val="auto"/>
          <w:spacing w:val="0"/>
          <w:sz w:val="24"/>
          <w:szCs w:val="24"/>
          <w:highlight w:val="none"/>
          <w:shd w:val="clear" w:color="auto" w:fill="FFFFFF"/>
        </w:rPr>
        <w:t>获取采购文件，并于202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分（北京时间）前提交</w:t>
      </w:r>
      <w:r>
        <w:rPr>
          <w:rFonts w:hint="eastAsia" w:ascii="宋体" w:hAnsi="宋体" w:eastAsia="宋体" w:cs="宋体"/>
          <w:i w:val="0"/>
          <w:iCs w:val="0"/>
          <w:caps w:val="0"/>
          <w:color w:val="auto"/>
          <w:spacing w:val="0"/>
          <w:sz w:val="24"/>
          <w:szCs w:val="24"/>
          <w:highlight w:val="none"/>
          <w:shd w:val="clear" w:color="auto" w:fill="FFFFFF"/>
          <w:lang w:val="en-US" w:eastAsia="zh-CN"/>
        </w:rPr>
        <w:t>响应</w:t>
      </w:r>
      <w:r>
        <w:rPr>
          <w:rFonts w:hint="eastAsia" w:ascii="宋体" w:hAnsi="宋体" w:eastAsia="宋体" w:cs="宋体"/>
          <w:i w:val="0"/>
          <w:iCs w:val="0"/>
          <w:caps w:val="0"/>
          <w:color w:val="auto"/>
          <w:spacing w:val="0"/>
          <w:sz w:val="24"/>
          <w:szCs w:val="24"/>
          <w:highlight w:val="none"/>
          <w:shd w:val="clear" w:color="auto" w:fill="FFFFFF"/>
          <w:lang w:eastAsia="zh-CN"/>
        </w:rPr>
        <w:t>文件</w:t>
      </w:r>
      <w:r>
        <w:rPr>
          <w:rFonts w:hint="eastAsia" w:ascii="宋体" w:hAnsi="宋体" w:eastAsia="宋体" w:cs="宋体"/>
          <w:i w:val="0"/>
          <w:iCs w:val="0"/>
          <w:caps w:val="0"/>
          <w:color w:val="auto"/>
          <w:spacing w:val="0"/>
          <w:sz w:val="24"/>
          <w:szCs w:val="24"/>
          <w:highlight w:val="none"/>
          <w:shd w:val="clear" w:color="auto" w:fill="FFFFFF"/>
        </w:rPr>
        <w:t>。</w:t>
      </w:r>
    </w:p>
    <w:p>
      <w:pPr>
        <w:pStyle w:val="3"/>
        <w:keepNext w:val="0"/>
        <w:keepLines w:val="0"/>
        <w:pageBreakBefore w:val="0"/>
        <w:widowControl w:val="0"/>
        <w:kinsoku/>
        <w:wordWrap/>
        <w:overflowPunct/>
        <w:topLinePunct w:val="0"/>
        <w:autoSpaceDE w:val="0"/>
        <w:bidi w:val="0"/>
        <w:adjustRightInd/>
        <w:snapToGrid/>
        <w:spacing w:line="360" w:lineRule="auto"/>
        <w:ind w:left="348"/>
        <w:textAlignment w:val="auto"/>
        <w:rPr>
          <w:rFonts w:hint="eastAsia" w:ascii="宋体" w:hAnsi="宋体" w:eastAsia="宋体" w:cs="宋体"/>
          <w:b/>
          <w:bCs/>
          <w:kern w:val="2"/>
          <w:sz w:val="24"/>
          <w:szCs w:val="24"/>
          <w:lang w:val="en-US" w:eastAsia="zh-CN" w:bidi="ar"/>
        </w:rPr>
      </w:pPr>
      <w:bookmarkStart w:id="1" w:name="一、项目基本情况"/>
      <w:bookmarkEnd w:id="1"/>
      <w:r>
        <w:rPr>
          <w:rFonts w:hint="eastAsia" w:ascii="宋体" w:hAnsi="宋体" w:eastAsia="宋体" w:cs="宋体"/>
          <w:b/>
          <w:bCs/>
          <w:kern w:val="2"/>
          <w:sz w:val="24"/>
          <w:szCs w:val="24"/>
          <w:lang w:val="en-US" w:eastAsia="zh-CN" w:bidi="ar"/>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default"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项目编号：CTSD2024(Z)-FW-022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项目名称：三原县宏道小学公共区域、图书馆、校园文化建设等精装修设计服务项目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采购方式：竞争性谈判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预算金额：</w:t>
      </w:r>
      <w:r>
        <w:rPr>
          <w:rFonts w:hint="eastAsia" w:cs="宋体"/>
          <w:i w:val="0"/>
          <w:iCs w:val="0"/>
          <w:caps w:val="0"/>
          <w:color w:val="auto"/>
          <w:spacing w:val="0"/>
          <w:sz w:val="24"/>
          <w:szCs w:val="24"/>
          <w:highlight w:val="none"/>
          <w:shd w:val="clear" w:color="auto" w:fill="FFFFFF"/>
          <w:lang w:val="en-US" w:eastAsia="zh-CN"/>
        </w:rPr>
        <w:t>990000.00</w:t>
      </w:r>
      <w:r>
        <w:rPr>
          <w:rFonts w:hint="eastAsia" w:ascii="宋体" w:hAnsi="宋体" w:eastAsia="宋体" w:cs="宋体"/>
          <w:i w:val="0"/>
          <w:iCs w:val="0"/>
          <w:caps w:val="0"/>
          <w:color w:val="auto"/>
          <w:spacing w:val="0"/>
          <w:sz w:val="24"/>
          <w:szCs w:val="24"/>
          <w:highlight w:val="none"/>
          <w:shd w:val="clear" w:color="auto" w:fill="FFFFFF"/>
        </w:rPr>
        <w:t>元</w:t>
      </w:r>
    </w:p>
    <w:p>
      <w:pPr>
        <w:pStyle w:val="3"/>
        <w:spacing w:line="328" w:lineRule="auto"/>
        <w:ind w:right="5973"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pPr>
        <w:spacing w:before="0" w:line="328" w:lineRule="auto"/>
        <w:ind w:left="1440" w:leftChars="218" w:right="70" w:rightChars="0" w:hanging="960" w:hangingChars="4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1(三原县宏道小学公共区域、图书馆、校园文化建设等精装修设计服务项目):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合同包预算金额：</w:t>
      </w:r>
      <w:r>
        <w:rPr>
          <w:rFonts w:hint="eastAsia" w:cs="宋体"/>
          <w:i w:val="0"/>
          <w:iCs w:val="0"/>
          <w:caps w:val="0"/>
          <w:color w:val="auto"/>
          <w:spacing w:val="0"/>
          <w:sz w:val="24"/>
          <w:szCs w:val="24"/>
          <w:highlight w:val="none"/>
          <w:shd w:val="clear" w:color="auto" w:fill="FFFFFF"/>
          <w:lang w:val="en-US" w:eastAsia="zh-CN"/>
        </w:rPr>
        <w:t>990000.00</w:t>
      </w:r>
      <w:r>
        <w:rPr>
          <w:rFonts w:hint="eastAsia" w:ascii="宋体" w:hAnsi="宋体" w:eastAsia="宋体" w:cs="宋体"/>
          <w:i w:val="0"/>
          <w:iCs w:val="0"/>
          <w:caps w:val="0"/>
          <w:color w:val="auto"/>
          <w:spacing w:val="0"/>
          <w:sz w:val="24"/>
          <w:szCs w:val="24"/>
          <w:highlight w:val="none"/>
          <w:shd w:val="clear" w:color="auto"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i w:val="0"/>
          <w:iCs w:val="0"/>
          <w:caps w:val="0"/>
          <w:color w:val="auto"/>
          <w:spacing w:val="0"/>
          <w:sz w:val="24"/>
          <w:szCs w:val="24"/>
          <w:highlight w:val="none"/>
          <w:shd w:val="clear" w:color="auto" w:fill="FFFFFF"/>
          <w:lang w:val="en-US" w:eastAsia="zh-CN"/>
        </w:rPr>
        <w:t>990000.00</w:t>
      </w:r>
      <w:r>
        <w:rPr>
          <w:rFonts w:hint="eastAsia" w:ascii="宋体" w:hAnsi="宋体" w:eastAsia="宋体" w:cs="宋体"/>
          <w:i w:val="0"/>
          <w:iCs w:val="0"/>
          <w:caps w:val="0"/>
          <w:color w:val="auto"/>
          <w:spacing w:val="0"/>
          <w:sz w:val="24"/>
          <w:szCs w:val="24"/>
          <w:highlight w:val="none"/>
          <w:shd w:val="clear" w:color="auto" w:fill="FFFFFF"/>
        </w:rPr>
        <w:t>元</w:t>
      </w:r>
    </w:p>
    <w:tbl>
      <w:tblPr>
        <w:tblStyle w:val="5"/>
        <w:tblpPr w:leftFromText="180" w:rightFromText="180" w:vertAnchor="text" w:horzAnchor="page" w:tblpX="1522" w:tblpY="17"/>
        <w:tblOverlap w:val="never"/>
        <w:tblW w:w="508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5"/>
        <w:gridCol w:w="1280"/>
        <w:gridCol w:w="1234"/>
        <w:gridCol w:w="863"/>
        <w:gridCol w:w="1671"/>
        <w:gridCol w:w="1412"/>
        <w:gridCol w:w="14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57" w:hRule="atLeast"/>
          <w:tblHeader/>
        </w:trPr>
        <w:tc>
          <w:tcPr>
            <w:tcW w:w="43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90" w:hRule="atLeast"/>
        </w:trPr>
        <w:tc>
          <w:tcPr>
            <w:tcW w:w="43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装修设计</w:t>
            </w:r>
            <w:r>
              <w:rPr>
                <w:rFonts w:hint="eastAsia" w:ascii="宋体" w:hAnsi="宋体" w:eastAsia="宋体" w:cs="宋体"/>
                <w:color w:val="auto"/>
                <w:kern w:val="0"/>
                <w:sz w:val="24"/>
                <w:szCs w:val="24"/>
                <w:highlight w:val="none"/>
                <w:lang w:val="en-US" w:eastAsia="zh-CN" w:bidi="ar"/>
              </w:rPr>
              <w:t>服务</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kern w:val="2"/>
                <w:sz w:val="24"/>
                <w:szCs w:val="24"/>
                <w:lang w:val="en-US" w:eastAsia="zh-CN" w:bidi="ar"/>
              </w:rPr>
              <w:t>三原县宏道小学公共区域、图书馆、校园文化建设等精装修设计服务项目</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1(项)</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详见采购文件</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color="auto" w:fill="FFFFFF"/>
                <w:lang w:val="en-US" w:eastAsia="zh-CN"/>
              </w:rPr>
              <w:t>990000.00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color="auto" w:fill="FFFFFF"/>
                <w:lang w:val="en-US" w:eastAsia="zh-CN"/>
              </w:rPr>
              <w:t>990000.00</w:t>
            </w:r>
          </w:p>
        </w:tc>
      </w:tr>
    </w:tbl>
    <w:p>
      <w:pPr>
        <w:spacing w:before="97"/>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本合同包不接受联合体投标</w:t>
      </w:r>
    </w:p>
    <w:p>
      <w:pPr>
        <w:spacing w:before="113"/>
        <w:ind w:right="0" w:firstLine="480" w:firstLineChars="200"/>
        <w:jc w:val="left"/>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en-US" w:eastAsia="zh-CN" w:bidi="ar"/>
        </w:rPr>
        <w:t>合同履行期限：合同签订之日起20日历天内完成</w:t>
      </w:r>
    </w:p>
    <w:p>
      <w:pPr>
        <w:pStyle w:val="3"/>
        <w:spacing w:before="113"/>
        <w:rPr>
          <w:rFonts w:hint="eastAsia" w:ascii="宋体" w:hAnsi="宋体" w:eastAsia="宋体" w:cs="宋体"/>
          <w:b/>
          <w:bCs/>
          <w:kern w:val="2"/>
          <w:sz w:val="24"/>
          <w:szCs w:val="24"/>
          <w:lang w:val="en-US" w:eastAsia="zh-CN" w:bidi="ar"/>
        </w:rPr>
      </w:pPr>
      <w:bookmarkStart w:id="2" w:name="二、申请人的资格要求："/>
      <w:bookmarkEnd w:id="2"/>
      <w:r>
        <w:rPr>
          <w:rFonts w:hint="eastAsia" w:ascii="宋体" w:hAnsi="宋体" w:eastAsia="宋体" w:cs="宋体"/>
          <w:b/>
          <w:bCs/>
          <w:kern w:val="2"/>
          <w:sz w:val="24"/>
          <w:szCs w:val="24"/>
          <w:lang w:val="en-US" w:eastAsia="zh-CN" w:bidi="ar"/>
        </w:rPr>
        <w:t>二、申请人的资格要求：</w:t>
      </w:r>
    </w:p>
    <w:p>
      <w:pPr>
        <w:pStyle w:val="7"/>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360" w:lineRule="auto"/>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满足《中华人民共和国政府采购法》第二十二条规定;</w:t>
      </w:r>
    </w:p>
    <w:p>
      <w:pPr>
        <w:spacing w:before="0" w:line="328" w:lineRule="auto"/>
        <w:ind w:right="761"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2.落实政府采购政策需满足的资格要求：</w:t>
      </w:r>
    </w:p>
    <w:p>
      <w:pPr>
        <w:spacing w:before="0" w:line="328" w:lineRule="auto"/>
        <w:ind w:right="-49" w:rightChars="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(三原县宏道小学公共区域、图书馆、校园文化建设等精装修设计服务项目)落实政府采购政策需满足的资格要求如下:</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（1）《政府采购促进中小企业发展管理办法》（财库〔2020〕46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（2）《财政部司法部关于政府采购支持监狱企业发展有关问题的通知》（财库〔2014〕 68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（3）《财政部 发展改革委 生态环境部 市场监管总局关于调整优化节能产品环境标志产品政府采购执行机制的通知》（财库〔2019〕9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（4）《财政部 国家发展改革委关于印发〈节能产品政府采购实施意见〉的通知》（财库〔2004〕185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（5）《环境标志产品政府采购实施的意见》（财库〔2006〕90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（6）《三部门联合发布关于促进残疾人就业政府采购政策的通知》（财库〔2017〕 141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（7）《财政部国务院扶贫办关于运用政府采购政策支持脱贫攻坚的通知》（财库 〔2019〕27号）；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（8）《国务院办公厅关于建立政府强制采购节能产品制度的通知》（国办发〔2007〕 51 号）；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eastAsia="宋体" w:cs="宋体"/>
          <w:kern w:val="2"/>
          <w:sz w:val="24"/>
          <w:szCs w:val="24"/>
        </w:rPr>
        <w:t>（9）陕西省财政厅关于印发《陕西省中小企业政府采购信用融资办法》（陕财办采 〔2018〕23 号）</w:t>
      </w:r>
      <w:r>
        <w:rPr>
          <w:rFonts w:hint="eastAsia" w:ascii="宋体" w:hAnsi="宋体" w:cs="宋体"/>
          <w:kern w:val="2"/>
          <w:sz w:val="24"/>
          <w:szCs w:val="24"/>
          <w:lang w:eastAsia="zh-CN"/>
        </w:rPr>
        <w:t>；</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）《陕西省财政厅关于落实政府采购支持中小企业政策有关事项的通知》</w:t>
      </w:r>
      <w:r>
        <w:rPr>
          <w:rFonts w:hint="eastAsia" w:ascii="宋体" w:hAnsi="宋体" w:eastAsia="宋体" w:cs="宋体"/>
          <w:kern w:val="2"/>
          <w:sz w:val="24"/>
          <w:szCs w:val="24"/>
        </w:rPr>
        <w:t>（</w:t>
      </w:r>
      <w:r>
        <w:rPr>
          <w:rFonts w:hint="eastAsia" w:ascii="宋体" w:hAnsi="宋体" w:cs="宋体"/>
          <w:kern w:val="2"/>
          <w:sz w:val="24"/>
          <w:szCs w:val="24"/>
          <w:lang w:eastAsia="zh-CN"/>
        </w:rPr>
        <w:t>陕财办采函〔2022〕10号</w:t>
      </w:r>
      <w:r>
        <w:rPr>
          <w:rFonts w:hint="eastAsia" w:ascii="宋体" w:hAnsi="宋体" w:eastAsia="宋体" w:cs="宋体"/>
          <w:kern w:val="2"/>
          <w:sz w:val="24"/>
          <w:szCs w:val="24"/>
        </w:rPr>
        <w:t>）</w:t>
      </w:r>
      <w:r>
        <w:rPr>
          <w:rFonts w:hint="eastAsia" w:ascii="宋体" w:hAnsi="宋体" w:cs="宋体"/>
          <w:kern w:val="2"/>
          <w:sz w:val="24"/>
          <w:szCs w:val="24"/>
          <w:lang w:eastAsia="zh-CN"/>
        </w:rPr>
        <w:t>；</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(11）</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陕西省财政厅关于进一步落实政府采购支持中小企业相关政策的通知</w:t>
      </w:r>
      <w:r>
        <w:rPr>
          <w:rFonts w:hint="eastAsia" w:ascii="宋体" w:hAnsi="宋体" w:cs="宋体"/>
          <w:kern w:val="2"/>
          <w:sz w:val="24"/>
          <w:szCs w:val="24"/>
          <w:lang w:eastAsia="zh-CN"/>
        </w:rPr>
        <w:t>》</w:t>
      </w:r>
      <w:r>
        <w:rPr>
          <w:rFonts w:hint="eastAsia" w:ascii="宋体" w:hAnsi="宋体" w:eastAsia="宋体" w:cs="宋体"/>
          <w:kern w:val="2"/>
          <w:sz w:val="24"/>
          <w:szCs w:val="24"/>
        </w:rPr>
        <w:t>（</w:t>
      </w:r>
      <w:r>
        <w:rPr>
          <w:rFonts w:hint="eastAsia" w:ascii="宋体" w:hAnsi="宋体" w:cs="宋体"/>
          <w:kern w:val="2"/>
          <w:sz w:val="24"/>
          <w:szCs w:val="24"/>
          <w:lang w:val="en-US" w:eastAsia="zh-CN"/>
        </w:rPr>
        <w:t>陕财办采〔2023〕3号</w:t>
      </w:r>
      <w:r>
        <w:rPr>
          <w:rFonts w:hint="eastAsia" w:ascii="宋体" w:hAnsi="宋体" w:eastAsia="宋体" w:cs="宋体"/>
          <w:kern w:val="2"/>
          <w:sz w:val="24"/>
          <w:szCs w:val="24"/>
        </w:rPr>
        <w:t>）</w:t>
      </w:r>
      <w:r>
        <w:rPr>
          <w:rFonts w:hint="eastAsia" w:ascii="宋体" w:hAnsi="宋体" w:cs="宋体"/>
          <w:kern w:val="2"/>
          <w:sz w:val="24"/>
          <w:szCs w:val="24"/>
          <w:lang w:eastAsia="zh-CN"/>
        </w:rPr>
        <w:t>；</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cs="宋体"/>
          <w:kern w:val="2"/>
          <w:sz w:val="24"/>
          <w:szCs w:val="24"/>
          <w:lang w:val="en-US" w:eastAsia="zh-CN"/>
        </w:rPr>
        <w:t>（12）</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陕西省财政厅关于进一步优化政府采购营商环境有关事项的通知</w:t>
      </w:r>
      <w:r>
        <w:rPr>
          <w:rFonts w:hint="eastAsia" w:ascii="宋体" w:hAnsi="宋体" w:cs="宋体"/>
          <w:kern w:val="2"/>
          <w:sz w:val="24"/>
          <w:szCs w:val="24"/>
          <w:lang w:eastAsia="zh-CN"/>
        </w:rPr>
        <w:t>》</w:t>
      </w:r>
      <w:r>
        <w:rPr>
          <w:rFonts w:hint="eastAsia" w:ascii="宋体" w:hAnsi="宋体" w:eastAsia="宋体" w:cs="宋体"/>
          <w:kern w:val="2"/>
          <w:sz w:val="24"/>
          <w:szCs w:val="24"/>
        </w:rPr>
        <w:t>（</w:t>
      </w:r>
      <w:r>
        <w:rPr>
          <w:rFonts w:hint="eastAsia" w:ascii="宋体" w:hAnsi="宋体" w:cs="宋体"/>
          <w:kern w:val="2"/>
          <w:sz w:val="24"/>
          <w:szCs w:val="24"/>
          <w:lang w:val="en-US" w:eastAsia="zh-CN"/>
        </w:rPr>
        <w:t>陕财办采〔2023〕4号</w:t>
      </w:r>
      <w:r>
        <w:rPr>
          <w:rFonts w:hint="eastAsia" w:ascii="宋体" w:hAnsi="宋体" w:eastAsia="宋体" w:cs="宋体"/>
          <w:kern w:val="2"/>
          <w:sz w:val="24"/>
          <w:szCs w:val="24"/>
        </w:rPr>
        <w:t>）</w:t>
      </w:r>
      <w:r>
        <w:rPr>
          <w:rFonts w:hint="eastAsia" w:ascii="宋体" w:hAnsi="宋体" w:cs="宋体"/>
          <w:kern w:val="2"/>
          <w:sz w:val="24"/>
          <w:szCs w:val="24"/>
          <w:lang w:eastAsia="zh-CN"/>
        </w:rPr>
        <w:t>。</w:t>
      </w:r>
      <w:bookmarkStart w:id="10" w:name="_GoBack"/>
      <w:bookmarkEnd w:id="10"/>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val="en-US" w:eastAsia="zh-CN"/>
        </w:rPr>
        <w:t>3.</w:t>
      </w:r>
      <w:r>
        <w:rPr>
          <w:rFonts w:hint="eastAsia" w:ascii="宋体" w:hAnsi="宋体" w:cs="宋体"/>
          <w:kern w:val="2"/>
          <w:sz w:val="24"/>
          <w:szCs w:val="24"/>
          <w:lang w:eastAsia="zh-CN"/>
        </w:rPr>
        <w:t>本项目的特定资格要求：</w:t>
      </w:r>
    </w:p>
    <w:p>
      <w:pPr>
        <w:pStyle w:val="8"/>
        <w:keepNext w:val="0"/>
        <w:keepLines w:val="0"/>
        <w:widowControl w:val="0"/>
        <w:suppressLineNumbers w:val="0"/>
        <w:spacing w:before="0" w:beforeAutospacing="0" w:after="0" w:afterAutospacing="0" w:line="500" w:lineRule="exact"/>
        <w:ind w:left="0" w:right="0" w:rightChars="0" w:firstLine="720" w:firstLineChars="300"/>
        <w:jc w:val="left"/>
        <w:rPr>
          <w:rFonts w:hint="eastAsia" w:ascii="宋体" w:hAnsi="宋体" w:cs="宋体"/>
          <w:kern w:val="2"/>
          <w:sz w:val="24"/>
          <w:szCs w:val="24"/>
          <w:lang w:eastAsia="zh-CN"/>
        </w:rPr>
      </w:pPr>
      <w:r>
        <w:rPr>
          <w:rFonts w:hint="eastAsia" w:ascii="宋体" w:hAnsi="宋体" w:cs="宋体"/>
          <w:kern w:val="2"/>
          <w:sz w:val="24"/>
          <w:szCs w:val="24"/>
          <w:lang w:eastAsia="zh-CN"/>
        </w:rPr>
        <w:t>合同包(</w:t>
      </w:r>
      <w:r>
        <w:rPr>
          <w:rFonts w:hint="eastAsia" w:ascii="宋体" w:hAnsi="宋体" w:eastAsia="宋体" w:cs="宋体"/>
          <w:kern w:val="2"/>
          <w:sz w:val="24"/>
          <w:szCs w:val="24"/>
          <w:lang w:val="en-US" w:eastAsia="zh-CN" w:bidi="ar"/>
        </w:rPr>
        <w:t>三原县宏道小学公共区域、图书馆、校园文化建设等精装修设计服务项目</w:t>
      </w:r>
      <w:r>
        <w:rPr>
          <w:rFonts w:hint="eastAsia" w:ascii="宋体" w:hAnsi="宋体" w:cs="宋体"/>
          <w:kern w:val="2"/>
          <w:sz w:val="24"/>
          <w:szCs w:val="24"/>
          <w:lang w:eastAsia="zh-CN"/>
        </w:rPr>
        <w:t>)特定资格要求如下:</w:t>
      </w:r>
    </w:p>
    <w:p>
      <w:pPr>
        <w:pStyle w:val="8"/>
        <w:keepNext w:val="0"/>
        <w:keepLines w:val="0"/>
        <w:widowControl w:val="0"/>
        <w:suppressLineNumbers w:val="0"/>
        <w:spacing w:before="0" w:beforeAutospacing="0" w:after="0" w:afterAutospacing="0" w:line="500" w:lineRule="exact"/>
        <w:ind w:left="0" w:right="220" w:rightChars="100" w:firstLine="480" w:firstLineChars="200"/>
        <w:jc w:val="left"/>
        <w:rPr>
          <w:rFonts w:hint="eastAsia" w:ascii="宋体" w:hAnsi="宋体" w:cs="宋体"/>
          <w:kern w:val="2"/>
          <w:sz w:val="24"/>
          <w:szCs w:val="24"/>
          <w:lang w:eastAsia="zh-CN"/>
        </w:rPr>
      </w:pPr>
      <w:bookmarkStart w:id="3" w:name="三、获取采购文件"/>
      <w:bookmarkEnd w:id="3"/>
      <w:r>
        <w:rPr>
          <w:rFonts w:hint="eastAsia" w:ascii="宋体" w:hAnsi="宋体" w:cs="宋体"/>
          <w:kern w:val="2"/>
          <w:sz w:val="24"/>
          <w:szCs w:val="24"/>
          <w:lang w:eastAsia="zh-CN"/>
        </w:rPr>
        <w:t>（1）</w:t>
      </w:r>
      <w:r>
        <w:rPr>
          <w:rFonts w:hint="eastAsia" w:ascii="宋体" w:hAnsi="宋体" w:eastAsia="宋体" w:cs="宋体"/>
          <w:color w:val="auto"/>
          <w:sz w:val="24"/>
          <w:szCs w:val="24"/>
          <w:highlight w:val="none"/>
          <w:lang w:val="en-US" w:eastAsia="zh-CN"/>
        </w:rPr>
        <w:t>供应商应为具有独立承担民事责任的能力且具备向采购人提供相关服务的企业法人、事业法人、其他组织或自然人，企业法人应提供具有统一社会信用代码的</w:t>
      </w:r>
      <w:r>
        <w:rPr>
          <w:rFonts w:hint="eastAsia" w:ascii="宋体" w:hAnsi="宋体" w:cs="宋体"/>
          <w:color w:val="auto"/>
          <w:sz w:val="24"/>
          <w:szCs w:val="24"/>
          <w:highlight w:val="none"/>
          <w:lang w:val="en-US" w:eastAsia="zh-CN"/>
        </w:rPr>
        <w:t>合格的</w:t>
      </w:r>
      <w:r>
        <w:rPr>
          <w:rFonts w:hint="eastAsia" w:ascii="宋体" w:hAnsi="宋体" w:eastAsia="宋体" w:cs="宋体"/>
          <w:color w:val="auto"/>
          <w:sz w:val="24"/>
          <w:szCs w:val="24"/>
          <w:highlight w:val="none"/>
          <w:lang w:val="en-US" w:eastAsia="zh-CN"/>
        </w:rPr>
        <w:t>营业执照等证明文件；事业法人应提供事业单位法人证等证明文件；其他组织应提供合法证明文件</w:t>
      </w:r>
      <w:r>
        <w:rPr>
          <w:rFonts w:hint="eastAsia" w:ascii="宋体" w:hAnsi="宋体" w:cs="宋体"/>
          <w:kern w:val="2"/>
          <w:sz w:val="24"/>
          <w:szCs w:val="24"/>
          <w:lang w:eastAsia="zh-CN"/>
        </w:rPr>
        <w:t xml:space="preserve">；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highlight w:val="none"/>
          <w:lang w:eastAsia="zh-CN"/>
        </w:rPr>
      </w:pPr>
      <w:r>
        <w:rPr>
          <w:rFonts w:hint="eastAsia" w:ascii="宋体" w:hAnsi="宋体" w:cs="宋体"/>
          <w:kern w:val="2"/>
          <w:sz w:val="24"/>
          <w:szCs w:val="24"/>
          <w:highlight w:val="none"/>
          <w:lang w:eastAsia="zh-CN"/>
        </w:rPr>
        <w:t>（3）供应商具备建筑行业工程设计乙级及以上资质；</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微软雅黑" w:hAnsi="微软雅黑" w:eastAsia="微软雅黑" w:cs="微软雅黑"/>
          <w:i w:val="0"/>
          <w:iCs w:val="0"/>
          <w:caps w:val="0"/>
          <w:color w:val="333333"/>
          <w:spacing w:val="0"/>
          <w:sz w:val="21"/>
          <w:szCs w:val="21"/>
          <w:highlight w:val="none"/>
          <w:shd w:val="clear" w:fill="FFFFFF"/>
          <w:lang w:eastAsia="zh-CN"/>
        </w:rPr>
      </w:pPr>
      <w:r>
        <w:rPr>
          <w:rFonts w:hint="eastAsia" w:ascii="宋体" w:hAnsi="宋体" w:cs="宋体"/>
          <w:kern w:val="2"/>
          <w:sz w:val="24"/>
          <w:szCs w:val="24"/>
          <w:highlight w:val="none"/>
          <w:lang w:eastAsia="zh-CN"/>
        </w:rPr>
        <w:t>（</w:t>
      </w:r>
      <w:r>
        <w:rPr>
          <w:rFonts w:hint="eastAsia" w:ascii="宋体" w:hAnsi="宋体" w:cs="宋体"/>
          <w:kern w:val="2"/>
          <w:sz w:val="24"/>
          <w:szCs w:val="24"/>
          <w:highlight w:val="none"/>
          <w:lang w:val="en-US" w:eastAsia="zh-CN"/>
        </w:rPr>
        <w:t>4</w:t>
      </w:r>
      <w:r>
        <w:rPr>
          <w:rFonts w:hint="eastAsia" w:ascii="宋体" w:hAnsi="宋体" w:cs="宋体"/>
          <w:kern w:val="2"/>
          <w:sz w:val="24"/>
          <w:szCs w:val="24"/>
          <w:highlight w:val="none"/>
          <w:lang w:eastAsia="zh-CN"/>
        </w:rPr>
        <w:t>）拟派项目负责人须具备注册</w:t>
      </w:r>
      <w:r>
        <w:rPr>
          <w:rFonts w:hint="eastAsia" w:ascii="宋体" w:hAnsi="宋体" w:cs="宋体"/>
          <w:kern w:val="2"/>
          <w:sz w:val="24"/>
          <w:szCs w:val="24"/>
          <w:highlight w:val="none"/>
          <w:lang w:val="en-US" w:eastAsia="zh-CN"/>
        </w:rPr>
        <w:t>一</w:t>
      </w:r>
      <w:r>
        <w:rPr>
          <w:rFonts w:hint="eastAsia" w:ascii="宋体" w:hAnsi="宋体" w:cs="宋体"/>
          <w:kern w:val="2"/>
          <w:sz w:val="24"/>
          <w:szCs w:val="24"/>
          <w:highlight w:val="none"/>
          <w:lang w:eastAsia="zh-CN"/>
        </w:rPr>
        <w:t>级建筑师资格，且在本单位注册；</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）财务状况报告：提供</w:t>
      </w:r>
      <w:r>
        <w:rPr>
          <w:rFonts w:hint="eastAsia" w:ascii="宋体" w:hAnsi="宋体" w:cs="宋体"/>
          <w:kern w:val="2"/>
          <w:sz w:val="24"/>
          <w:szCs w:val="24"/>
          <w:lang w:val="en-US" w:eastAsia="zh-CN"/>
        </w:rPr>
        <w:t>近三年任意一年完整的</w:t>
      </w:r>
      <w:r>
        <w:rPr>
          <w:rFonts w:hint="eastAsia" w:ascii="宋体" w:hAnsi="宋体" w:cs="宋体"/>
          <w:kern w:val="2"/>
          <w:sz w:val="24"/>
          <w:szCs w:val="24"/>
          <w:lang w:eastAsia="zh-CN"/>
        </w:rPr>
        <w:t>审计报告或其响应文件递交截止时间前三个月内基本开户银行出具的资信证明。(成立时间至提交响应文件截止时间不足</w:t>
      </w:r>
      <w:r>
        <w:rPr>
          <w:rFonts w:hint="eastAsia" w:ascii="宋体" w:hAnsi="宋体" w:cs="宋体"/>
          <w:kern w:val="2"/>
          <w:sz w:val="24"/>
          <w:szCs w:val="24"/>
          <w:lang w:val="en-US" w:eastAsia="zh-CN"/>
        </w:rPr>
        <w:t>一年</w:t>
      </w:r>
      <w:r>
        <w:rPr>
          <w:rFonts w:hint="eastAsia" w:ascii="宋体" w:hAnsi="宋体" w:cs="宋体"/>
          <w:kern w:val="2"/>
          <w:sz w:val="24"/>
          <w:szCs w:val="24"/>
          <w:lang w:eastAsia="zh-CN"/>
        </w:rPr>
        <w:t>的可提供成立后任意时段的资产负债表</w:t>
      </w:r>
      <w:r>
        <w:rPr>
          <w:rFonts w:hint="eastAsia" w:ascii="宋体" w:hAnsi="宋体" w:cs="宋体"/>
          <w:kern w:val="2"/>
          <w:sz w:val="24"/>
          <w:szCs w:val="24"/>
          <w:lang w:val="en-US" w:eastAsia="zh-CN"/>
        </w:rPr>
        <w:t>或</w:t>
      </w:r>
      <w:r>
        <w:rPr>
          <w:rFonts w:hint="eastAsia" w:ascii="宋体" w:hAnsi="宋体" w:cs="宋体"/>
          <w:kern w:val="2"/>
          <w:sz w:val="24"/>
          <w:szCs w:val="24"/>
          <w:lang w:eastAsia="zh-CN"/>
        </w:rPr>
        <w:t>提供公司财务会计制度并加盖供应商公章即可)；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）社会保障资金缴纳证明：提供</w:t>
      </w:r>
      <w:r>
        <w:rPr>
          <w:rFonts w:hint="eastAsia" w:ascii="宋体" w:hAnsi="宋体" w:cs="宋体"/>
          <w:kern w:val="2"/>
          <w:sz w:val="24"/>
          <w:szCs w:val="24"/>
          <w:lang w:val="en-US" w:eastAsia="zh-CN"/>
        </w:rPr>
        <w:t>近一年</w:t>
      </w:r>
      <w:r>
        <w:rPr>
          <w:rFonts w:hint="eastAsia" w:ascii="宋体" w:hAnsi="宋体" w:cs="宋体"/>
          <w:kern w:val="2"/>
          <w:sz w:val="24"/>
          <w:szCs w:val="24"/>
          <w:lang w:eastAsia="zh-CN"/>
        </w:rPr>
        <w:t>以来已缴存的</w:t>
      </w:r>
      <w:r>
        <w:rPr>
          <w:rFonts w:hint="eastAsia" w:ascii="宋体" w:hAnsi="宋体" w:cs="宋体"/>
          <w:kern w:val="2"/>
          <w:sz w:val="24"/>
          <w:szCs w:val="24"/>
          <w:lang w:val="en-US" w:eastAsia="zh-CN"/>
        </w:rPr>
        <w:t>连续六个月</w:t>
      </w:r>
      <w:r>
        <w:rPr>
          <w:rFonts w:hint="eastAsia" w:ascii="宋体" w:hAnsi="宋体" w:cs="宋体"/>
          <w:kern w:val="2"/>
          <w:sz w:val="24"/>
          <w:szCs w:val="24"/>
          <w:lang w:eastAsia="zh-CN"/>
        </w:rPr>
        <w:t>的社会保障资金缴存单据或社保机构开具的社会保险参保缴费情况证明，单据或证明上应有社保机构或代收机构的印章。依法不需要缴纳社会保障资金的供应商应提供相关文件证明；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）税收缴纳证明：提供</w:t>
      </w:r>
      <w:r>
        <w:rPr>
          <w:rFonts w:hint="eastAsia" w:ascii="宋体" w:hAnsi="宋体" w:cs="宋体"/>
          <w:kern w:val="2"/>
          <w:sz w:val="24"/>
          <w:szCs w:val="24"/>
          <w:lang w:val="en-US" w:eastAsia="zh-CN"/>
        </w:rPr>
        <w:t>近一年</w:t>
      </w:r>
      <w:r>
        <w:rPr>
          <w:rFonts w:hint="eastAsia" w:ascii="宋体" w:hAnsi="宋体" w:cs="宋体"/>
          <w:kern w:val="2"/>
          <w:sz w:val="24"/>
          <w:szCs w:val="24"/>
          <w:lang w:eastAsia="zh-CN"/>
        </w:rPr>
        <w:t>以来已缴存的</w:t>
      </w:r>
      <w:r>
        <w:rPr>
          <w:rFonts w:hint="eastAsia" w:ascii="宋体" w:hAnsi="宋体" w:cs="宋体"/>
          <w:kern w:val="2"/>
          <w:sz w:val="24"/>
          <w:szCs w:val="24"/>
          <w:lang w:val="en-US" w:eastAsia="zh-CN"/>
        </w:rPr>
        <w:t>连续六个月</w:t>
      </w:r>
      <w:r>
        <w:rPr>
          <w:rFonts w:hint="eastAsia" w:ascii="宋体" w:hAnsi="宋体" w:cs="宋体"/>
          <w:kern w:val="2"/>
          <w:sz w:val="24"/>
          <w:szCs w:val="24"/>
          <w:lang w:eastAsia="zh-CN"/>
        </w:rPr>
        <w:t>的纳税证明或完税证明（提供增值税、企业所得税至少一种），纳税证明或完税证明上应有代收机构或税务机关的公章或业务专用章。依法免税的供应商应提供相关文件证明；</w:t>
      </w:r>
    </w:p>
    <w:p>
      <w:pPr>
        <w:pStyle w:val="8"/>
        <w:keepNext w:val="0"/>
        <w:keepLines w:val="0"/>
        <w:widowControl w:val="0"/>
        <w:suppressLineNumbers w:val="0"/>
        <w:spacing w:before="0" w:beforeAutospacing="0" w:after="0" w:afterAutospacing="0" w:line="500" w:lineRule="exact"/>
        <w:ind w:left="0" w:right="169" w:rightChars="77"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8</w:t>
      </w:r>
      <w:r>
        <w:rPr>
          <w:rFonts w:hint="eastAsia" w:ascii="宋体" w:hAnsi="宋体" w:cs="宋体"/>
          <w:kern w:val="2"/>
          <w:sz w:val="24"/>
          <w:szCs w:val="24"/>
          <w:lang w:eastAsia="zh-CN"/>
        </w:rPr>
        <w:t>） 供应商应在信用中国（www.creditchina.gov.cn）未被列入失信被执行人、重大税收违法案件当事人名单及在中国政府采购网（www.ccgp.gov.cn）未被列入政府采购严重违法失信行为记录名单，未被列入国家企业信用信息公示系统网站（http://www.gsxt.gov.cn）严重违法失信企业名单（处罚期限届满的除外，如相关失信记录已失效，供应商需提供相关证明资料），须提供网</w:t>
      </w:r>
      <w:r>
        <w:rPr>
          <w:rFonts w:hint="eastAsia" w:ascii="宋体" w:hAnsi="宋体" w:cs="宋体"/>
          <w:kern w:val="2"/>
          <w:sz w:val="24"/>
          <w:szCs w:val="24"/>
          <w:lang w:val="en-US" w:eastAsia="zh-CN"/>
        </w:rPr>
        <w:t>站</w:t>
      </w:r>
      <w:r>
        <w:rPr>
          <w:rFonts w:hint="eastAsia" w:ascii="宋体" w:hAnsi="宋体" w:cs="宋体"/>
          <w:kern w:val="2"/>
          <w:sz w:val="24"/>
          <w:szCs w:val="24"/>
          <w:lang w:eastAsia="zh-CN"/>
        </w:rPr>
        <w:t xml:space="preserve">相应查询结果的网站截图（加盖公章）； </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9</w:t>
      </w:r>
      <w:r>
        <w:rPr>
          <w:rFonts w:hint="eastAsia" w:ascii="宋体" w:hAnsi="宋体" w:cs="宋体"/>
          <w:kern w:val="2"/>
          <w:sz w:val="24"/>
          <w:szCs w:val="24"/>
          <w:lang w:eastAsia="zh-CN"/>
        </w:rPr>
        <w:t>）参加本次政府采购活动前三年内，在经营活动中没有重大违法记录声明；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10</w:t>
      </w:r>
      <w:r>
        <w:rPr>
          <w:rFonts w:hint="eastAsia" w:ascii="宋体" w:hAnsi="宋体" w:cs="宋体"/>
          <w:color w:val="auto"/>
          <w:kern w:val="2"/>
          <w:sz w:val="24"/>
          <w:szCs w:val="24"/>
          <w:lang w:eastAsia="zh-CN"/>
        </w:rPr>
        <w:t>）供应商具有履行合同所必需的设备和专业技术能力的</w:t>
      </w:r>
      <w:r>
        <w:rPr>
          <w:rFonts w:hint="eastAsia" w:ascii="宋体" w:hAnsi="宋体" w:cs="宋体"/>
          <w:color w:val="auto"/>
          <w:kern w:val="2"/>
          <w:sz w:val="24"/>
          <w:szCs w:val="24"/>
          <w:lang w:val="en-US" w:eastAsia="zh-CN"/>
        </w:rPr>
        <w:t>证明资料或</w:t>
      </w:r>
      <w:r>
        <w:rPr>
          <w:rFonts w:hint="eastAsia" w:ascii="宋体" w:hAnsi="宋体" w:cs="宋体"/>
          <w:color w:val="auto"/>
          <w:kern w:val="2"/>
          <w:sz w:val="24"/>
          <w:szCs w:val="24"/>
          <w:lang w:eastAsia="zh-CN"/>
        </w:rPr>
        <w:t>书面声明；</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）单位负责人为同一人或者存在直接控股、管理关系的不同供应商，不得参加本次采购活动；</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2</w:t>
      </w:r>
      <w:r>
        <w:rPr>
          <w:rFonts w:hint="eastAsia" w:ascii="宋体" w:hAnsi="宋体" w:cs="宋体"/>
          <w:kern w:val="2"/>
          <w:sz w:val="24"/>
          <w:szCs w:val="24"/>
          <w:lang w:eastAsia="zh-CN"/>
        </w:rPr>
        <w:t>）本项目不接受联合体投标。</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cs="宋体"/>
          <w:kern w:val="2"/>
          <w:sz w:val="24"/>
          <w:szCs w:val="24"/>
          <w:lang w:val="en-US"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13</w:t>
      </w:r>
      <w:r>
        <w:rPr>
          <w:rFonts w:hint="eastAsia" w:ascii="宋体" w:hAnsi="宋体" w:cs="宋体"/>
          <w:kern w:val="2"/>
          <w:sz w:val="24"/>
          <w:szCs w:val="24"/>
          <w:lang w:eastAsia="zh-CN"/>
        </w:rPr>
        <w:t>）</w:t>
      </w:r>
      <w:r>
        <w:rPr>
          <w:rFonts w:hint="eastAsia" w:ascii="宋体" w:hAnsi="宋体" w:cs="宋体"/>
          <w:kern w:val="2"/>
          <w:sz w:val="24"/>
          <w:szCs w:val="24"/>
          <w:lang w:val="en-US" w:eastAsia="zh-CN"/>
        </w:rPr>
        <w:t>本项目不专门面向中小企业。</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三、获取采购文件</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highlight w:val="none"/>
          <w:lang w:eastAsia="zh-CN"/>
        </w:rPr>
      </w:pPr>
      <w:r>
        <w:rPr>
          <w:rFonts w:hint="eastAsia" w:ascii="宋体" w:hAnsi="宋体" w:cs="宋体"/>
          <w:kern w:val="2"/>
          <w:sz w:val="24"/>
          <w:szCs w:val="24"/>
          <w:lang w:eastAsia="zh-CN"/>
        </w:rPr>
        <w:t>时间</w:t>
      </w:r>
      <w:r>
        <w:rPr>
          <w:rFonts w:hint="eastAsia" w:ascii="宋体" w:hAnsi="宋体" w:cs="宋体"/>
          <w:kern w:val="2"/>
          <w:sz w:val="24"/>
          <w:szCs w:val="24"/>
          <w:highlight w:val="none"/>
          <w:lang w:eastAsia="zh-CN"/>
        </w:rPr>
        <w:t>：20</w:t>
      </w:r>
      <w:r>
        <w:rPr>
          <w:rFonts w:hint="eastAsia" w:ascii="宋体" w:hAnsi="宋体" w:cs="宋体"/>
          <w:kern w:val="2"/>
          <w:sz w:val="24"/>
          <w:szCs w:val="24"/>
          <w:highlight w:val="none"/>
          <w:lang w:val="en-US" w:eastAsia="zh-CN"/>
        </w:rPr>
        <w:t>24</w:t>
      </w:r>
      <w:r>
        <w:rPr>
          <w:rFonts w:hint="eastAsia" w:ascii="宋体" w:hAnsi="宋体" w:cs="宋体"/>
          <w:kern w:val="2"/>
          <w:sz w:val="24"/>
          <w:szCs w:val="24"/>
          <w:highlight w:val="none"/>
          <w:lang w:eastAsia="zh-CN"/>
        </w:rPr>
        <w:t>年</w:t>
      </w: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eastAsia="zh-CN"/>
        </w:rPr>
        <w:t>月</w:t>
      </w:r>
      <w:r>
        <w:rPr>
          <w:rFonts w:hint="eastAsia" w:ascii="宋体" w:hAnsi="宋体" w:cs="宋体"/>
          <w:kern w:val="2"/>
          <w:sz w:val="24"/>
          <w:szCs w:val="24"/>
          <w:highlight w:val="none"/>
          <w:lang w:val="en-US" w:eastAsia="zh-CN"/>
        </w:rPr>
        <w:t>26</w:t>
      </w:r>
      <w:r>
        <w:rPr>
          <w:rFonts w:hint="eastAsia" w:ascii="宋体" w:hAnsi="宋体" w:cs="宋体"/>
          <w:kern w:val="2"/>
          <w:sz w:val="24"/>
          <w:szCs w:val="24"/>
          <w:highlight w:val="none"/>
          <w:lang w:eastAsia="zh-CN"/>
        </w:rPr>
        <w:t>日至 202</w:t>
      </w:r>
      <w:r>
        <w:rPr>
          <w:rFonts w:hint="eastAsia" w:ascii="宋体" w:hAnsi="宋体" w:cs="宋体"/>
          <w:kern w:val="2"/>
          <w:sz w:val="24"/>
          <w:szCs w:val="24"/>
          <w:highlight w:val="none"/>
          <w:lang w:val="en-US" w:eastAsia="zh-CN"/>
        </w:rPr>
        <w:t>4</w:t>
      </w:r>
      <w:r>
        <w:rPr>
          <w:rFonts w:hint="eastAsia" w:ascii="宋体" w:hAnsi="宋体" w:cs="宋体"/>
          <w:kern w:val="2"/>
          <w:sz w:val="24"/>
          <w:szCs w:val="24"/>
          <w:highlight w:val="none"/>
          <w:lang w:eastAsia="zh-CN"/>
        </w:rPr>
        <w:t>年</w:t>
      </w:r>
      <w:r>
        <w:rPr>
          <w:rFonts w:hint="eastAsia" w:ascii="宋体" w:hAnsi="宋体" w:cs="宋体"/>
          <w:kern w:val="2"/>
          <w:sz w:val="24"/>
          <w:szCs w:val="24"/>
          <w:highlight w:val="none"/>
          <w:lang w:val="en-US" w:eastAsia="zh-CN"/>
        </w:rPr>
        <w:t>6</w:t>
      </w:r>
      <w:r>
        <w:rPr>
          <w:rFonts w:hint="eastAsia" w:ascii="宋体" w:hAnsi="宋体" w:cs="宋体"/>
          <w:kern w:val="2"/>
          <w:sz w:val="24"/>
          <w:szCs w:val="24"/>
          <w:highlight w:val="none"/>
          <w:lang w:eastAsia="zh-CN"/>
        </w:rPr>
        <w:t>月</w:t>
      </w:r>
      <w:r>
        <w:rPr>
          <w:rFonts w:hint="eastAsia" w:ascii="宋体" w:hAnsi="宋体" w:cs="宋体"/>
          <w:kern w:val="2"/>
          <w:sz w:val="24"/>
          <w:szCs w:val="24"/>
          <w:highlight w:val="none"/>
          <w:lang w:val="en-US" w:eastAsia="zh-CN"/>
        </w:rPr>
        <w:t>28</w:t>
      </w:r>
      <w:r>
        <w:rPr>
          <w:rFonts w:hint="eastAsia" w:ascii="宋体" w:hAnsi="宋体" w:cs="宋体"/>
          <w:kern w:val="2"/>
          <w:sz w:val="24"/>
          <w:szCs w:val="24"/>
          <w:highlight w:val="none"/>
          <w:lang w:eastAsia="zh-CN"/>
        </w:rPr>
        <w:t>日，每天上午 09:00:00 至12:00:00，下午14:</w:t>
      </w:r>
      <w:r>
        <w:rPr>
          <w:rFonts w:hint="eastAsia" w:ascii="宋体" w:hAnsi="宋体" w:cs="宋体"/>
          <w:kern w:val="2"/>
          <w:sz w:val="24"/>
          <w:szCs w:val="24"/>
          <w:highlight w:val="none"/>
          <w:lang w:val="en-US" w:eastAsia="zh-CN"/>
        </w:rPr>
        <w:t>0</w:t>
      </w:r>
      <w:r>
        <w:rPr>
          <w:rFonts w:hint="eastAsia" w:ascii="宋体" w:hAnsi="宋体" w:cs="宋体"/>
          <w:kern w:val="2"/>
          <w:sz w:val="24"/>
          <w:szCs w:val="24"/>
          <w:highlight w:val="none"/>
          <w:lang w:eastAsia="zh-CN"/>
        </w:rPr>
        <w:t>0:00 至 17:</w:t>
      </w:r>
      <w:r>
        <w:rPr>
          <w:rFonts w:hint="eastAsia" w:ascii="宋体" w:hAnsi="宋体" w:cs="宋体"/>
          <w:kern w:val="2"/>
          <w:sz w:val="24"/>
          <w:szCs w:val="24"/>
          <w:highlight w:val="none"/>
          <w:lang w:val="en-US" w:eastAsia="zh-CN"/>
        </w:rPr>
        <w:t>0</w:t>
      </w:r>
      <w:r>
        <w:rPr>
          <w:rFonts w:hint="eastAsia" w:ascii="宋体" w:hAnsi="宋体" w:cs="宋体"/>
          <w:kern w:val="2"/>
          <w:sz w:val="24"/>
          <w:szCs w:val="24"/>
          <w:highlight w:val="none"/>
          <w:lang w:eastAsia="zh-CN"/>
        </w:rPr>
        <w:t>0:00</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地点：</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eastAsia="zh-CN"/>
        </w:rPr>
        <w:t>方式：现场获取</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售价：</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 xml:space="preserve"> 元</w:t>
      </w:r>
      <w:bookmarkStart w:id="4" w:name="四、响应文件提交"/>
      <w:bookmarkEnd w:id="4"/>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lang w:eastAsia="zh-CN"/>
        </w:rPr>
      </w:pPr>
      <w:r>
        <w:rPr>
          <w:rFonts w:hint="eastAsia" w:ascii="宋体" w:hAnsi="宋体" w:cs="宋体"/>
          <w:b/>
          <w:bCs/>
          <w:color w:val="auto"/>
          <w:kern w:val="2"/>
          <w:sz w:val="24"/>
          <w:szCs w:val="24"/>
          <w:lang w:eastAsia="zh-CN"/>
        </w:rPr>
        <w:t>四、响应文件提交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截止时</w:t>
      </w:r>
      <w:r>
        <w:rPr>
          <w:rFonts w:hint="eastAsia" w:ascii="宋体" w:hAnsi="宋体" w:cs="宋体"/>
          <w:color w:val="auto"/>
          <w:kern w:val="2"/>
          <w:sz w:val="24"/>
          <w:szCs w:val="24"/>
          <w:highlight w:val="none"/>
          <w:lang w:eastAsia="zh-CN"/>
        </w:rPr>
        <w:t>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cs="宋体"/>
          <w:color w:val="auto"/>
          <w:kern w:val="2"/>
          <w:sz w:val="24"/>
          <w:szCs w:val="24"/>
          <w:highlight w:val="none"/>
          <w:lang w:eastAsia="zh-CN"/>
        </w:rPr>
        <w:t>（北京时</w:t>
      </w:r>
      <w:r>
        <w:rPr>
          <w:rFonts w:hint="eastAsia" w:ascii="宋体" w:hAnsi="宋体" w:cs="宋体"/>
          <w:color w:val="auto"/>
          <w:kern w:val="2"/>
          <w:sz w:val="24"/>
          <w:szCs w:val="24"/>
          <w:lang w:eastAsia="zh-CN"/>
        </w:rPr>
        <w:t>间）</w:t>
      </w:r>
    </w:p>
    <w:p>
      <w:pPr>
        <w:pStyle w:val="8"/>
        <w:keepNext w:val="0"/>
        <w:keepLines w:val="0"/>
        <w:widowControl w:val="0"/>
        <w:suppressLineNumbers w:val="0"/>
        <w:spacing w:before="0" w:beforeAutospacing="0" w:after="0" w:afterAutospacing="0" w:line="500" w:lineRule="exact"/>
        <w:ind w:right="0" w:rightChars="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地点：</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lang w:eastAsia="zh-CN"/>
        </w:rPr>
      </w:pPr>
      <w:bookmarkStart w:id="5" w:name="五、开启"/>
      <w:bookmarkEnd w:id="5"/>
      <w:r>
        <w:rPr>
          <w:rFonts w:hint="eastAsia" w:ascii="宋体" w:hAnsi="宋体" w:cs="宋体"/>
          <w:b/>
          <w:bCs/>
          <w:color w:val="auto"/>
          <w:kern w:val="2"/>
          <w:sz w:val="24"/>
          <w:szCs w:val="24"/>
          <w:lang w:eastAsia="zh-CN"/>
        </w:rPr>
        <w:t>五、开启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cs="宋体"/>
          <w:i w:val="0"/>
          <w:iCs w:val="0"/>
          <w:caps w:val="0"/>
          <w:color w:val="auto"/>
          <w:spacing w:val="0"/>
          <w:sz w:val="24"/>
          <w:szCs w:val="24"/>
          <w:highlight w:val="none"/>
          <w:shd w:val="clear" w:color="auto" w:fill="FFFFFF"/>
          <w:lang w:val="en-US" w:eastAsia="zh-CN"/>
        </w:rPr>
        <w:t>10</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cs="宋体"/>
          <w:color w:val="auto"/>
          <w:kern w:val="2"/>
          <w:sz w:val="24"/>
          <w:szCs w:val="24"/>
          <w:lang w:eastAsia="zh-CN"/>
        </w:rPr>
        <w:t>（北京时间）</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地点：</w:t>
      </w:r>
      <w:bookmarkStart w:id="6" w:name="六、公告期限"/>
      <w:bookmarkEnd w:id="6"/>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六、公告期限</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自本公告发布之日起3个工作日。</w:t>
      </w:r>
      <w:bookmarkStart w:id="7" w:name="七、其他补充事宜"/>
      <w:bookmarkEnd w:id="7"/>
    </w:p>
    <w:p>
      <w:pPr>
        <w:pStyle w:val="8"/>
        <w:keepNext w:val="0"/>
        <w:keepLines w:val="0"/>
        <w:widowControl w:val="0"/>
        <w:numPr>
          <w:ilvl w:val="0"/>
          <w:numId w:val="1"/>
        </w:numPr>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其他补充事宜</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1.领取</w:t>
      </w:r>
      <w:r>
        <w:rPr>
          <w:rFonts w:hint="eastAsia" w:ascii="宋体" w:hAnsi="宋体" w:cs="宋体"/>
          <w:kern w:val="2"/>
          <w:sz w:val="24"/>
          <w:szCs w:val="24"/>
          <w:lang w:val="en-US" w:eastAsia="zh-CN"/>
        </w:rPr>
        <w:t>谈判文件</w:t>
      </w:r>
      <w:r>
        <w:rPr>
          <w:rFonts w:hint="eastAsia" w:ascii="宋体" w:hAnsi="宋体" w:eastAsia="宋体" w:cs="宋体"/>
          <w:kern w:val="2"/>
          <w:sz w:val="24"/>
          <w:szCs w:val="24"/>
          <w:lang w:val="en-US" w:eastAsia="zh-CN"/>
        </w:rPr>
        <w:t>时，请携带</w:t>
      </w:r>
      <w:r>
        <w:rPr>
          <w:rFonts w:hint="eastAsia" w:ascii="宋体" w:hAnsi="宋体" w:cs="宋体"/>
          <w:kern w:val="2"/>
          <w:sz w:val="24"/>
          <w:szCs w:val="24"/>
          <w:lang w:val="en-US" w:eastAsia="zh-CN"/>
        </w:rPr>
        <w:t>单位</w:t>
      </w:r>
      <w:r>
        <w:rPr>
          <w:rFonts w:hint="eastAsia" w:ascii="宋体" w:hAnsi="宋体" w:eastAsia="宋体" w:cs="宋体"/>
          <w:kern w:val="2"/>
          <w:sz w:val="24"/>
          <w:szCs w:val="24"/>
          <w:lang w:val="en-US" w:eastAsia="zh-CN"/>
        </w:rPr>
        <w:t>介绍信、营业执照</w:t>
      </w:r>
      <w:r>
        <w:rPr>
          <w:rFonts w:hint="eastAsia" w:ascii="宋体" w:hAnsi="宋体" w:cs="宋体"/>
          <w:kern w:val="2"/>
          <w:sz w:val="24"/>
          <w:szCs w:val="24"/>
          <w:lang w:val="en-US" w:eastAsia="zh-CN"/>
        </w:rPr>
        <w:t>复印件</w:t>
      </w:r>
      <w:r>
        <w:rPr>
          <w:rFonts w:hint="eastAsia" w:ascii="宋体" w:hAnsi="宋体" w:eastAsia="宋体" w:cs="宋体"/>
          <w:kern w:val="2"/>
          <w:sz w:val="24"/>
          <w:szCs w:val="24"/>
          <w:lang w:val="en-US" w:eastAsia="zh-CN"/>
        </w:rPr>
        <w:t>及本人有效身份证原件（加盖公章复印件一份）(现场领取）。</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2.请供应商按照陕西省财政厅关于政府采购供应商注册登记有关事项的通知中的要求，通过陕西省政府采购网注册登记加入陕西省政府采购供应商库。</w:t>
      </w:r>
    </w:p>
    <w:p>
      <w:pPr>
        <w:pStyle w:val="8"/>
        <w:keepNext w:val="0"/>
        <w:keepLines w:val="0"/>
        <w:widowControl w:val="0"/>
        <w:numPr>
          <w:ilvl w:val="0"/>
          <w:numId w:val="2"/>
        </w:numPr>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bookmarkStart w:id="8" w:name="八、凡对本次采购提出询问，请按以下方式联系。"/>
      <w:bookmarkEnd w:id="8"/>
      <w:r>
        <w:rPr>
          <w:rFonts w:hint="eastAsia" w:ascii="宋体" w:hAnsi="宋体" w:cs="宋体"/>
          <w:b/>
          <w:bCs/>
          <w:kern w:val="2"/>
          <w:sz w:val="24"/>
          <w:szCs w:val="24"/>
          <w:lang w:eastAsia="zh-CN"/>
        </w:rPr>
        <w:t>凡对本次采购提出询问，请按以下方式联系。</w:t>
      </w:r>
      <w:bookmarkStart w:id="9" w:name="1.采购人信息"/>
      <w:bookmarkEnd w:id="9"/>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1.采购人信息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名称：三原县城关街道中山街中心小学</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地址：咸阳市三原县南大街与盐店街交叉路口往西北约130米</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default"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联系方式：</w:t>
      </w:r>
      <w:r>
        <w:rPr>
          <w:rFonts w:hint="eastAsia" w:ascii="宋体" w:hAnsi="宋体" w:cs="宋体"/>
          <w:kern w:val="2"/>
          <w:sz w:val="24"/>
          <w:szCs w:val="24"/>
          <w:highlight w:val="none"/>
          <w:lang w:val="en-US" w:eastAsia="zh-CN"/>
        </w:rPr>
        <w:t>029-32282130</w:t>
      </w:r>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2.采购代理机构信息</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名称：城投时代（陕西）项目管理有限公司</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地址：陕西省西安市经济技术开发区凤城七路联益中心5楼501室</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联系方式：029-89160083</w:t>
      </w:r>
    </w:p>
    <w:p>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3.项目联系方式</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项目联系人：</w:t>
      </w:r>
      <w:r>
        <w:rPr>
          <w:rFonts w:hint="eastAsia" w:ascii="宋体" w:hAnsi="宋体" w:eastAsia="宋体" w:cs="宋体"/>
          <w:kern w:val="2"/>
          <w:sz w:val="24"/>
          <w:szCs w:val="24"/>
          <w:lang w:val="en-US" w:eastAsia="zh-CN"/>
        </w:rPr>
        <w:t>朱工</w:t>
      </w:r>
    </w:p>
    <w:p>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电话：029-89160083</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2B8B"/>
    <w:multiLevelType w:val="singleLevel"/>
    <w:tmpl w:val="A6552B8B"/>
    <w:lvl w:ilvl="0" w:tentative="0">
      <w:start w:val="8"/>
      <w:numFmt w:val="chineseCounting"/>
      <w:suff w:val="nothing"/>
      <w:lvlText w:val="%1、"/>
      <w:lvlJc w:val="left"/>
      <w:rPr>
        <w:rFonts w:hint="eastAsia"/>
      </w:rPr>
    </w:lvl>
  </w:abstractNum>
  <w:abstractNum w:abstractNumId="1">
    <w:nsid w:val="FBD8E055"/>
    <w:multiLevelType w:val="singleLevel"/>
    <w:tmpl w:val="FBD8E05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DNhNjViYzQwNDVmN2I0OGY1MjdhYWE1NWY5ZGIifQ=="/>
    <w:docVar w:name="KSO_WPS_MARK_KEY" w:val="9b13d07c-d796-437f-9095-5c3f94dacc26"/>
  </w:docVars>
  <w:rsids>
    <w:rsidRoot w:val="00000000"/>
    <w:rsid w:val="0D0271E7"/>
    <w:rsid w:val="42F26851"/>
    <w:rsid w:val="63F555E5"/>
    <w:rsid w:val="775B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4">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List Paragraph"/>
    <w:basedOn w:val="1"/>
    <w:qFormat/>
    <w:uiPriority w:val="1"/>
    <w:pPr>
      <w:ind w:left="348" w:firstLine="480"/>
    </w:pPr>
    <w:rPr>
      <w:rFonts w:ascii="宋体" w:hAnsi="宋体" w:eastAsia="宋体" w:cs="宋体"/>
      <w:lang w:val="zh-CN" w:eastAsia="zh-CN" w:bidi="zh-CN"/>
    </w:rPr>
  </w:style>
  <w:style w:type="paragraph" w:customStyle="1" w:styleId="8">
    <w:name w:val="列出段落"/>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2403</Words>
  <Characters>2681</Characters>
  <Lines>0</Lines>
  <Paragraphs>0</Paragraphs>
  <TotalTime>0</TotalTime>
  <ScaleCrop>false</ScaleCrop>
  <LinksUpToDate>false</LinksUpToDate>
  <CharactersWithSpaces>2717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山灵</cp:lastModifiedBy>
  <dcterms:modified xsi:type="dcterms:W3CDTF">2024-06-25T08:50:25Z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0B9B1631CAE84E17887D064B8F2D971F_12</vt:lpwstr>
  </property>
</Properties>
</file>