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BE2E26">
      <w:pPr>
        <w:pStyle w:val="2"/>
        <w:bidi w:val="0"/>
        <w:outlineLvl w:val="0"/>
        <w:rPr>
          <w:rFonts w:hint="eastAsia"/>
          <w:lang w:val="zh-CN" w:eastAsia="zh-CN"/>
        </w:rPr>
      </w:pPr>
      <w:bookmarkStart w:id="0" w:name="_Toc5342"/>
      <w:r>
        <w:rPr>
          <w:rFonts w:hint="eastAsia"/>
          <w:lang w:val="zh-CN" w:eastAsia="zh-CN"/>
        </w:rPr>
        <w:t>第一章</w:t>
      </w:r>
      <w:r>
        <w:rPr>
          <w:rFonts w:hint="eastAsia"/>
          <w:lang w:val="en-US" w:eastAsia="zh-CN"/>
        </w:rPr>
        <w:t xml:space="preserve">   </w:t>
      </w:r>
      <w:r>
        <w:rPr>
          <w:rFonts w:hint="eastAsia"/>
          <w:lang w:val="zh-CN" w:eastAsia="zh-CN"/>
        </w:rPr>
        <w:t>竞争性谈判公告</w:t>
      </w:r>
      <w:bookmarkEnd w:id="0"/>
    </w:p>
    <w:p w14:paraId="4A16A03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360" w:lineRule="auto"/>
        <w:ind w:left="0" w:right="0" w:firstLine="657" w:firstLineChars="274"/>
        <w:jc w:val="both"/>
        <w:rPr>
          <w:rFonts w:hint="eastAsia" w:cs="宋体"/>
          <w:kern w:val="0"/>
          <w:sz w:val="24"/>
          <w:szCs w:val="24"/>
          <w:lang w:val="en-US" w:eastAsia="zh-CN" w:bidi="ar"/>
        </w:rPr>
      </w:pPr>
      <w:bookmarkStart w:id="1" w:name="项目概况"/>
      <w:bookmarkEnd w:id="1"/>
      <w:bookmarkStart w:id="11" w:name="_GoBack"/>
      <w:r>
        <w:rPr>
          <w:rFonts w:hint="eastAsia" w:cs="宋体"/>
          <w:i w:val="0"/>
          <w:iCs w:val="0"/>
          <w:caps w:val="0"/>
          <w:color w:val="auto"/>
          <w:spacing w:val="0"/>
          <w:kern w:val="0"/>
          <w:sz w:val="24"/>
          <w:szCs w:val="24"/>
          <w:highlight w:val="none"/>
          <w:shd w:val="clear" w:color="auto" w:fill="FFFFFF"/>
          <w:lang w:val="en-US" w:eastAsia="zh-CN" w:bidi="ar-SA"/>
        </w:rPr>
        <w:t>三原县2024年30户以上自然村</w:t>
      </w:r>
      <w:bookmarkEnd w:id="11"/>
      <w:r>
        <w:rPr>
          <w:rFonts w:hint="eastAsia" w:cs="宋体"/>
          <w:i w:val="0"/>
          <w:iCs w:val="0"/>
          <w:caps w:val="0"/>
          <w:color w:val="auto"/>
          <w:spacing w:val="0"/>
          <w:kern w:val="0"/>
          <w:sz w:val="24"/>
          <w:szCs w:val="24"/>
          <w:highlight w:val="none"/>
          <w:shd w:val="clear" w:color="auto" w:fill="FFFFFF"/>
          <w:lang w:val="en-US" w:eastAsia="zh-CN" w:bidi="ar-SA"/>
        </w:rPr>
        <w:t>通硬化路工程、通村公路完善工程、联网工程设计服务项目</w:t>
      </w:r>
      <w:r>
        <w:rPr>
          <w:rFonts w:hint="eastAsia" w:ascii="宋体" w:hAnsi="宋体" w:eastAsia="宋体" w:cs="宋体"/>
          <w:i w:val="0"/>
          <w:iCs w:val="0"/>
          <w:caps w:val="0"/>
          <w:color w:val="auto"/>
          <w:spacing w:val="0"/>
          <w:sz w:val="24"/>
          <w:szCs w:val="24"/>
          <w:highlight w:val="none"/>
          <w:shd w:val="clear" w:color="auto" w:fill="FFFFFF"/>
        </w:rPr>
        <w:t>的潜在供应商应在</w:t>
      </w:r>
      <w:r>
        <w:rPr>
          <w:rFonts w:hint="eastAsia" w:ascii="宋体" w:hAnsi="宋体" w:eastAsia="宋体" w:cs="宋体"/>
          <w:i w:val="0"/>
          <w:iCs w:val="0"/>
          <w:caps w:val="0"/>
          <w:color w:val="auto"/>
          <w:spacing w:val="0"/>
          <w:sz w:val="24"/>
          <w:szCs w:val="24"/>
          <w:highlight w:val="none"/>
          <w:shd w:val="clear" w:color="auto" w:fill="FFFFFF"/>
          <w:lang w:eastAsia="zh-CN"/>
        </w:rPr>
        <w:t>陕西省西安市经济技术开发区凤城七路联益中心5楼501室</w:t>
      </w:r>
      <w:r>
        <w:rPr>
          <w:rFonts w:hint="eastAsia" w:ascii="宋体" w:hAnsi="宋体" w:eastAsia="宋体" w:cs="宋体"/>
          <w:i w:val="0"/>
          <w:iCs w:val="0"/>
          <w:caps w:val="0"/>
          <w:color w:val="auto"/>
          <w:spacing w:val="0"/>
          <w:sz w:val="24"/>
          <w:szCs w:val="24"/>
          <w:highlight w:val="none"/>
          <w:shd w:val="clear" w:color="auto" w:fill="FFFFFF"/>
        </w:rPr>
        <w:t>获取采购文件，并于202</w:t>
      </w:r>
      <w:r>
        <w:rPr>
          <w:rFonts w:hint="eastAsia" w:ascii="宋体" w:hAnsi="宋体" w:eastAsia="宋体" w:cs="宋体"/>
          <w:i w:val="0"/>
          <w:iCs w:val="0"/>
          <w:caps w:val="0"/>
          <w:color w:val="auto"/>
          <w:spacing w:val="0"/>
          <w:sz w:val="24"/>
          <w:szCs w:val="24"/>
          <w:highlight w:val="none"/>
          <w:shd w:val="clear" w:color="auto" w:fill="FFFFFF"/>
          <w:lang w:val="en-US" w:eastAsia="zh-CN"/>
        </w:rPr>
        <w:t>4</w:t>
      </w:r>
      <w:r>
        <w:rPr>
          <w:rFonts w:hint="eastAsia" w:ascii="宋体" w:hAnsi="宋体" w:eastAsia="宋体" w:cs="宋体"/>
          <w:i w:val="0"/>
          <w:iCs w:val="0"/>
          <w:caps w:val="0"/>
          <w:color w:val="auto"/>
          <w:spacing w:val="0"/>
          <w:sz w:val="24"/>
          <w:szCs w:val="24"/>
          <w:highlight w:val="none"/>
          <w:shd w:val="clear" w:color="auto" w:fill="FFFFFF"/>
        </w:rPr>
        <w:t>年</w:t>
      </w:r>
      <w:r>
        <w:rPr>
          <w:rFonts w:hint="eastAsia" w:cs="宋体"/>
          <w:i w:val="0"/>
          <w:iCs w:val="0"/>
          <w:caps w:val="0"/>
          <w:color w:val="auto"/>
          <w:spacing w:val="0"/>
          <w:sz w:val="24"/>
          <w:szCs w:val="24"/>
          <w:highlight w:val="none"/>
          <w:shd w:val="clear" w:color="auto" w:fill="FFFFFF"/>
          <w:lang w:val="en-US" w:eastAsia="zh-CN"/>
        </w:rPr>
        <w:t>6</w:t>
      </w:r>
      <w:r>
        <w:rPr>
          <w:rFonts w:hint="eastAsia" w:ascii="宋体" w:hAnsi="宋体" w:eastAsia="宋体" w:cs="宋体"/>
          <w:i w:val="0"/>
          <w:iCs w:val="0"/>
          <w:caps w:val="0"/>
          <w:color w:val="auto"/>
          <w:spacing w:val="0"/>
          <w:sz w:val="24"/>
          <w:szCs w:val="24"/>
          <w:highlight w:val="none"/>
          <w:shd w:val="clear" w:color="auto" w:fill="FFFFFF"/>
        </w:rPr>
        <w:t>月</w:t>
      </w:r>
      <w:r>
        <w:rPr>
          <w:rFonts w:hint="eastAsia" w:cs="宋体"/>
          <w:i w:val="0"/>
          <w:iCs w:val="0"/>
          <w:caps w:val="0"/>
          <w:color w:val="auto"/>
          <w:spacing w:val="0"/>
          <w:sz w:val="24"/>
          <w:szCs w:val="24"/>
          <w:highlight w:val="none"/>
          <w:shd w:val="clear" w:color="auto" w:fill="FFFFFF"/>
          <w:lang w:val="en-US" w:eastAsia="zh-CN"/>
        </w:rPr>
        <w:t>19</w:t>
      </w:r>
      <w:r>
        <w:rPr>
          <w:rFonts w:hint="eastAsia" w:ascii="宋体" w:hAnsi="宋体" w:eastAsia="宋体" w:cs="宋体"/>
          <w:i w:val="0"/>
          <w:iCs w:val="0"/>
          <w:caps w:val="0"/>
          <w:color w:val="auto"/>
          <w:spacing w:val="0"/>
          <w:sz w:val="24"/>
          <w:szCs w:val="24"/>
          <w:highlight w:val="none"/>
          <w:shd w:val="clear" w:color="auto" w:fill="FFFFFF"/>
        </w:rPr>
        <w:t>日</w:t>
      </w:r>
      <w:r>
        <w:rPr>
          <w:rFonts w:hint="eastAsia" w:ascii="宋体" w:hAnsi="宋体" w:eastAsia="宋体" w:cs="宋体"/>
          <w:i w:val="0"/>
          <w:iCs w:val="0"/>
          <w:caps w:val="0"/>
          <w:color w:val="auto"/>
          <w:spacing w:val="0"/>
          <w:sz w:val="24"/>
          <w:szCs w:val="24"/>
          <w:highlight w:val="none"/>
          <w:shd w:val="clear" w:color="auto" w:fill="FFFFFF"/>
          <w:lang w:val="en-US" w:eastAsia="zh-CN"/>
        </w:rPr>
        <w:t>14</w:t>
      </w:r>
      <w:r>
        <w:rPr>
          <w:rFonts w:hint="eastAsia" w:ascii="宋体" w:hAnsi="宋体" w:eastAsia="宋体" w:cs="宋体"/>
          <w:i w:val="0"/>
          <w:iCs w:val="0"/>
          <w:caps w:val="0"/>
          <w:color w:val="auto"/>
          <w:spacing w:val="0"/>
          <w:sz w:val="24"/>
          <w:szCs w:val="24"/>
          <w:highlight w:val="none"/>
          <w:shd w:val="clear" w:color="auto" w:fill="FFFFFF"/>
        </w:rPr>
        <w:t>时</w:t>
      </w:r>
      <w:r>
        <w:rPr>
          <w:rFonts w:hint="eastAsia" w:cs="宋体"/>
          <w:i w:val="0"/>
          <w:iCs w:val="0"/>
          <w:caps w:val="0"/>
          <w:color w:val="auto"/>
          <w:spacing w:val="0"/>
          <w:sz w:val="24"/>
          <w:szCs w:val="24"/>
          <w:highlight w:val="none"/>
          <w:shd w:val="clear" w:color="auto" w:fill="FFFFFF"/>
          <w:lang w:val="en-US" w:eastAsia="zh-CN"/>
        </w:rPr>
        <w:t>0</w:t>
      </w:r>
      <w:r>
        <w:rPr>
          <w:rFonts w:hint="eastAsia" w:ascii="宋体" w:hAnsi="宋体" w:eastAsia="宋体" w:cs="宋体"/>
          <w:i w:val="0"/>
          <w:iCs w:val="0"/>
          <w:caps w:val="0"/>
          <w:color w:val="auto"/>
          <w:spacing w:val="0"/>
          <w:sz w:val="24"/>
          <w:szCs w:val="24"/>
          <w:highlight w:val="none"/>
          <w:shd w:val="clear" w:color="auto" w:fill="FFFFFF"/>
          <w:lang w:val="en-US" w:eastAsia="zh-CN"/>
        </w:rPr>
        <w:t>0</w:t>
      </w:r>
      <w:r>
        <w:rPr>
          <w:rFonts w:hint="eastAsia" w:ascii="宋体" w:hAnsi="宋体" w:eastAsia="宋体" w:cs="宋体"/>
          <w:i w:val="0"/>
          <w:iCs w:val="0"/>
          <w:caps w:val="0"/>
          <w:color w:val="auto"/>
          <w:spacing w:val="0"/>
          <w:sz w:val="24"/>
          <w:szCs w:val="24"/>
          <w:highlight w:val="none"/>
          <w:shd w:val="clear" w:color="auto" w:fill="FFFFFF"/>
        </w:rPr>
        <w:t>分（北京时间）前提交</w:t>
      </w:r>
      <w:r>
        <w:rPr>
          <w:rFonts w:hint="eastAsia" w:ascii="宋体" w:hAnsi="宋体" w:eastAsia="宋体" w:cs="宋体"/>
          <w:i w:val="0"/>
          <w:iCs w:val="0"/>
          <w:caps w:val="0"/>
          <w:color w:val="auto"/>
          <w:spacing w:val="0"/>
          <w:sz w:val="24"/>
          <w:szCs w:val="24"/>
          <w:highlight w:val="none"/>
          <w:shd w:val="clear" w:color="auto" w:fill="FFFFFF"/>
          <w:lang w:val="en-US" w:eastAsia="zh-CN"/>
        </w:rPr>
        <w:t>响应</w:t>
      </w:r>
      <w:r>
        <w:rPr>
          <w:rFonts w:hint="eastAsia" w:ascii="宋体" w:hAnsi="宋体" w:eastAsia="宋体" w:cs="宋体"/>
          <w:i w:val="0"/>
          <w:iCs w:val="0"/>
          <w:caps w:val="0"/>
          <w:color w:val="auto"/>
          <w:spacing w:val="0"/>
          <w:sz w:val="24"/>
          <w:szCs w:val="24"/>
          <w:highlight w:val="none"/>
          <w:shd w:val="clear" w:color="auto" w:fill="FFFFFF"/>
          <w:lang w:eastAsia="zh-CN"/>
        </w:rPr>
        <w:t>文件</w:t>
      </w:r>
      <w:r>
        <w:rPr>
          <w:rFonts w:hint="eastAsia" w:ascii="宋体" w:hAnsi="宋体" w:eastAsia="宋体" w:cs="宋体"/>
          <w:i w:val="0"/>
          <w:iCs w:val="0"/>
          <w:caps w:val="0"/>
          <w:color w:val="auto"/>
          <w:spacing w:val="0"/>
          <w:sz w:val="24"/>
          <w:szCs w:val="24"/>
          <w:highlight w:val="none"/>
          <w:shd w:val="clear" w:color="auto" w:fill="FFFFFF"/>
        </w:rPr>
        <w:t>。</w:t>
      </w:r>
    </w:p>
    <w:p w14:paraId="021469DA">
      <w:pPr>
        <w:pStyle w:val="3"/>
        <w:keepNext w:val="0"/>
        <w:keepLines w:val="0"/>
        <w:pageBreakBefore w:val="0"/>
        <w:widowControl w:val="0"/>
        <w:kinsoku/>
        <w:wordWrap/>
        <w:overflowPunct/>
        <w:topLinePunct w:val="0"/>
        <w:autoSpaceDE w:val="0"/>
        <w:bidi w:val="0"/>
        <w:adjustRightInd/>
        <w:snapToGrid/>
        <w:spacing w:line="360" w:lineRule="auto"/>
        <w:ind w:left="348"/>
        <w:textAlignment w:val="auto"/>
        <w:rPr>
          <w:rFonts w:hint="eastAsia" w:ascii="宋体" w:hAnsi="宋体" w:eastAsia="宋体" w:cs="宋体"/>
          <w:b/>
          <w:bCs/>
          <w:kern w:val="2"/>
          <w:sz w:val="24"/>
          <w:szCs w:val="24"/>
          <w:lang w:val="en-US" w:eastAsia="zh-CN" w:bidi="ar"/>
        </w:rPr>
      </w:pPr>
      <w:bookmarkStart w:id="2" w:name="一、项目基本情况"/>
      <w:bookmarkEnd w:id="2"/>
      <w:r>
        <w:rPr>
          <w:rFonts w:hint="eastAsia" w:ascii="宋体" w:hAnsi="宋体" w:eastAsia="宋体" w:cs="宋体"/>
          <w:b/>
          <w:bCs/>
          <w:kern w:val="2"/>
          <w:sz w:val="24"/>
          <w:szCs w:val="24"/>
          <w:lang w:val="en-US" w:eastAsia="zh-CN" w:bidi="ar"/>
        </w:rPr>
        <w:t>一、项目基本情况</w:t>
      </w:r>
    </w:p>
    <w:p w14:paraId="2BC83082">
      <w:pPr>
        <w:pStyle w:val="3"/>
        <w:spacing w:before="112"/>
        <w:ind w:firstLine="480" w:firstLineChars="200"/>
        <w:rPr>
          <w:rFonts w:hint="default"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项目编号：CTSD2024(Z)-FW-0</w:t>
      </w:r>
      <w:r>
        <w:rPr>
          <w:rFonts w:hint="eastAsia" w:cs="宋体"/>
          <w:kern w:val="2"/>
          <w:sz w:val="24"/>
          <w:szCs w:val="24"/>
          <w:lang w:val="en-US" w:eastAsia="zh-CN" w:bidi="ar"/>
        </w:rPr>
        <w:t>17</w:t>
      </w:r>
    </w:p>
    <w:p w14:paraId="60C9522D">
      <w:pPr>
        <w:pStyle w:val="3"/>
        <w:spacing w:before="113" w:line="328" w:lineRule="auto"/>
        <w:ind w:left="1680" w:leftChars="218" w:right="-150" w:rightChars="0" w:hanging="1200" w:hangingChars="500"/>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项目名称：三原县2024年30户以上自然村通硬化路工程、通村公路完善工程、联网工程设计服务项目</w:t>
      </w:r>
    </w:p>
    <w:p w14:paraId="2A395854">
      <w:pPr>
        <w:pStyle w:val="3"/>
        <w:spacing w:before="113" w:line="328" w:lineRule="auto"/>
        <w:ind w:right="821" w:firstLine="480" w:firstLineChars="200"/>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采购方式：竞争性谈判</w:t>
      </w:r>
    </w:p>
    <w:p w14:paraId="2663BFB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firstLine="480" w:firstLineChars="20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预算金额：</w:t>
      </w:r>
      <w:r>
        <w:rPr>
          <w:rFonts w:hint="eastAsia" w:cs="宋体"/>
          <w:i w:val="0"/>
          <w:iCs w:val="0"/>
          <w:caps w:val="0"/>
          <w:color w:val="auto"/>
          <w:spacing w:val="0"/>
          <w:sz w:val="24"/>
          <w:szCs w:val="24"/>
          <w:highlight w:val="none"/>
          <w:shd w:val="clear" w:color="auto" w:fill="FFFFFF"/>
          <w:lang w:val="en-US" w:eastAsia="zh-CN"/>
        </w:rPr>
        <w:t>743002.00</w:t>
      </w:r>
      <w:r>
        <w:rPr>
          <w:rFonts w:hint="eastAsia" w:ascii="宋体" w:hAnsi="宋体" w:eastAsia="宋体" w:cs="宋体"/>
          <w:i w:val="0"/>
          <w:iCs w:val="0"/>
          <w:caps w:val="0"/>
          <w:color w:val="auto"/>
          <w:spacing w:val="0"/>
          <w:sz w:val="24"/>
          <w:szCs w:val="24"/>
          <w:highlight w:val="none"/>
          <w:shd w:val="clear" w:color="auto" w:fill="FFFFFF"/>
        </w:rPr>
        <w:t>元</w:t>
      </w:r>
    </w:p>
    <w:p w14:paraId="663E0BA8">
      <w:pPr>
        <w:pStyle w:val="3"/>
        <w:spacing w:line="328" w:lineRule="auto"/>
        <w:ind w:right="5973" w:firstLine="480" w:firstLineChars="200"/>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采购需求：</w:t>
      </w:r>
    </w:p>
    <w:p w14:paraId="515B632B">
      <w:pPr>
        <w:spacing w:before="0" w:line="328" w:lineRule="auto"/>
        <w:ind w:left="1440" w:leftChars="218" w:right="70" w:rightChars="0" w:hanging="960" w:hangingChars="40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合同包 1(</w:t>
      </w:r>
      <w:r>
        <w:rPr>
          <w:rFonts w:hint="eastAsia" w:cs="宋体"/>
          <w:kern w:val="2"/>
          <w:sz w:val="24"/>
          <w:szCs w:val="24"/>
          <w:lang w:val="en-US" w:eastAsia="zh-CN" w:bidi="ar"/>
        </w:rPr>
        <w:t>三原县2024年30户以上自然村通硬化路工程、通村公路完善工程、联网工程设计服务项目</w:t>
      </w:r>
      <w:r>
        <w:rPr>
          <w:rFonts w:hint="eastAsia" w:ascii="宋体" w:hAnsi="宋体" w:eastAsia="宋体" w:cs="宋体"/>
          <w:kern w:val="2"/>
          <w:sz w:val="24"/>
          <w:szCs w:val="24"/>
          <w:lang w:val="en-US" w:eastAsia="zh-CN" w:bidi="ar"/>
        </w:rPr>
        <w:t>):</w:t>
      </w:r>
    </w:p>
    <w:p w14:paraId="386DD03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color w:val="auto"/>
          <w:sz w:val="24"/>
          <w:szCs w:val="24"/>
          <w:highlight w:val="none"/>
        </w:rPr>
      </w:pPr>
      <w:r>
        <w:rPr>
          <w:rFonts w:hint="eastAsia" w:ascii="宋体" w:hAnsi="宋体" w:eastAsia="宋体" w:cs="宋体"/>
          <w:kern w:val="2"/>
          <w:sz w:val="24"/>
          <w:szCs w:val="24"/>
          <w:lang w:val="en-US" w:eastAsia="zh-CN" w:bidi="ar"/>
        </w:rPr>
        <w:t>合同包预算金额：</w:t>
      </w:r>
      <w:r>
        <w:rPr>
          <w:rFonts w:hint="eastAsia" w:cs="宋体"/>
          <w:i w:val="0"/>
          <w:iCs w:val="0"/>
          <w:caps w:val="0"/>
          <w:color w:val="auto"/>
          <w:spacing w:val="0"/>
          <w:sz w:val="24"/>
          <w:szCs w:val="24"/>
          <w:highlight w:val="none"/>
          <w:shd w:val="clear" w:color="auto" w:fill="FFFFFF"/>
          <w:lang w:val="en-US" w:eastAsia="zh-CN"/>
        </w:rPr>
        <w:t>743002.00</w:t>
      </w:r>
      <w:r>
        <w:rPr>
          <w:rFonts w:hint="eastAsia" w:ascii="宋体" w:hAnsi="宋体" w:eastAsia="宋体" w:cs="宋体"/>
          <w:i w:val="0"/>
          <w:iCs w:val="0"/>
          <w:caps w:val="0"/>
          <w:color w:val="auto"/>
          <w:spacing w:val="0"/>
          <w:sz w:val="24"/>
          <w:szCs w:val="24"/>
          <w:highlight w:val="none"/>
          <w:shd w:val="clear" w:color="auto" w:fill="FFFFFF"/>
        </w:rPr>
        <w:t>元</w:t>
      </w:r>
    </w:p>
    <w:p w14:paraId="7A210C5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384"/>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合同包最高限价：</w:t>
      </w:r>
      <w:r>
        <w:rPr>
          <w:rFonts w:hint="eastAsia" w:cs="宋体"/>
          <w:i w:val="0"/>
          <w:iCs w:val="0"/>
          <w:caps w:val="0"/>
          <w:color w:val="auto"/>
          <w:spacing w:val="0"/>
          <w:sz w:val="24"/>
          <w:szCs w:val="24"/>
          <w:highlight w:val="none"/>
          <w:shd w:val="clear" w:color="auto" w:fill="FFFFFF"/>
          <w:lang w:val="en-US" w:eastAsia="zh-CN"/>
        </w:rPr>
        <w:t>743002.00</w:t>
      </w:r>
      <w:r>
        <w:rPr>
          <w:rFonts w:hint="eastAsia" w:ascii="宋体" w:hAnsi="宋体" w:eastAsia="宋体" w:cs="宋体"/>
          <w:i w:val="0"/>
          <w:iCs w:val="0"/>
          <w:caps w:val="0"/>
          <w:color w:val="auto"/>
          <w:spacing w:val="0"/>
          <w:sz w:val="24"/>
          <w:szCs w:val="24"/>
          <w:highlight w:val="none"/>
          <w:shd w:val="clear" w:color="auto" w:fill="FFFFFF"/>
        </w:rPr>
        <w:t>元</w:t>
      </w:r>
    </w:p>
    <w:tbl>
      <w:tblPr>
        <w:tblStyle w:val="5"/>
        <w:tblpPr w:leftFromText="180" w:rightFromText="180" w:vertAnchor="text" w:horzAnchor="page" w:tblpX="1522" w:tblpY="17"/>
        <w:tblOverlap w:val="never"/>
        <w:tblW w:w="4575"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680"/>
        <w:gridCol w:w="1152"/>
        <w:gridCol w:w="1111"/>
        <w:gridCol w:w="777"/>
        <w:gridCol w:w="1504"/>
        <w:gridCol w:w="1271"/>
        <w:gridCol w:w="1280"/>
      </w:tblGrid>
      <w:tr w14:paraId="1292501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466" w:hRule="atLeast"/>
          <w:tblHeader/>
        </w:trPr>
        <w:tc>
          <w:tcPr>
            <w:tcW w:w="437" w:type="pct"/>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25CC3925">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品目号</w:t>
            </w:r>
          </w:p>
        </w:tc>
        <w:tc>
          <w:tcPr>
            <w:tcW w:w="740" w:type="pct"/>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2DC507DD">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品目名称</w:t>
            </w:r>
          </w:p>
        </w:tc>
        <w:tc>
          <w:tcPr>
            <w:tcW w:w="714" w:type="pct"/>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47A20BBD">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采购标的</w:t>
            </w:r>
          </w:p>
        </w:tc>
        <w:tc>
          <w:tcPr>
            <w:tcW w:w="499" w:type="pct"/>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70DEC171">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数量（单位）</w:t>
            </w:r>
          </w:p>
        </w:tc>
        <w:tc>
          <w:tcPr>
            <w:tcW w:w="967" w:type="pct"/>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139F9306">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技术规格、参数及要求</w:t>
            </w:r>
          </w:p>
        </w:tc>
        <w:tc>
          <w:tcPr>
            <w:tcW w:w="817" w:type="pct"/>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7E8E71C5">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品目预算(元)</w:t>
            </w:r>
          </w:p>
        </w:tc>
        <w:tc>
          <w:tcPr>
            <w:tcW w:w="823" w:type="pct"/>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6B197441">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最高限价(元)</w:t>
            </w:r>
          </w:p>
        </w:tc>
      </w:tr>
      <w:tr w14:paraId="3836E59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29" w:hRule="atLeast"/>
        </w:trPr>
        <w:tc>
          <w:tcPr>
            <w:tcW w:w="437" w:type="pct"/>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4871B0C3">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1-1</w:t>
            </w:r>
          </w:p>
        </w:tc>
        <w:tc>
          <w:tcPr>
            <w:tcW w:w="740" w:type="pct"/>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062CA2C2">
            <w:pPr>
              <w:keepNext w:val="0"/>
              <w:keepLines w:val="0"/>
              <w:widowControl/>
              <w:suppressLineNumbers w:val="0"/>
              <w:wordWrap/>
              <w:spacing w:before="0" w:beforeAutospacing="0" w:after="0" w:afterAutospacing="0" w:line="360" w:lineRule="auto"/>
              <w:ind w:left="0" w:right="0"/>
              <w:jc w:val="left"/>
              <w:rPr>
                <w:rFonts w:hint="eastAsia" w:ascii="宋体" w:hAnsi="宋体" w:eastAsia="宋体" w:cs="宋体"/>
                <w:color w:val="auto"/>
                <w:kern w:val="0"/>
                <w:sz w:val="24"/>
                <w:szCs w:val="24"/>
                <w:highlight w:val="none"/>
                <w:lang w:val="en-US" w:eastAsia="zh-CN" w:bidi="ar"/>
              </w:rPr>
            </w:pPr>
            <w:r>
              <w:rPr>
                <w:rFonts w:hint="eastAsia" w:cs="宋体"/>
                <w:color w:val="auto"/>
                <w:kern w:val="0"/>
                <w:sz w:val="24"/>
                <w:szCs w:val="24"/>
                <w:highlight w:val="none"/>
                <w:lang w:val="en-US" w:eastAsia="zh-CN" w:bidi="ar"/>
              </w:rPr>
              <w:t>工程设计</w:t>
            </w:r>
            <w:r>
              <w:rPr>
                <w:rFonts w:hint="eastAsia" w:ascii="宋体" w:hAnsi="宋体" w:eastAsia="宋体" w:cs="宋体"/>
                <w:color w:val="auto"/>
                <w:kern w:val="0"/>
                <w:sz w:val="24"/>
                <w:szCs w:val="24"/>
                <w:highlight w:val="none"/>
                <w:lang w:val="en-US" w:eastAsia="zh-CN" w:bidi="ar"/>
              </w:rPr>
              <w:t>服务</w:t>
            </w:r>
          </w:p>
        </w:tc>
        <w:tc>
          <w:tcPr>
            <w:tcW w:w="714" w:type="pct"/>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6AF7B64D">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cs="宋体"/>
                <w:i w:val="0"/>
                <w:iCs w:val="0"/>
                <w:caps w:val="0"/>
                <w:color w:val="auto"/>
                <w:spacing w:val="0"/>
                <w:kern w:val="0"/>
                <w:sz w:val="24"/>
                <w:szCs w:val="24"/>
                <w:highlight w:val="none"/>
                <w:shd w:val="clear" w:color="auto" w:fill="FFFFFF"/>
                <w:lang w:val="en-US" w:eastAsia="zh-CN" w:bidi="ar-SA"/>
              </w:rPr>
              <w:t>三原县2024年30户以上自然村通硬化路工程、通村公路完善工程、联网工程设计服务项目</w:t>
            </w:r>
          </w:p>
        </w:tc>
        <w:tc>
          <w:tcPr>
            <w:tcW w:w="499" w:type="pct"/>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67457268">
            <w:pPr>
              <w:keepNext w:val="0"/>
              <w:keepLines w:val="0"/>
              <w:widowControl/>
              <w:suppressLineNumbers w:val="0"/>
              <w:wordWrap/>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1(项)</w:t>
            </w:r>
          </w:p>
        </w:tc>
        <w:tc>
          <w:tcPr>
            <w:tcW w:w="967" w:type="pct"/>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48D2899F">
            <w:pPr>
              <w:keepNext w:val="0"/>
              <w:keepLines w:val="0"/>
              <w:widowControl/>
              <w:suppressLineNumbers w:val="0"/>
              <w:wordWrap/>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详见采购文件</w:t>
            </w:r>
          </w:p>
        </w:tc>
        <w:tc>
          <w:tcPr>
            <w:tcW w:w="817" w:type="pct"/>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1268D302">
            <w:pPr>
              <w:keepNext w:val="0"/>
              <w:keepLines w:val="0"/>
              <w:widowControl/>
              <w:suppressLineNumbers w:val="0"/>
              <w:wordWrap/>
              <w:spacing w:before="0" w:beforeAutospacing="0" w:after="0" w:afterAutospacing="0" w:line="360" w:lineRule="auto"/>
              <w:ind w:left="0" w:right="0"/>
              <w:jc w:val="both"/>
              <w:rPr>
                <w:rFonts w:hint="eastAsia" w:ascii="宋体" w:hAnsi="宋体" w:eastAsia="宋体" w:cs="宋体"/>
                <w:color w:val="auto"/>
                <w:kern w:val="0"/>
                <w:sz w:val="24"/>
                <w:szCs w:val="24"/>
                <w:highlight w:val="none"/>
                <w:lang w:val="en-US" w:eastAsia="zh-CN" w:bidi="ar"/>
              </w:rPr>
            </w:pPr>
            <w:r>
              <w:rPr>
                <w:rFonts w:hint="eastAsia" w:cs="宋体"/>
                <w:i w:val="0"/>
                <w:iCs w:val="0"/>
                <w:caps w:val="0"/>
                <w:color w:val="auto"/>
                <w:spacing w:val="0"/>
                <w:sz w:val="24"/>
                <w:szCs w:val="24"/>
                <w:highlight w:val="none"/>
                <w:shd w:val="clear" w:color="auto" w:fill="FFFFFF"/>
                <w:lang w:val="en-US" w:eastAsia="zh-CN"/>
              </w:rPr>
              <w:t>743002.00</w:t>
            </w:r>
          </w:p>
        </w:tc>
        <w:tc>
          <w:tcPr>
            <w:tcW w:w="823" w:type="pct"/>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2C2D93A0">
            <w:pPr>
              <w:keepNext w:val="0"/>
              <w:keepLines w:val="0"/>
              <w:widowControl/>
              <w:suppressLineNumbers w:val="0"/>
              <w:wordWrap/>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eastAsia="zh-CN" w:bidi="ar"/>
              </w:rPr>
            </w:pPr>
            <w:r>
              <w:rPr>
                <w:rFonts w:hint="eastAsia" w:cs="宋体"/>
                <w:i w:val="0"/>
                <w:iCs w:val="0"/>
                <w:caps w:val="0"/>
                <w:color w:val="auto"/>
                <w:spacing w:val="0"/>
                <w:sz w:val="24"/>
                <w:szCs w:val="24"/>
                <w:highlight w:val="none"/>
                <w:shd w:val="clear" w:color="auto" w:fill="FFFFFF"/>
                <w:lang w:val="en-US" w:eastAsia="zh-CN"/>
              </w:rPr>
              <w:t>743002.00</w:t>
            </w:r>
          </w:p>
        </w:tc>
      </w:tr>
    </w:tbl>
    <w:p w14:paraId="59B72E60">
      <w:pPr>
        <w:spacing w:before="97"/>
        <w:ind w:right="0" w:firstLine="480" w:firstLineChars="200"/>
        <w:jc w:val="left"/>
        <w:rPr>
          <w:rFonts w:hint="eastAsia" w:ascii="宋体" w:hAnsi="宋体" w:eastAsia="宋体" w:cs="宋体"/>
          <w:kern w:val="2"/>
          <w:sz w:val="24"/>
          <w:szCs w:val="24"/>
          <w:lang w:val="en-US" w:eastAsia="zh-CN" w:bidi="ar"/>
        </w:rPr>
      </w:pPr>
    </w:p>
    <w:p w14:paraId="1491FF24">
      <w:pPr>
        <w:spacing w:before="97"/>
        <w:ind w:right="0" w:firstLine="480" w:firstLineChars="200"/>
        <w:jc w:val="left"/>
        <w:rPr>
          <w:rFonts w:hint="eastAsia" w:ascii="宋体" w:hAnsi="宋体" w:eastAsia="宋体" w:cs="宋体"/>
          <w:kern w:val="2"/>
          <w:sz w:val="24"/>
          <w:szCs w:val="24"/>
          <w:lang w:val="en-US" w:eastAsia="zh-CN" w:bidi="ar"/>
        </w:rPr>
      </w:pPr>
    </w:p>
    <w:p w14:paraId="7927047A">
      <w:pPr>
        <w:spacing w:before="97"/>
        <w:ind w:right="0" w:firstLine="480" w:firstLineChars="200"/>
        <w:jc w:val="left"/>
        <w:rPr>
          <w:rFonts w:hint="eastAsia" w:ascii="宋体" w:hAnsi="宋体" w:eastAsia="宋体" w:cs="宋体"/>
          <w:kern w:val="2"/>
          <w:sz w:val="24"/>
          <w:szCs w:val="24"/>
          <w:lang w:val="en-US" w:eastAsia="zh-CN" w:bidi="ar"/>
        </w:rPr>
      </w:pPr>
    </w:p>
    <w:p w14:paraId="0F3E65E3">
      <w:pPr>
        <w:spacing w:before="97"/>
        <w:ind w:right="0" w:firstLine="480" w:firstLineChars="200"/>
        <w:jc w:val="left"/>
        <w:rPr>
          <w:rFonts w:hint="eastAsia" w:ascii="宋体" w:hAnsi="宋体" w:eastAsia="宋体" w:cs="宋体"/>
          <w:kern w:val="2"/>
          <w:sz w:val="24"/>
          <w:szCs w:val="24"/>
          <w:lang w:val="en-US" w:eastAsia="zh-CN" w:bidi="ar"/>
        </w:rPr>
      </w:pPr>
    </w:p>
    <w:p w14:paraId="145C32F1">
      <w:pPr>
        <w:spacing w:before="97"/>
        <w:ind w:right="0" w:firstLine="480" w:firstLineChars="200"/>
        <w:jc w:val="left"/>
        <w:rPr>
          <w:rFonts w:hint="eastAsia" w:ascii="宋体" w:hAnsi="宋体" w:eastAsia="宋体" w:cs="宋体"/>
          <w:kern w:val="2"/>
          <w:sz w:val="24"/>
          <w:szCs w:val="24"/>
          <w:lang w:val="en-US" w:eastAsia="zh-CN" w:bidi="ar"/>
        </w:rPr>
      </w:pPr>
    </w:p>
    <w:p w14:paraId="33321481">
      <w:pPr>
        <w:spacing w:before="97"/>
        <w:ind w:right="0" w:firstLine="480" w:firstLineChars="200"/>
        <w:jc w:val="left"/>
        <w:rPr>
          <w:rFonts w:hint="eastAsia" w:ascii="宋体" w:hAnsi="宋体" w:eastAsia="宋体" w:cs="宋体"/>
          <w:kern w:val="2"/>
          <w:sz w:val="24"/>
          <w:szCs w:val="24"/>
          <w:lang w:val="en-US" w:eastAsia="zh-CN" w:bidi="ar"/>
        </w:rPr>
      </w:pPr>
    </w:p>
    <w:p w14:paraId="39F5604F">
      <w:pPr>
        <w:spacing w:before="97"/>
        <w:ind w:right="0" w:firstLine="480" w:firstLineChars="200"/>
        <w:jc w:val="left"/>
        <w:rPr>
          <w:rFonts w:hint="eastAsia" w:ascii="宋体" w:hAnsi="宋体" w:eastAsia="宋体" w:cs="宋体"/>
          <w:kern w:val="2"/>
          <w:sz w:val="24"/>
          <w:szCs w:val="24"/>
          <w:lang w:val="en-US" w:eastAsia="zh-CN" w:bidi="ar"/>
        </w:rPr>
      </w:pPr>
    </w:p>
    <w:p w14:paraId="6F05874D">
      <w:pPr>
        <w:spacing w:before="97"/>
        <w:ind w:right="0" w:firstLine="480" w:firstLineChars="200"/>
        <w:jc w:val="left"/>
        <w:rPr>
          <w:rFonts w:hint="eastAsia" w:ascii="宋体" w:hAnsi="宋体" w:eastAsia="宋体" w:cs="宋体"/>
          <w:kern w:val="2"/>
          <w:sz w:val="24"/>
          <w:szCs w:val="24"/>
          <w:lang w:val="en-US" w:eastAsia="zh-CN" w:bidi="ar"/>
        </w:rPr>
      </w:pPr>
    </w:p>
    <w:p w14:paraId="530F396B">
      <w:pPr>
        <w:spacing w:before="97"/>
        <w:ind w:right="0" w:firstLine="480" w:firstLineChars="200"/>
        <w:jc w:val="left"/>
        <w:rPr>
          <w:rFonts w:hint="eastAsia" w:ascii="宋体" w:hAnsi="宋体" w:eastAsia="宋体" w:cs="宋体"/>
          <w:kern w:val="2"/>
          <w:sz w:val="24"/>
          <w:szCs w:val="24"/>
          <w:lang w:val="en-US" w:eastAsia="zh-CN" w:bidi="ar"/>
        </w:rPr>
      </w:pPr>
    </w:p>
    <w:p w14:paraId="03F84354">
      <w:pPr>
        <w:spacing w:before="97"/>
        <w:ind w:right="0" w:firstLine="480" w:firstLineChars="200"/>
        <w:jc w:val="left"/>
        <w:rPr>
          <w:rFonts w:hint="eastAsia" w:ascii="宋体" w:hAnsi="宋体" w:eastAsia="宋体" w:cs="宋体"/>
          <w:kern w:val="2"/>
          <w:sz w:val="24"/>
          <w:szCs w:val="24"/>
          <w:lang w:val="en-US" w:eastAsia="zh-CN" w:bidi="ar"/>
        </w:rPr>
      </w:pPr>
    </w:p>
    <w:p w14:paraId="4DA90E99">
      <w:pPr>
        <w:spacing w:before="97"/>
        <w:ind w:right="0" w:firstLine="480" w:firstLineChars="200"/>
        <w:jc w:val="left"/>
        <w:rPr>
          <w:rFonts w:hint="eastAsia" w:ascii="宋体" w:hAnsi="宋体" w:eastAsia="宋体" w:cs="宋体"/>
          <w:kern w:val="2"/>
          <w:sz w:val="24"/>
          <w:szCs w:val="24"/>
          <w:lang w:val="en-US" w:eastAsia="zh-CN" w:bidi="ar"/>
        </w:rPr>
      </w:pPr>
    </w:p>
    <w:p w14:paraId="3924B30B">
      <w:pPr>
        <w:spacing w:before="97"/>
        <w:ind w:right="0" w:firstLine="480" w:firstLineChars="200"/>
        <w:jc w:val="left"/>
        <w:rPr>
          <w:rFonts w:hint="eastAsia" w:ascii="宋体" w:hAnsi="宋体" w:eastAsia="宋体" w:cs="宋体"/>
          <w:kern w:val="2"/>
          <w:sz w:val="24"/>
          <w:szCs w:val="24"/>
          <w:lang w:val="en-US" w:eastAsia="zh-CN" w:bidi="ar"/>
        </w:rPr>
      </w:pPr>
    </w:p>
    <w:p w14:paraId="06402B41">
      <w:pPr>
        <w:spacing w:before="97"/>
        <w:ind w:right="0" w:firstLine="480" w:firstLineChars="200"/>
        <w:jc w:val="left"/>
        <w:rPr>
          <w:rFonts w:hint="eastAsia" w:ascii="宋体" w:hAnsi="宋体" w:eastAsia="宋体" w:cs="宋体"/>
          <w:kern w:val="2"/>
          <w:sz w:val="24"/>
          <w:szCs w:val="24"/>
          <w:lang w:val="en-US" w:eastAsia="zh-CN" w:bidi="ar"/>
        </w:rPr>
      </w:pPr>
    </w:p>
    <w:p w14:paraId="4D43575B">
      <w:pPr>
        <w:spacing w:before="97"/>
        <w:ind w:right="0" w:firstLine="480" w:firstLineChars="200"/>
        <w:jc w:val="left"/>
        <w:rPr>
          <w:rFonts w:hint="eastAsia" w:ascii="宋体" w:hAnsi="宋体" w:eastAsia="宋体" w:cs="宋体"/>
          <w:kern w:val="2"/>
          <w:sz w:val="24"/>
          <w:szCs w:val="24"/>
          <w:lang w:val="en-US" w:eastAsia="zh-CN" w:bidi="ar"/>
        </w:rPr>
      </w:pPr>
    </w:p>
    <w:p w14:paraId="6133E0AC">
      <w:pPr>
        <w:spacing w:before="97"/>
        <w:ind w:right="0" w:firstLine="480" w:firstLineChars="20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本合同包不接受联合体投标</w:t>
      </w:r>
    </w:p>
    <w:p w14:paraId="5C79BA84">
      <w:pPr>
        <w:spacing w:before="113"/>
        <w:ind w:right="0" w:firstLine="480" w:firstLineChars="200"/>
        <w:jc w:val="left"/>
        <w:rPr>
          <w:rFonts w:hint="eastAsia" w:ascii="宋体" w:hAnsi="宋体" w:eastAsia="宋体" w:cs="宋体"/>
          <w:kern w:val="2"/>
          <w:sz w:val="24"/>
          <w:szCs w:val="24"/>
          <w:highlight w:val="none"/>
          <w:lang w:val="zh-CN" w:eastAsia="zh-CN" w:bidi="ar"/>
        </w:rPr>
      </w:pPr>
      <w:r>
        <w:rPr>
          <w:rFonts w:hint="eastAsia" w:ascii="宋体" w:hAnsi="宋体" w:eastAsia="宋体" w:cs="宋体"/>
          <w:kern w:val="2"/>
          <w:sz w:val="24"/>
          <w:szCs w:val="24"/>
          <w:highlight w:val="none"/>
          <w:lang w:val="en-US" w:eastAsia="zh-CN" w:bidi="ar"/>
        </w:rPr>
        <w:t>合同履行期限：</w:t>
      </w:r>
      <w:r>
        <w:rPr>
          <w:rFonts w:hint="eastAsia" w:ascii="宋体" w:hAnsi="宋体" w:eastAsia="宋体" w:cs="宋体"/>
          <w:i w:val="0"/>
          <w:iCs w:val="0"/>
          <w:caps w:val="0"/>
          <w:color w:val="auto"/>
          <w:spacing w:val="0"/>
          <w:sz w:val="24"/>
          <w:szCs w:val="24"/>
          <w:highlight w:val="none"/>
          <w:shd w:val="clear" w:color="auto" w:fill="FFFFFF"/>
          <w:lang w:val="en-US" w:eastAsia="zh-CN"/>
        </w:rPr>
        <w:t>合同签订后</w:t>
      </w:r>
      <w:r>
        <w:rPr>
          <w:rFonts w:hint="eastAsia" w:cs="宋体"/>
          <w:i w:val="0"/>
          <w:iCs w:val="0"/>
          <w:caps w:val="0"/>
          <w:color w:val="auto"/>
          <w:spacing w:val="0"/>
          <w:sz w:val="24"/>
          <w:szCs w:val="24"/>
          <w:highlight w:val="none"/>
          <w:shd w:val="clear" w:color="auto" w:fill="FFFFFF"/>
          <w:lang w:val="en-US" w:eastAsia="zh-CN"/>
        </w:rPr>
        <w:t>90</w:t>
      </w:r>
      <w:r>
        <w:rPr>
          <w:rFonts w:hint="eastAsia" w:ascii="宋体" w:hAnsi="宋体" w:eastAsia="宋体" w:cs="宋体"/>
          <w:i w:val="0"/>
          <w:iCs w:val="0"/>
          <w:caps w:val="0"/>
          <w:color w:val="auto"/>
          <w:spacing w:val="0"/>
          <w:sz w:val="24"/>
          <w:szCs w:val="24"/>
          <w:highlight w:val="none"/>
          <w:shd w:val="clear" w:color="auto" w:fill="FFFFFF"/>
          <w:lang w:val="en-US" w:eastAsia="zh-CN"/>
        </w:rPr>
        <w:t>日历天内完成</w:t>
      </w:r>
    </w:p>
    <w:p w14:paraId="4359F478">
      <w:pPr>
        <w:pStyle w:val="3"/>
        <w:spacing w:before="113"/>
        <w:rPr>
          <w:rFonts w:hint="eastAsia" w:ascii="宋体" w:hAnsi="宋体" w:eastAsia="宋体" w:cs="宋体"/>
          <w:b/>
          <w:bCs/>
          <w:kern w:val="2"/>
          <w:sz w:val="24"/>
          <w:szCs w:val="24"/>
          <w:lang w:val="en-US" w:eastAsia="zh-CN" w:bidi="ar"/>
        </w:rPr>
      </w:pPr>
      <w:bookmarkStart w:id="3" w:name="二、申请人的资格要求："/>
      <w:bookmarkEnd w:id="3"/>
      <w:r>
        <w:rPr>
          <w:rFonts w:hint="eastAsia" w:ascii="宋体" w:hAnsi="宋体" w:eastAsia="宋体" w:cs="宋体"/>
          <w:b/>
          <w:bCs/>
          <w:kern w:val="2"/>
          <w:sz w:val="24"/>
          <w:szCs w:val="24"/>
          <w:lang w:val="en-US" w:eastAsia="zh-CN" w:bidi="ar"/>
        </w:rPr>
        <w:t>二、申请人的资格要求：</w:t>
      </w:r>
    </w:p>
    <w:p w14:paraId="1894A320">
      <w:pPr>
        <w:pStyle w:val="7"/>
        <w:keepNext w:val="0"/>
        <w:keepLines w:val="0"/>
        <w:pageBreakBefore w:val="0"/>
        <w:widowControl w:val="0"/>
        <w:numPr>
          <w:ilvl w:val="0"/>
          <w:numId w:val="0"/>
        </w:numPr>
        <w:tabs>
          <w:tab w:val="left" w:pos="1125"/>
        </w:tabs>
        <w:kinsoku/>
        <w:wordWrap/>
        <w:overflowPunct/>
        <w:topLinePunct w:val="0"/>
        <w:autoSpaceDE w:val="0"/>
        <w:autoSpaceDN w:val="0"/>
        <w:bidi w:val="0"/>
        <w:adjustRightInd/>
        <w:snapToGrid/>
        <w:spacing w:before="112" w:after="0" w:line="360" w:lineRule="auto"/>
        <w:ind w:right="0" w:rightChars="0" w:firstLine="480" w:firstLineChars="200"/>
        <w:jc w:val="left"/>
        <w:textAlignment w:val="auto"/>
        <w:rPr>
          <w:rFonts w:hint="eastAsia" w:ascii="宋体" w:hAnsi="宋体" w:eastAsia="宋体" w:cs="宋体"/>
          <w:kern w:val="2"/>
          <w:sz w:val="24"/>
          <w:szCs w:val="24"/>
          <w:lang w:val="en-US" w:eastAsia="zh-CN" w:bidi="ar"/>
        </w:rPr>
      </w:pPr>
      <w:r>
        <w:rPr>
          <w:rFonts w:hint="eastAsia" w:cs="宋体"/>
          <w:kern w:val="2"/>
          <w:sz w:val="24"/>
          <w:szCs w:val="24"/>
          <w:lang w:val="en-US" w:eastAsia="zh-CN" w:bidi="ar"/>
        </w:rPr>
        <w:t>1.</w:t>
      </w:r>
      <w:r>
        <w:rPr>
          <w:rFonts w:hint="eastAsia" w:ascii="宋体" w:hAnsi="宋体" w:eastAsia="宋体" w:cs="宋体"/>
          <w:kern w:val="2"/>
          <w:sz w:val="24"/>
          <w:szCs w:val="24"/>
          <w:lang w:val="en-US" w:eastAsia="zh-CN" w:bidi="ar"/>
        </w:rPr>
        <w:t>满足《中华人民共和国政府采购法》第二十二条规定;</w:t>
      </w:r>
    </w:p>
    <w:p w14:paraId="4C914B83">
      <w:pPr>
        <w:spacing w:before="0" w:line="328" w:lineRule="auto"/>
        <w:ind w:right="761" w:firstLine="480" w:firstLineChars="20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2.落实政府采购政策需满足的资格要求：</w:t>
      </w:r>
    </w:p>
    <w:p w14:paraId="63623854">
      <w:pPr>
        <w:spacing w:before="0" w:line="328" w:lineRule="auto"/>
        <w:ind w:right="-49" w:rightChars="0" w:firstLine="480" w:firstLineChars="20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合同包 (</w:t>
      </w:r>
      <w:r>
        <w:rPr>
          <w:rFonts w:hint="eastAsia" w:cs="宋体"/>
          <w:kern w:val="2"/>
          <w:sz w:val="24"/>
          <w:szCs w:val="24"/>
          <w:lang w:val="en-US" w:eastAsia="zh-CN" w:bidi="ar"/>
        </w:rPr>
        <w:t>三原县2024年30户以上自然村通硬化路工程、通村公路完善工程、联网工程设计服务项目</w:t>
      </w:r>
      <w:r>
        <w:rPr>
          <w:rFonts w:hint="eastAsia" w:ascii="宋体" w:hAnsi="宋体" w:eastAsia="宋体" w:cs="宋体"/>
          <w:kern w:val="2"/>
          <w:sz w:val="24"/>
          <w:szCs w:val="24"/>
          <w:lang w:val="en-US" w:eastAsia="zh-CN" w:bidi="ar"/>
        </w:rPr>
        <w:t>)落实政府采购政策需满足的资格要求如下:</w:t>
      </w:r>
    </w:p>
    <w:p w14:paraId="2C2BA43A">
      <w:pPr>
        <w:spacing w:before="0" w:line="328" w:lineRule="auto"/>
        <w:ind w:right="0" w:rightChars="0" w:firstLine="480" w:firstLineChars="200"/>
        <w:jc w:val="left"/>
        <w:rPr>
          <w:rFonts w:hint="default" w:ascii="宋体" w:hAnsi="宋体" w:eastAsia="宋体" w:cs="宋体"/>
          <w:kern w:val="2"/>
          <w:sz w:val="24"/>
          <w:szCs w:val="24"/>
          <w:lang w:val="en-US" w:eastAsia="zh-CN" w:bidi="ar"/>
        </w:rPr>
      </w:pPr>
      <w:r>
        <w:rPr>
          <w:rFonts w:hint="eastAsia" w:ascii="宋体" w:hAnsi="宋体" w:eastAsia="宋体" w:cs="宋体"/>
          <w:color w:val="auto"/>
          <w:kern w:val="2"/>
          <w:sz w:val="24"/>
          <w:szCs w:val="24"/>
          <w:lang w:val="en-US" w:eastAsia="zh-CN" w:bidi="ar"/>
        </w:rPr>
        <w:t>本项目为专门面向</w:t>
      </w:r>
      <w:r>
        <w:rPr>
          <w:rFonts w:hint="eastAsia" w:cs="宋体"/>
          <w:color w:val="auto"/>
          <w:kern w:val="2"/>
          <w:sz w:val="24"/>
          <w:szCs w:val="24"/>
          <w:lang w:val="en-US" w:eastAsia="zh-CN" w:bidi="ar"/>
        </w:rPr>
        <w:t>中小</w:t>
      </w:r>
      <w:r>
        <w:rPr>
          <w:rFonts w:hint="eastAsia" w:ascii="宋体" w:hAnsi="宋体" w:eastAsia="宋体" w:cs="宋体"/>
          <w:color w:val="auto"/>
          <w:kern w:val="2"/>
          <w:sz w:val="24"/>
          <w:szCs w:val="24"/>
          <w:lang w:val="en-US" w:eastAsia="zh-CN" w:bidi="ar"/>
        </w:rPr>
        <w:t>企业项目，供应商应为</w:t>
      </w:r>
      <w:r>
        <w:rPr>
          <w:rFonts w:hint="eastAsia" w:cs="宋体"/>
          <w:color w:val="auto"/>
          <w:kern w:val="2"/>
          <w:sz w:val="24"/>
          <w:szCs w:val="24"/>
          <w:lang w:val="en-US" w:eastAsia="zh-CN" w:bidi="ar"/>
        </w:rPr>
        <w:t>中型</w:t>
      </w:r>
      <w:r>
        <w:rPr>
          <w:rFonts w:hint="eastAsia" w:ascii="宋体" w:hAnsi="宋体" w:eastAsia="宋体" w:cs="宋体"/>
          <w:color w:val="auto"/>
          <w:kern w:val="2"/>
          <w:sz w:val="24"/>
          <w:szCs w:val="24"/>
          <w:lang w:val="en-US" w:eastAsia="zh-CN" w:bidi="ar"/>
        </w:rPr>
        <w:t>小型企业、</w:t>
      </w:r>
      <w:r>
        <w:rPr>
          <w:rFonts w:hint="eastAsia" w:ascii="宋体" w:hAnsi="宋体" w:eastAsia="宋体" w:cs="宋体"/>
          <w:kern w:val="2"/>
          <w:sz w:val="24"/>
          <w:szCs w:val="24"/>
          <w:lang w:val="en-US" w:eastAsia="zh-CN" w:bidi="ar"/>
        </w:rPr>
        <w:t>监狱企业、残疾人福利性单位。供应商为</w:t>
      </w:r>
      <w:r>
        <w:rPr>
          <w:rFonts w:hint="eastAsia" w:cs="宋体"/>
          <w:kern w:val="2"/>
          <w:sz w:val="24"/>
          <w:szCs w:val="24"/>
          <w:lang w:val="en-US" w:eastAsia="zh-CN" w:bidi="ar"/>
        </w:rPr>
        <w:t>中小</w:t>
      </w:r>
      <w:r>
        <w:rPr>
          <w:rFonts w:hint="eastAsia" w:ascii="宋体" w:hAnsi="宋体" w:eastAsia="宋体" w:cs="宋体"/>
          <w:kern w:val="2"/>
          <w:sz w:val="24"/>
          <w:szCs w:val="24"/>
          <w:lang w:val="en-US" w:eastAsia="zh-CN" w:bidi="ar"/>
        </w:rPr>
        <w:t>企业的，提供《中小企业声明函》，且</w:t>
      </w:r>
      <w:r>
        <w:rPr>
          <w:rFonts w:hint="eastAsia" w:cs="宋体"/>
          <w:kern w:val="2"/>
          <w:sz w:val="24"/>
          <w:szCs w:val="24"/>
          <w:lang w:val="en-US" w:eastAsia="zh-CN" w:bidi="ar"/>
        </w:rPr>
        <w:t>中小</w:t>
      </w:r>
      <w:r>
        <w:rPr>
          <w:rFonts w:hint="eastAsia" w:ascii="宋体" w:hAnsi="宋体" w:eastAsia="宋体" w:cs="宋体"/>
          <w:kern w:val="2"/>
          <w:sz w:val="24"/>
          <w:szCs w:val="24"/>
          <w:lang w:val="en-US" w:eastAsia="zh-CN" w:bidi="ar"/>
        </w:rPr>
        <w:t>业的划分标准所属行业为其他未列明行业；供应商为监狱企业的，应提供监狱企业的证明文件；供应商为残疾人福利性单位的，应提供《残疾人福利性单位声明函》(监狱企业或残疾人福利性单位视同小型、微型企业)</w:t>
      </w:r>
      <w:r>
        <w:rPr>
          <w:rFonts w:hint="eastAsia" w:cs="宋体"/>
          <w:kern w:val="2"/>
          <w:sz w:val="24"/>
          <w:szCs w:val="24"/>
          <w:lang w:val="en-US" w:eastAsia="zh-CN" w:bidi="ar"/>
        </w:rPr>
        <w:t>，本项目为其他未列明的行业。</w:t>
      </w:r>
    </w:p>
    <w:p w14:paraId="354B8171">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rPr>
        <w:t xml:space="preserve">（1）《政府采购促进中小企业发展管理办法》（财库〔2020〕46 号）； </w:t>
      </w:r>
    </w:p>
    <w:p w14:paraId="66142AE1">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rPr>
        <w:t xml:space="preserve">（2）《财政部 司法部关于政府采购支持监狱企业发展有关问题的通知》（财库〔2014〕 68 号）； </w:t>
      </w:r>
    </w:p>
    <w:p w14:paraId="59CF1D43">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rPr>
        <w:t xml:space="preserve">（3）《财政部 发展改革委 生态环境部 市场监管总局关于调整优化节能产品环境标志产品政府采购执行机制的通知》（财库〔2019〕9 号）； </w:t>
      </w:r>
    </w:p>
    <w:p w14:paraId="37C676FD">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rPr>
        <w:t xml:space="preserve">（4）《财政部 国家发展改革委关于印发〈节能产品政府采购实施意见〉的通知》（财库〔2004〕185 号）； </w:t>
      </w:r>
    </w:p>
    <w:p w14:paraId="42859668">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rPr>
        <w:t xml:space="preserve">（5）《环境标志产品政府采购实施的意见》（财库〔2006〕90 号）； </w:t>
      </w:r>
    </w:p>
    <w:p w14:paraId="0EB943B4">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rPr>
        <w:t xml:space="preserve">（6）《三部门联合发布关于促进残疾人就业政府采购政策的通知》（财库〔2017〕 141 号）； </w:t>
      </w:r>
    </w:p>
    <w:p w14:paraId="453F8C24">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rPr>
        <w:t xml:space="preserve">（7）《财政部国务院扶贫办关于运用政府采购政策支持脱贫攻坚的通知》（财库 〔2019〕27号）； </w:t>
      </w:r>
    </w:p>
    <w:p w14:paraId="6DDE4C74">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rPr>
        <w:t xml:space="preserve">（8）《国务院办公厅关于建立政府强制采购节能产品制度的通知》（国办发〔2007〕 51 号）； </w:t>
      </w:r>
    </w:p>
    <w:p w14:paraId="6B1E0D4A">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kern w:val="2"/>
          <w:sz w:val="24"/>
          <w:szCs w:val="24"/>
          <w:lang w:eastAsia="zh-CN"/>
        </w:rPr>
      </w:pPr>
      <w:r>
        <w:rPr>
          <w:rFonts w:hint="eastAsia" w:ascii="宋体" w:hAnsi="宋体" w:eastAsia="宋体" w:cs="宋体"/>
          <w:kern w:val="2"/>
          <w:sz w:val="24"/>
          <w:szCs w:val="24"/>
        </w:rPr>
        <w:t>（9）陕西省财政厅关于印发《陕西省中小企业政府采购信用融资办法》（陕财办采 〔2018〕23 号）</w:t>
      </w:r>
      <w:r>
        <w:rPr>
          <w:rFonts w:hint="eastAsia" w:ascii="宋体" w:hAnsi="宋体" w:cs="宋体"/>
          <w:kern w:val="2"/>
          <w:sz w:val="24"/>
          <w:szCs w:val="24"/>
          <w:lang w:eastAsia="zh-CN"/>
        </w:rPr>
        <w:t>；</w:t>
      </w:r>
    </w:p>
    <w:p w14:paraId="31BB3B76">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kern w:val="2"/>
          <w:sz w:val="24"/>
          <w:szCs w:val="24"/>
          <w:lang w:eastAsia="zh-CN"/>
        </w:rPr>
      </w:pPr>
      <w:r>
        <w:rPr>
          <w:rFonts w:hint="eastAsia" w:ascii="宋体" w:hAnsi="宋体" w:cs="宋体"/>
          <w:kern w:val="2"/>
          <w:sz w:val="24"/>
          <w:szCs w:val="24"/>
          <w:lang w:eastAsia="zh-CN"/>
        </w:rPr>
        <w:t>（</w:t>
      </w:r>
      <w:r>
        <w:rPr>
          <w:rFonts w:hint="eastAsia" w:ascii="宋体" w:hAnsi="宋体" w:cs="宋体"/>
          <w:kern w:val="2"/>
          <w:sz w:val="24"/>
          <w:szCs w:val="24"/>
          <w:lang w:val="en-US" w:eastAsia="zh-CN"/>
        </w:rPr>
        <w:t>10</w:t>
      </w:r>
      <w:r>
        <w:rPr>
          <w:rFonts w:hint="eastAsia" w:ascii="宋体" w:hAnsi="宋体" w:cs="宋体"/>
          <w:kern w:val="2"/>
          <w:sz w:val="24"/>
          <w:szCs w:val="24"/>
          <w:lang w:eastAsia="zh-CN"/>
        </w:rPr>
        <w:t>）《陕西省财政厅关于落实政府采购支持中小企业政策有关事项的通知》陕财办采函〔2022〕10号。</w:t>
      </w:r>
    </w:p>
    <w:p w14:paraId="2EE9D334">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kern w:val="2"/>
          <w:sz w:val="24"/>
          <w:szCs w:val="24"/>
          <w:lang w:val="en-US" w:eastAsia="zh-CN"/>
        </w:rPr>
      </w:pPr>
      <w:r>
        <w:rPr>
          <w:rFonts w:hint="eastAsia" w:ascii="宋体" w:hAnsi="宋体" w:cs="宋体"/>
          <w:kern w:val="2"/>
          <w:sz w:val="24"/>
          <w:szCs w:val="24"/>
          <w:lang w:val="en-US" w:eastAsia="zh-CN"/>
        </w:rPr>
        <w:t>(11）</w:t>
      </w:r>
      <w:r>
        <w:rPr>
          <w:rFonts w:hint="eastAsia" w:ascii="宋体" w:hAnsi="宋体" w:cs="宋体"/>
          <w:kern w:val="2"/>
          <w:sz w:val="24"/>
          <w:szCs w:val="24"/>
          <w:lang w:eastAsia="zh-CN"/>
        </w:rPr>
        <w:t>《</w:t>
      </w:r>
      <w:r>
        <w:rPr>
          <w:rFonts w:hint="eastAsia" w:ascii="宋体" w:hAnsi="宋体" w:cs="宋体"/>
          <w:kern w:val="2"/>
          <w:sz w:val="24"/>
          <w:szCs w:val="24"/>
          <w:lang w:val="en-US" w:eastAsia="zh-CN"/>
        </w:rPr>
        <w:t>陕西省财政厅关于进一步落实政府采购支持中小企业相关政策的通知</w:t>
      </w:r>
      <w:r>
        <w:rPr>
          <w:rFonts w:hint="eastAsia" w:ascii="宋体" w:hAnsi="宋体" w:cs="宋体"/>
          <w:kern w:val="2"/>
          <w:sz w:val="24"/>
          <w:szCs w:val="24"/>
          <w:lang w:eastAsia="zh-CN"/>
        </w:rPr>
        <w:t>》</w:t>
      </w:r>
      <w:r>
        <w:rPr>
          <w:rFonts w:hint="eastAsia" w:ascii="宋体" w:hAnsi="宋体" w:cs="宋体"/>
          <w:kern w:val="2"/>
          <w:sz w:val="24"/>
          <w:szCs w:val="24"/>
          <w:lang w:val="en-US" w:eastAsia="zh-CN"/>
        </w:rPr>
        <w:t>陕财办采〔2023〕3号</w:t>
      </w:r>
    </w:p>
    <w:p w14:paraId="55206074">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kern w:val="2"/>
          <w:sz w:val="24"/>
          <w:szCs w:val="24"/>
          <w:lang w:val="en-US" w:eastAsia="zh-CN"/>
        </w:rPr>
      </w:pPr>
      <w:r>
        <w:rPr>
          <w:rFonts w:hint="eastAsia" w:ascii="宋体" w:hAnsi="宋体" w:cs="宋体"/>
          <w:kern w:val="2"/>
          <w:sz w:val="24"/>
          <w:szCs w:val="24"/>
          <w:lang w:val="en-US" w:eastAsia="zh-CN"/>
        </w:rPr>
        <w:t>（12）</w:t>
      </w:r>
      <w:r>
        <w:rPr>
          <w:rFonts w:hint="eastAsia" w:ascii="宋体" w:hAnsi="宋体" w:cs="宋体"/>
          <w:kern w:val="2"/>
          <w:sz w:val="24"/>
          <w:szCs w:val="24"/>
          <w:lang w:eastAsia="zh-CN"/>
        </w:rPr>
        <w:t>《</w:t>
      </w:r>
      <w:r>
        <w:rPr>
          <w:rFonts w:hint="eastAsia" w:ascii="宋体" w:hAnsi="宋体" w:cs="宋体"/>
          <w:kern w:val="2"/>
          <w:sz w:val="24"/>
          <w:szCs w:val="24"/>
          <w:lang w:val="en-US" w:eastAsia="zh-CN"/>
        </w:rPr>
        <w:t>陕西省财政厅关于进一步优化政府采购营商环境有关事项的通知</w:t>
      </w:r>
      <w:r>
        <w:rPr>
          <w:rFonts w:hint="eastAsia" w:ascii="宋体" w:hAnsi="宋体" w:cs="宋体"/>
          <w:kern w:val="2"/>
          <w:sz w:val="24"/>
          <w:szCs w:val="24"/>
          <w:lang w:eastAsia="zh-CN"/>
        </w:rPr>
        <w:t>》</w:t>
      </w:r>
      <w:r>
        <w:rPr>
          <w:rFonts w:hint="eastAsia" w:ascii="宋体" w:hAnsi="宋体" w:cs="宋体"/>
          <w:kern w:val="2"/>
          <w:sz w:val="24"/>
          <w:szCs w:val="24"/>
          <w:lang w:val="en-US" w:eastAsia="zh-CN"/>
        </w:rPr>
        <w:t>陕财办采〔2023〕4号</w:t>
      </w:r>
    </w:p>
    <w:p w14:paraId="72311396">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kern w:val="2"/>
          <w:sz w:val="24"/>
          <w:szCs w:val="24"/>
          <w:lang w:eastAsia="zh-CN"/>
        </w:rPr>
      </w:pPr>
      <w:r>
        <w:rPr>
          <w:rFonts w:hint="eastAsia" w:ascii="宋体" w:hAnsi="宋体" w:cs="宋体"/>
          <w:kern w:val="2"/>
          <w:sz w:val="24"/>
          <w:szCs w:val="24"/>
          <w:lang w:val="en-US" w:eastAsia="zh-CN"/>
        </w:rPr>
        <w:t>3.</w:t>
      </w:r>
      <w:r>
        <w:rPr>
          <w:rFonts w:hint="eastAsia" w:ascii="宋体" w:hAnsi="宋体" w:cs="宋体"/>
          <w:kern w:val="2"/>
          <w:sz w:val="24"/>
          <w:szCs w:val="24"/>
          <w:lang w:eastAsia="zh-CN"/>
        </w:rPr>
        <w:t>本项目的特定资格要求：</w:t>
      </w:r>
    </w:p>
    <w:p w14:paraId="20B72530">
      <w:pPr>
        <w:pStyle w:val="8"/>
        <w:keepNext w:val="0"/>
        <w:keepLines w:val="0"/>
        <w:widowControl w:val="0"/>
        <w:suppressLineNumbers w:val="0"/>
        <w:spacing w:before="0" w:beforeAutospacing="0" w:after="0" w:afterAutospacing="0" w:line="500" w:lineRule="exact"/>
        <w:ind w:left="0" w:right="0" w:rightChars="0" w:firstLine="720" w:firstLineChars="300"/>
        <w:jc w:val="left"/>
        <w:rPr>
          <w:rFonts w:hint="eastAsia" w:ascii="宋体" w:hAnsi="宋体" w:cs="宋体"/>
          <w:kern w:val="2"/>
          <w:sz w:val="24"/>
          <w:szCs w:val="24"/>
          <w:lang w:eastAsia="zh-CN"/>
        </w:rPr>
      </w:pPr>
      <w:r>
        <w:rPr>
          <w:rFonts w:hint="eastAsia" w:ascii="宋体" w:hAnsi="宋体" w:cs="宋体"/>
          <w:kern w:val="2"/>
          <w:sz w:val="24"/>
          <w:szCs w:val="24"/>
          <w:lang w:eastAsia="zh-CN"/>
        </w:rPr>
        <w:t>合同包(三原县2024年30户以上自然村通硬化路工程、通村公路完善工程、联网工程设计服务项目)特定资格要求如下:</w:t>
      </w:r>
    </w:p>
    <w:p w14:paraId="3AD1322C">
      <w:pPr>
        <w:pStyle w:val="8"/>
        <w:keepNext w:val="0"/>
        <w:keepLines w:val="0"/>
        <w:widowControl w:val="0"/>
        <w:suppressLineNumbers w:val="0"/>
        <w:spacing w:before="0" w:beforeAutospacing="0" w:after="0" w:afterAutospacing="0" w:line="500" w:lineRule="exact"/>
        <w:ind w:left="0" w:right="220" w:rightChars="100" w:firstLine="480" w:firstLineChars="200"/>
        <w:jc w:val="left"/>
        <w:rPr>
          <w:rFonts w:hint="eastAsia" w:ascii="宋体" w:hAnsi="宋体" w:cs="宋体"/>
          <w:kern w:val="2"/>
          <w:sz w:val="24"/>
          <w:szCs w:val="24"/>
          <w:lang w:eastAsia="zh-CN"/>
        </w:rPr>
      </w:pPr>
      <w:bookmarkStart w:id="4" w:name="三、获取采购文件"/>
      <w:bookmarkEnd w:id="4"/>
      <w:r>
        <w:rPr>
          <w:rFonts w:hint="eastAsia" w:ascii="宋体" w:hAnsi="宋体" w:cs="宋体"/>
          <w:kern w:val="2"/>
          <w:sz w:val="24"/>
          <w:szCs w:val="24"/>
          <w:lang w:eastAsia="zh-CN"/>
        </w:rPr>
        <w:t>（1）</w:t>
      </w:r>
      <w:r>
        <w:rPr>
          <w:rFonts w:hint="eastAsia" w:ascii="宋体" w:hAnsi="宋体" w:eastAsia="宋体" w:cs="宋体"/>
          <w:color w:val="auto"/>
          <w:sz w:val="24"/>
          <w:szCs w:val="24"/>
          <w:highlight w:val="none"/>
          <w:lang w:val="en-US" w:eastAsia="zh-CN"/>
        </w:rPr>
        <w:t>供应商应为具有独立承担民事责任的能力且具备向采购人提供相关服务的企业法人、事业法人、其他组织或自然人，企业法人应提供具有统一社会信用代码的营业执照等证明文件；事业法人应提供事业单位法人证等证明文件；其他组织应提供合法证明文件</w:t>
      </w:r>
      <w:r>
        <w:rPr>
          <w:rFonts w:hint="eastAsia" w:ascii="宋体" w:hAnsi="宋体" w:cs="宋体"/>
          <w:kern w:val="2"/>
          <w:sz w:val="24"/>
          <w:szCs w:val="24"/>
          <w:lang w:eastAsia="zh-CN"/>
        </w:rPr>
        <w:t xml:space="preserve">； </w:t>
      </w:r>
    </w:p>
    <w:p w14:paraId="003D6EA1">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kern w:val="2"/>
          <w:sz w:val="24"/>
          <w:szCs w:val="24"/>
          <w:lang w:eastAsia="zh-CN"/>
        </w:rPr>
      </w:pPr>
      <w:r>
        <w:rPr>
          <w:rFonts w:hint="eastAsia" w:ascii="宋体" w:hAnsi="宋体" w:cs="宋体"/>
          <w:kern w:val="2"/>
          <w:sz w:val="24"/>
          <w:szCs w:val="24"/>
          <w:lang w:eastAsia="zh-CN"/>
        </w:rPr>
        <w:t>（2）提供法定代表人授权委托书（附法定代表人、被授权人身份证复印件）及被授权人身份证复印件（法定代表人直接参加只须提供法定代表人身份证复印件）；</w:t>
      </w:r>
    </w:p>
    <w:p w14:paraId="22366A2A">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kern w:val="2"/>
          <w:sz w:val="24"/>
          <w:szCs w:val="24"/>
          <w:highlight w:val="none"/>
          <w:lang w:eastAsia="zh-CN"/>
        </w:rPr>
      </w:pPr>
      <w:r>
        <w:rPr>
          <w:rFonts w:hint="eastAsia" w:ascii="宋体" w:hAnsi="宋体" w:cs="宋体"/>
          <w:kern w:val="2"/>
          <w:sz w:val="24"/>
          <w:szCs w:val="24"/>
          <w:lang w:eastAsia="zh-CN"/>
        </w:rPr>
        <w:t>（3）供应商需具备行业主管部门颁发</w:t>
      </w:r>
      <w:r>
        <w:rPr>
          <w:rFonts w:hint="eastAsia" w:ascii="宋体" w:hAnsi="宋体" w:cs="宋体"/>
          <w:kern w:val="2"/>
          <w:sz w:val="24"/>
          <w:szCs w:val="24"/>
          <w:highlight w:val="none"/>
          <w:lang w:eastAsia="zh-CN"/>
        </w:rPr>
        <w:t>的公路行业（公路）专业丙级及以上设计资质。拟派项目负责人应具备相关专业中级及以上技术职称；</w:t>
      </w:r>
    </w:p>
    <w:p w14:paraId="76DC6A81">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kern w:val="2"/>
          <w:sz w:val="24"/>
          <w:szCs w:val="24"/>
          <w:lang w:eastAsia="zh-CN"/>
        </w:rPr>
      </w:pPr>
      <w:r>
        <w:rPr>
          <w:rFonts w:hint="eastAsia" w:ascii="宋体" w:hAnsi="宋体" w:cs="宋体"/>
          <w:kern w:val="2"/>
          <w:sz w:val="24"/>
          <w:szCs w:val="24"/>
          <w:lang w:eastAsia="zh-CN"/>
        </w:rPr>
        <w:t>（</w:t>
      </w:r>
      <w:r>
        <w:rPr>
          <w:rFonts w:hint="eastAsia" w:ascii="宋体" w:hAnsi="宋体" w:cs="宋体"/>
          <w:kern w:val="2"/>
          <w:sz w:val="24"/>
          <w:szCs w:val="24"/>
          <w:lang w:val="en-US" w:eastAsia="zh-CN"/>
        </w:rPr>
        <w:t>4</w:t>
      </w:r>
      <w:r>
        <w:rPr>
          <w:rFonts w:hint="eastAsia" w:ascii="宋体" w:hAnsi="宋体" w:cs="宋体"/>
          <w:kern w:val="2"/>
          <w:sz w:val="24"/>
          <w:szCs w:val="24"/>
          <w:lang w:eastAsia="zh-CN"/>
        </w:rPr>
        <w:t>）财务状况报告：提供</w:t>
      </w:r>
      <w:r>
        <w:rPr>
          <w:rFonts w:hint="eastAsia" w:ascii="宋体" w:hAnsi="宋体" w:cs="宋体"/>
          <w:kern w:val="2"/>
          <w:sz w:val="24"/>
          <w:szCs w:val="24"/>
          <w:lang w:val="en-US" w:eastAsia="zh-CN"/>
        </w:rPr>
        <w:t>近三年任意一年完整的</w:t>
      </w:r>
      <w:r>
        <w:rPr>
          <w:rFonts w:hint="eastAsia" w:ascii="宋体" w:hAnsi="宋体" w:cs="宋体"/>
          <w:kern w:val="2"/>
          <w:sz w:val="24"/>
          <w:szCs w:val="24"/>
          <w:lang w:eastAsia="zh-CN"/>
        </w:rPr>
        <w:t>审计报告或其响应文件递交截止时间前三个月内基本开户银行出具的资信证明。(成立时间至提交响应文件截止时间不足</w:t>
      </w:r>
      <w:r>
        <w:rPr>
          <w:rFonts w:hint="eastAsia" w:ascii="宋体" w:hAnsi="宋体" w:cs="宋体"/>
          <w:kern w:val="2"/>
          <w:sz w:val="24"/>
          <w:szCs w:val="24"/>
          <w:lang w:val="en-US" w:eastAsia="zh-CN"/>
        </w:rPr>
        <w:t>一年</w:t>
      </w:r>
      <w:r>
        <w:rPr>
          <w:rFonts w:hint="eastAsia" w:ascii="宋体" w:hAnsi="宋体" w:cs="宋体"/>
          <w:kern w:val="2"/>
          <w:sz w:val="24"/>
          <w:szCs w:val="24"/>
          <w:lang w:eastAsia="zh-CN"/>
        </w:rPr>
        <w:t>的可提供成立后任意时段的资产负债表</w:t>
      </w:r>
      <w:r>
        <w:rPr>
          <w:rFonts w:hint="eastAsia" w:ascii="宋体" w:hAnsi="宋体" w:cs="宋体"/>
          <w:kern w:val="2"/>
          <w:sz w:val="24"/>
          <w:szCs w:val="24"/>
          <w:lang w:val="en-US" w:eastAsia="zh-CN"/>
        </w:rPr>
        <w:t>或</w:t>
      </w:r>
      <w:r>
        <w:rPr>
          <w:rFonts w:hint="eastAsia" w:ascii="宋体" w:hAnsi="宋体" w:cs="宋体"/>
          <w:kern w:val="2"/>
          <w:sz w:val="24"/>
          <w:szCs w:val="24"/>
          <w:lang w:eastAsia="zh-CN"/>
        </w:rPr>
        <w:t>提供公司财务会计制度并加盖供应商公章即可)；</w:t>
      </w:r>
    </w:p>
    <w:p w14:paraId="4ECED21F">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kern w:val="2"/>
          <w:sz w:val="24"/>
          <w:szCs w:val="24"/>
          <w:lang w:eastAsia="zh-CN"/>
        </w:rPr>
      </w:pPr>
      <w:r>
        <w:rPr>
          <w:rFonts w:hint="eastAsia" w:ascii="宋体" w:hAnsi="宋体" w:cs="宋体"/>
          <w:kern w:val="2"/>
          <w:sz w:val="24"/>
          <w:szCs w:val="24"/>
          <w:lang w:eastAsia="zh-CN"/>
        </w:rPr>
        <w:t>（</w:t>
      </w:r>
      <w:r>
        <w:rPr>
          <w:rFonts w:hint="eastAsia" w:ascii="宋体" w:hAnsi="宋体" w:cs="宋体"/>
          <w:kern w:val="2"/>
          <w:sz w:val="24"/>
          <w:szCs w:val="24"/>
          <w:lang w:val="en-US" w:eastAsia="zh-CN"/>
        </w:rPr>
        <w:t>5</w:t>
      </w:r>
      <w:r>
        <w:rPr>
          <w:rFonts w:hint="eastAsia" w:ascii="宋体" w:hAnsi="宋体" w:cs="宋体"/>
          <w:kern w:val="2"/>
          <w:sz w:val="24"/>
          <w:szCs w:val="24"/>
          <w:lang w:eastAsia="zh-CN"/>
        </w:rPr>
        <w:t>）社会保障资金缴纳证明：提供</w:t>
      </w:r>
      <w:r>
        <w:rPr>
          <w:rFonts w:hint="eastAsia" w:ascii="宋体" w:hAnsi="宋体" w:cs="宋体"/>
          <w:kern w:val="2"/>
          <w:sz w:val="24"/>
          <w:szCs w:val="24"/>
          <w:lang w:val="en-US" w:eastAsia="zh-CN"/>
        </w:rPr>
        <w:t>近一年</w:t>
      </w:r>
      <w:r>
        <w:rPr>
          <w:rFonts w:hint="eastAsia" w:ascii="宋体" w:hAnsi="宋体" w:cs="宋体"/>
          <w:kern w:val="2"/>
          <w:sz w:val="24"/>
          <w:szCs w:val="24"/>
          <w:lang w:eastAsia="zh-CN"/>
        </w:rPr>
        <w:t>以来已缴存的</w:t>
      </w:r>
      <w:r>
        <w:rPr>
          <w:rFonts w:hint="eastAsia" w:ascii="宋体" w:hAnsi="宋体" w:cs="宋体"/>
          <w:kern w:val="2"/>
          <w:sz w:val="24"/>
          <w:szCs w:val="24"/>
          <w:lang w:val="en-US" w:eastAsia="zh-CN"/>
        </w:rPr>
        <w:t>连续三个月</w:t>
      </w:r>
      <w:r>
        <w:rPr>
          <w:rFonts w:hint="eastAsia" w:ascii="宋体" w:hAnsi="宋体" w:cs="宋体"/>
          <w:kern w:val="2"/>
          <w:sz w:val="24"/>
          <w:szCs w:val="24"/>
          <w:lang w:eastAsia="zh-CN"/>
        </w:rPr>
        <w:t>的社会保障资金缴存单据或社保机构开具的社会保险参保缴费情况证明，单据或证明上应有社保机构或代收机构的印章。依法不需要缴纳社会保障资金的供应商应提供相关文件证明；</w:t>
      </w:r>
    </w:p>
    <w:p w14:paraId="0BD06C91">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kern w:val="2"/>
          <w:sz w:val="24"/>
          <w:szCs w:val="24"/>
          <w:lang w:eastAsia="zh-CN"/>
        </w:rPr>
      </w:pPr>
      <w:r>
        <w:rPr>
          <w:rFonts w:hint="eastAsia" w:ascii="宋体" w:hAnsi="宋体" w:cs="宋体"/>
          <w:kern w:val="2"/>
          <w:sz w:val="24"/>
          <w:szCs w:val="24"/>
          <w:lang w:eastAsia="zh-CN"/>
        </w:rPr>
        <w:t>（</w:t>
      </w:r>
      <w:r>
        <w:rPr>
          <w:rFonts w:hint="eastAsia" w:ascii="宋体" w:hAnsi="宋体" w:cs="宋体"/>
          <w:kern w:val="2"/>
          <w:sz w:val="24"/>
          <w:szCs w:val="24"/>
          <w:lang w:val="en-US" w:eastAsia="zh-CN"/>
        </w:rPr>
        <w:t>6</w:t>
      </w:r>
      <w:r>
        <w:rPr>
          <w:rFonts w:hint="eastAsia" w:ascii="宋体" w:hAnsi="宋体" w:cs="宋体"/>
          <w:kern w:val="2"/>
          <w:sz w:val="24"/>
          <w:szCs w:val="24"/>
          <w:lang w:eastAsia="zh-CN"/>
        </w:rPr>
        <w:t>）税收缴纳证明：提供</w:t>
      </w:r>
      <w:r>
        <w:rPr>
          <w:rFonts w:hint="eastAsia" w:ascii="宋体" w:hAnsi="宋体" w:cs="宋体"/>
          <w:kern w:val="2"/>
          <w:sz w:val="24"/>
          <w:szCs w:val="24"/>
          <w:lang w:val="en-US" w:eastAsia="zh-CN"/>
        </w:rPr>
        <w:t>近一年</w:t>
      </w:r>
      <w:r>
        <w:rPr>
          <w:rFonts w:hint="eastAsia" w:ascii="宋体" w:hAnsi="宋体" w:cs="宋体"/>
          <w:kern w:val="2"/>
          <w:sz w:val="24"/>
          <w:szCs w:val="24"/>
          <w:lang w:eastAsia="zh-CN"/>
        </w:rPr>
        <w:t>以来已缴存的</w:t>
      </w:r>
      <w:r>
        <w:rPr>
          <w:rFonts w:hint="eastAsia" w:ascii="宋体" w:hAnsi="宋体" w:cs="宋体"/>
          <w:kern w:val="2"/>
          <w:sz w:val="24"/>
          <w:szCs w:val="24"/>
          <w:lang w:val="en-US" w:eastAsia="zh-CN"/>
        </w:rPr>
        <w:t>连续三个月</w:t>
      </w:r>
      <w:r>
        <w:rPr>
          <w:rFonts w:hint="eastAsia" w:ascii="宋体" w:hAnsi="宋体" w:cs="宋体"/>
          <w:kern w:val="2"/>
          <w:sz w:val="24"/>
          <w:szCs w:val="24"/>
          <w:lang w:eastAsia="zh-CN"/>
        </w:rPr>
        <w:t>的纳税证明或完税证明（提供增值税、企业所得税至少一种），纳税证明或完税证明上应有代收机构或税务机关的公章或业务专用章。依法免税的供应商应提供相关文件证明；</w:t>
      </w:r>
    </w:p>
    <w:p w14:paraId="14C16D06">
      <w:pPr>
        <w:pStyle w:val="8"/>
        <w:keepNext w:val="0"/>
        <w:keepLines w:val="0"/>
        <w:widowControl w:val="0"/>
        <w:suppressLineNumbers w:val="0"/>
        <w:spacing w:before="0" w:beforeAutospacing="0" w:after="0" w:afterAutospacing="0" w:line="500" w:lineRule="exact"/>
        <w:ind w:left="0" w:right="169" w:rightChars="77" w:firstLine="480" w:firstLineChars="200"/>
        <w:jc w:val="left"/>
        <w:rPr>
          <w:rFonts w:hint="eastAsia" w:ascii="宋体" w:hAnsi="宋体" w:cs="宋体"/>
          <w:kern w:val="2"/>
          <w:sz w:val="24"/>
          <w:szCs w:val="24"/>
          <w:lang w:eastAsia="zh-CN"/>
        </w:rPr>
      </w:pPr>
      <w:r>
        <w:rPr>
          <w:rFonts w:hint="eastAsia" w:ascii="宋体" w:hAnsi="宋体" w:cs="宋体"/>
          <w:kern w:val="2"/>
          <w:sz w:val="24"/>
          <w:szCs w:val="24"/>
          <w:lang w:eastAsia="zh-CN"/>
        </w:rPr>
        <w:t>（</w:t>
      </w:r>
      <w:r>
        <w:rPr>
          <w:rFonts w:hint="eastAsia" w:ascii="宋体" w:hAnsi="宋体" w:cs="宋体"/>
          <w:kern w:val="2"/>
          <w:sz w:val="24"/>
          <w:szCs w:val="24"/>
          <w:lang w:val="en-US" w:eastAsia="zh-CN"/>
        </w:rPr>
        <w:t>7</w:t>
      </w:r>
      <w:r>
        <w:rPr>
          <w:rFonts w:hint="eastAsia" w:ascii="宋体" w:hAnsi="宋体" w:cs="宋体"/>
          <w:kern w:val="2"/>
          <w:sz w:val="24"/>
          <w:szCs w:val="24"/>
          <w:lang w:eastAsia="zh-CN"/>
        </w:rPr>
        <w:t>） 供应商应在信用中国（www.creditchina.gov.cn）未被列入失信被执行人、重大税收违法案件当事人名单及在中国政府采购网（www.ccgp.gov.cn）未被列入政府采购严重违法失信行为记录名单，未被列入“国家企业信用信息公示系统”网站（http://www.gsxt.gov.cn）严重违法失信企业名单（处罚期限届满的除外，如相关失信记录已失效，供应商需提供相关证明资料），须提供网</w:t>
      </w:r>
      <w:r>
        <w:rPr>
          <w:rFonts w:hint="eastAsia" w:ascii="宋体" w:hAnsi="宋体" w:cs="宋体"/>
          <w:kern w:val="2"/>
          <w:sz w:val="24"/>
          <w:szCs w:val="24"/>
          <w:lang w:val="en-US" w:eastAsia="zh-CN"/>
        </w:rPr>
        <w:t>站</w:t>
      </w:r>
      <w:r>
        <w:rPr>
          <w:rFonts w:hint="eastAsia" w:ascii="宋体" w:hAnsi="宋体" w:cs="宋体"/>
          <w:kern w:val="2"/>
          <w:sz w:val="24"/>
          <w:szCs w:val="24"/>
          <w:lang w:eastAsia="zh-CN"/>
        </w:rPr>
        <w:t xml:space="preserve">相应查询结果的网站截图（加盖公章）； </w:t>
      </w:r>
    </w:p>
    <w:p w14:paraId="10AB69C3">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kern w:val="2"/>
          <w:sz w:val="24"/>
          <w:szCs w:val="24"/>
          <w:lang w:eastAsia="zh-CN"/>
        </w:rPr>
      </w:pPr>
      <w:r>
        <w:rPr>
          <w:rFonts w:hint="eastAsia" w:ascii="宋体" w:hAnsi="宋体" w:cs="宋体"/>
          <w:kern w:val="2"/>
          <w:sz w:val="24"/>
          <w:szCs w:val="24"/>
          <w:lang w:eastAsia="zh-CN"/>
        </w:rPr>
        <w:t>（</w:t>
      </w:r>
      <w:r>
        <w:rPr>
          <w:rFonts w:hint="eastAsia" w:ascii="宋体" w:hAnsi="宋体" w:cs="宋体"/>
          <w:kern w:val="2"/>
          <w:sz w:val="24"/>
          <w:szCs w:val="24"/>
          <w:lang w:val="en-US" w:eastAsia="zh-CN"/>
        </w:rPr>
        <w:t>8</w:t>
      </w:r>
      <w:r>
        <w:rPr>
          <w:rFonts w:hint="eastAsia" w:ascii="宋体" w:hAnsi="宋体" w:cs="宋体"/>
          <w:kern w:val="2"/>
          <w:sz w:val="24"/>
          <w:szCs w:val="24"/>
          <w:lang w:eastAsia="zh-CN"/>
        </w:rPr>
        <w:t>）参加本次政府采购活动前三年内，在经营活动中没有重大违法记录声明；</w:t>
      </w:r>
    </w:p>
    <w:p w14:paraId="2269F4BA">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color w:val="auto"/>
          <w:kern w:val="2"/>
          <w:sz w:val="24"/>
          <w:szCs w:val="24"/>
          <w:lang w:eastAsia="zh-CN"/>
        </w:rPr>
      </w:pP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9</w:t>
      </w:r>
      <w:r>
        <w:rPr>
          <w:rFonts w:hint="eastAsia" w:ascii="宋体" w:hAnsi="宋体" w:cs="宋体"/>
          <w:color w:val="auto"/>
          <w:kern w:val="2"/>
          <w:sz w:val="24"/>
          <w:szCs w:val="24"/>
          <w:lang w:eastAsia="zh-CN"/>
        </w:rPr>
        <w:t>）供应商具有履行合同所必需的设备和专业技术能力的</w:t>
      </w:r>
      <w:r>
        <w:rPr>
          <w:rFonts w:hint="eastAsia" w:ascii="宋体" w:hAnsi="宋体" w:cs="宋体"/>
          <w:color w:val="auto"/>
          <w:kern w:val="2"/>
          <w:sz w:val="24"/>
          <w:szCs w:val="24"/>
          <w:lang w:val="en-US" w:eastAsia="zh-CN"/>
        </w:rPr>
        <w:t>证明资料或</w:t>
      </w:r>
      <w:r>
        <w:rPr>
          <w:rFonts w:hint="eastAsia" w:ascii="宋体" w:hAnsi="宋体" w:cs="宋体"/>
          <w:color w:val="auto"/>
          <w:kern w:val="2"/>
          <w:sz w:val="24"/>
          <w:szCs w:val="24"/>
          <w:lang w:eastAsia="zh-CN"/>
        </w:rPr>
        <w:t>书面声明；</w:t>
      </w:r>
    </w:p>
    <w:p w14:paraId="5E026292">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color w:val="auto"/>
          <w:kern w:val="2"/>
          <w:sz w:val="24"/>
          <w:szCs w:val="24"/>
          <w:lang w:eastAsia="zh-CN"/>
        </w:rPr>
      </w:pPr>
      <w:r>
        <w:rPr>
          <w:rFonts w:hint="eastAsia" w:ascii="宋体" w:hAnsi="宋体" w:cs="宋体"/>
          <w:kern w:val="2"/>
          <w:sz w:val="24"/>
          <w:szCs w:val="24"/>
          <w:lang w:eastAsia="zh-CN"/>
        </w:rPr>
        <w:t>（1</w:t>
      </w:r>
      <w:r>
        <w:rPr>
          <w:rFonts w:hint="eastAsia" w:ascii="宋体" w:hAnsi="宋体" w:cs="宋体"/>
          <w:kern w:val="2"/>
          <w:sz w:val="24"/>
          <w:szCs w:val="24"/>
          <w:lang w:val="en-US" w:eastAsia="zh-CN"/>
        </w:rPr>
        <w:t>0</w:t>
      </w:r>
      <w:r>
        <w:rPr>
          <w:rFonts w:hint="eastAsia" w:ascii="宋体" w:hAnsi="宋体" w:cs="宋体"/>
          <w:kern w:val="2"/>
          <w:sz w:val="24"/>
          <w:szCs w:val="24"/>
          <w:lang w:eastAsia="zh-CN"/>
        </w:rPr>
        <w:t>）单位负责人为同一人或者存在直接控股、管理关系的不同供应商，不得参加本次采购活动；</w:t>
      </w:r>
    </w:p>
    <w:p w14:paraId="72D54D5B">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kern w:val="2"/>
          <w:sz w:val="24"/>
          <w:szCs w:val="24"/>
          <w:lang w:eastAsia="zh-CN"/>
        </w:rPr>
      </w:pPr>
      <w:r>
        <w:rPr>
          <w:rFonts w:hint="eastAsia" w:ascii="宋体" w:hAnsi="宋体" w:cs="宋体"/>
          <w:kern w:val="2"/>
          <w:sz w:val="24"/>
          <w:szCs w:val="24"/>
          <w:lang w:eastAsia="zh-CN"/>
        </w:rPr>
        <w:t>（1</w:t>
      </w:r>
      <w:r>
        <w:rPr>
          <w:rFonts w:hint="eastAsia" w:ascii="宋体" w:hAnsi="宋体" w:cs="宋体"/>
          <w:kern w:val="2"/>
          <w:sz w:val="24"/>
          <w:szCs w:val="24"/>
          <w:lang w:val="en-US" w:eastAsia="zh-CN"/>
        </w:rPr>
        <w:t>1</w:t>
      </w:r>
      <w:r>
        <w:rPr>
          <w:rFonts w:hint="eastAsia" w:ascii="宋体" w:hAnsi="宋体" w:cs="宋体"/>
          <w:kern w:val="2"/>
          <w:sz w:val="24"/>
          <w:szCs w:val="24"/>
          <w:lang w:eastAsia="zh-CN"/>
        </w:rPr>
        <w:t>）本项目不接受联合体投标。</w:t>
      </w:r>
    </w:p>
    <w:p w14:paraId="6E535F05">
      <w:pPr>
        <w:pStyle w:val="8"/>
        <w:keepNext w:val="0"/>
        <w:keepLines w:val="0"/>
        <w:widowControl w:val="0"/>
        <w:suppressLineNumbers w:val="0"/>
        <w:spacing w:before="0" w:beforeAutospacing="0" w:after="0" w:afterAutospacing="0" w:line="500" w:lineRule="exact"/>
        <w:ind w:left="0" w:right="0" w:rightChars="0" w:firstLine="482" w:firstLineChars="200"/>
        <w:jc w:val="left"/>
        <w:rPr>
          <w:rFonts w:hint="eastAsia" w:ascii="宋体" w:hAnsi="宋体" w:cs="宋体"/>
          <w:b/>
          <w:bCs/>
          <w:kern w:val="2"/>
          <w:sz w:val="24"/>
          <w:szCs w:val="24"/>
          <w:lang w:eastAsia="zh-CN"/>
        </w:rPr>
      </w:pPr>
      <w:r>
        <w:rPr>
          <w:rFonts w:hint="eastAsia" w:ascii="宋体" w:hAnsi="宋体" w:cs="宋体"/>
          <w:b/>
          <w:bCs/>
          <w:kern w:val="2"/>
          <w:sz w:val="24"/>
          <w:szCs w:val="24"/>
          <w:lang w:eastAsia="zh-CN"/>
        </w:rPr>
        <w:t>三、获取采购文件</w:t>
      </w:r>
    </w:p>
    <w:p w14:paraId="0462E6E9">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kern w:val="2"/>
          <w:sz w:val="24"/>
          <w:szCs w:val="24"/>
          <w:lang w:eastAsia="zh-CN"/>
        </w:rPr>
      </w:pPr>
      <w:r>
        <w:rPr>
          <w:rFonts w:hint="eastAsia" w:ascii="宋体" w:hAnsi="宋体" w:cs="宋体"/>
          <w:kern w:val="2"/>
          <w:sz w:val="24"/>
          <w:szCs w:val="24"/>
          <w:lang w:eastAsia="zh-CN"/>
        </w:rPr>
        <w:t>时间：20</w:t>
      </w:r>
      <w:r>
        <w:rPr>
          <w:rFonts w:hint="eastAsia" w:ascii="宋体" w:hAnsi="宋体" w:cs="宋体"/>
          <w:kern w:val="2"/>
          <w:sz w:val="24"/>
          <w:szCs w:val="24"/>
          <w:lang w:val="en-US" w:eastAsia="zh-CN"/>
        </w:rPr>
        <w:t>24</w:t>
      </w:r>
      <w:r>
        <w:rPr>
          <w:rFonts w:hint="eastAsia" w:ascii="宋体" w:hAnsi="宋体" w:cs="宋体"/>
          <w:kern w:val="2"/>
          <w:sz w:val="24"/>
          <w:szCs w:val="24"/>
          <w:lang w:eastAsia="zh-CN"/>
        </w:rPr>
        <w:t>年</w:t>
      </w:r>
      <w:r>
        <w:rPr>
          <w:rFonts w:hint="eastAsia" w:ascii="宋体" w:hAnsi="宋体" w:cs="宋体"/>
          <w:kern w:val="2"/>
          <w:sz w:val="24"/>
          <w:szCs w:val="24"/>
          <w:lang w:val="en-US" w:eastAsia="zh-CN"/>
        </w:rPr>
        <w:t>6</w:t>
      </w:r>
      <w:r>
        <w:rPr>
          <w:rFonts w:hint="eastAsia" w:ascii="宋体" w:hAnsi="宋体" w:cs="宋体"/>
          <w:kern w:val="2"/>
          <w:sz w:val="24"/>
          <w:szCs w:val="24"/>
          <w:lang w:eastAsia="zh-CN"/>
        </w:rPr>
        <w:t>月</w:t>
      </w:r>
      <w:r>
        <w:rPr>
          <w:rFonts w:hint="eastAsia" w:ascii="宋体" w:hAnsi="宋体" w:cs="宋体"/>
          <w:kern w:val="2"/>
          <w:sz w:val="24"/>
          <w:szCs w:val="24"/>
          <w:lang w:val="en-US" w:eastAsia="zh-CN"/>
        </w:rPr>
        <w:t>12</w:t>
      </w:r>
      <w:r>
        <w:rPr>
          <w:rFonts w:hint="eastAsia" w:ascii="宋体" w:hAnsi="宋体" w:cs="宋体"/>
          <w:kern w:val="2"/>
          <w:sz w:val="24"/>
          <w:szCs w:val="24"/>
          <w:lang w:eastAsia="zh-CN"/>
        </w:rPr>
        <w:t>日至 202</w:t>
      </w:r>
      <w:r>
        <w:rPr>
          <w:rFonts w:hint="eastAsia" w:ascii="宋体" w:hAnsi="宋体" w:cs="宋体"/>
          <w:kern w:val="2"/>
          <w:sz w:val="24"/>
          <w:szCs w:val="24"/>
          <w:lang w:val="en-US" w:eastAsia="zh-CN"/>
        </w:rPr>
        <w:t>4</w:t>
      </w:r>
      <w:r>
        <w:rPr>
          <w:rFonts w:hint="eastAsia" w:ascii="宋体" w:hAnsi="宋体" w:cs="宋体"/>
          <w:kern w:val="2"/>
          <w:sz w:val="24"/>
          <w:szCs w:val="24"/>
          <w:lang w:eastAsia="zh-CN"/>
        </w:rPr>
        <w:t>年</w:t>
      </w:r>
      <w:r>
        <w:rPr>
          <w:rFonts w:hint="eastAsia" w:ascii="宋体" w:hAnsi="宋体" w:cs="宋体"/>
          <w:kern w:val="2"/>
          <w:sz w:val="24"/>
          <w:szCs w:val="24"/>
          <w:lang w:val="en-US" w:eastAsia="zh-CN"/>
        </w:rPr>
        <w:t>6</w:t>
      </w:r>
      <w:r>
        <w:rPr>
          <w:rFonts w:hint="eastAsia" w:ascii="宋体" w:hAnsi="宋体" w:cs="宋体"/>
          <w:kern w:val="2"/>
          <w:sz w:val="24"/>
          <w:szCs w:val="24"/>
          <w:lang w:eastAsia="zh-CN"/>
        </w:rPr>
        <w:t>月</w:t>
      </w:r>
      <w:r>
        <w:rPr>
          <w:rFonts w:hint="eastAsia" w:ascii="宋体" w:hAnsi="宋体" w:cs="宋体"/>
          <w:kern w:val="2"/>
          <w:sz w:val="24"/>
          <w:szCs w:val="24"/>
          <w:lang w:val="en-US" w:eastAsia="zh-CN"/>
        </w:rPr>
        <w:t>14</w:t>
      </w:r>
      <w:r>
        <w:rPr>
          <w:rFonts w:hint="eastAsia" w:ascii="宋体" w:hAnsi="宋体" w:cs="宋体"/>
          <w:kern w:val="2"/>
          <w:sz w:val="24"/>
          <w:szCs w:val="24"/>
          <w:lang w:eastAsia="zh-CN"/>
        </w:rPr>
        <w:t>日，每天上午 09:00:00 至12:00:00，下午14:</w:t>
      </w:r>
      <w:r>
        <w:rPr>
          <w:rFonts w:hint="eastAsia" w:ascii="宋体" w:hAnsi="宋体" w:cs="宋体"/>
          <w:kern w:val="2"/>
          <w:sz w:val="24"/>
          <w:szCs w:val="24"/>
          <w:lang w:val="en-US" w:eastAsia="zh-CN"/>
        </w:rPr>
        <w:t>0</w:t>
      </w:r>
      <w:r>
        <w:rPr>
          <w:rFonts w:hint="eastAsia" w:ascii="宋体" w:hAnsi="宋体" w:cs="宋体"/>
          <w:kern w:val="2"/>
          <w:sz w:val="24"/>
          <w:szCs w:val="24"/>
          <w:lang w:eastAsia="zh-CN"/>
        </w:rPr>
        <w:t>0:00 至 17:</w:t>
      </w:r>
      <w:r>
        <w:rPr>
          <w:rFonts w:hint="eastAsia" w:ascii="宋体" w:hAnsi="宋体" w:cs="宋体"/>
          <w:kern w:val="2"/>
          <w:sz w:val="24"/>
          <w:szCs w:val="24"/>
          <w:lang w:val="en-US" w:eastAsia="zh-CN"/>
        </w:rPr>
        <w:t>0</w:t>
      </w:r>
      <w:r>
        <w:rPr>
          <w:rFonts w:hint="eastAsia" w:ascii="宋体" w:hAnsi="宋体" w:cs="宋体"/>
          <w:kern w:val="2"/>
          <w:sz w:val="24"/>
          <w:szCs w:val="24"/>
          <w:lang w:eastAsia="zh-CN"/>
        </w:rPr>
        <w:t>0:00</w:t>
      </w:r>
    </w:p>
    <w:p w14:paraId="3961E3DB">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kern w:val="2"/>
          <w:sz w:val="24"/>
          <w:szCs w:val="24"/>
          <w:lang w:eastAsia="zh-CN"/>
        </w:rPr>
      </w:pPr>
      <w:r>
        <w:rPr>
          <w:rFonts w:hint="eastAsia" w:ascii="宋体" w:hAnsi="宋体" w:cs="宋体"/>
          <w:kern w:val="2"/>
          <w:sz w:val="24"/>
          <w:szCs w:val="24"/>
          <w:lang w:eastAsia="zh-CN"/>
        </w:rPr>
        <w:t>地点：</w:t>
      </w:r>
      <w:r>
        <w:rPr>
          <w:rFonts w:hint="eastAsia" w:ascii="宋体" w:hAnsi="宋体" w:eastAsia="宋体" w:cs="宋体"/>
          <w:i w:val="0"/>
          <w:iCs w:val="0"/>
          <w:caps w:val="0"/>
          <w:color w:val="auto"/>
          <w:spacing w:val="0"/>
          <w:sz w:val="24"/>
          <w:szCs w:val="24"/>
          <w:highlight w:val="none"/>
          <w:shd w:val="clear" w:color="auto" w:fill="FFFFFF"/>
          <w:lang w:eastAsia="zh-CN"/>
        </w:rPr>
        <w:t>陕西省西安市经济技术开发区凤城七路联益中心5楼501室</w:t>
      </w:r>
    </w:p>
    <w:p w14:paraId="04566C2A">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kern w:val="2"/>
          <w:sz w:val="24"/>
          <w:szCs w:val="24"/>
          <w:lang w:val="en-US" w:eastAsia="zh-CN"/>
        </w:rPr>
      </w:pPr>
      <w:r>
        <w:rPr>
          <w:rFonts w:hint="eastAsia" w:ascii="宋体" w:hAnsi="宋体" w:cs="宋体"/>
          <w:kern w:val="2"/>
          <w:sz w:val="24"/>
          <w:szCs w:val="24"/>
          <w:lang w:eastAsia="zh-CN"/>
        </w:rPr>
        <w:t>方式：现场获取</w:t>
      </w:r>
    </w:p>
    <w:p w14:paraId="10B6EFB7">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kern w:val="2"/>
          <w:sz w:val="24"/>
          <w:szCs w:val="24"/>
          <w:lang w:eastAsia="zh-CN"/>
        </w:rPr>
      </w:pPr>
      <w:r>
        <w:rPr>
          <w:rFonts w:hint="eastAsia" w:ascii="宋体" w:hAnsi="宋体" w:cs="宋体"/>
          <w:kern w:val="2"/>
          <w:sz w:val="24"/>
          <w:szCs w:val="24"/>
          <w:lang w:eastAsia="zh-CN"/>
        </w:rPr>
        <w:t>售价：</w:t>
      </w:r>
      <w:r>
        <w:rPr>
          <w:rFonts w:hint="eastAsia" w:ascii="宋体" w:hAnsi="宋体" w:cs="宋体"/>
          <w:kern w:val="2"/>
          <w:sz w:val="24"/>
          <w:szCs w:val="24"/>
          <w:lang w:val="en-US" w:eastAsia="zh-CN"/>
        </w:rPr>
        <w:t>0</w:t>
      </w:r>
      <w:r>
        <w:rPr>
          <w:rFonts w:hint="eastAsia" w:ascii="宋体" w:hAnsi="宋体" w:cs="宋体"/>
          <w:kern w:val="2"/>
          <w:sz w:val="24"/>
          <w:szCs w:val="24"/>
          <w:lang w:eastAsia="zh-CN"/>
        </w:rPr>
        <w:t xml:space="preserve"> 元</w:t>
      </w:r>
      <w:bookmarkStart w:id="5" w:name="四、响应文件提交"/>
      <w:bookmarkEnd w:id="5"/>
    </w:p>
    <w:p w14:paraId="50A565D6">
      <w:pPr>
        <w:pStyle w:val="8"/>
        <w:keepNext w:val="0"/>
        <w:keepLines w:val="0"/>
        <w:widowControl w:val="0"/>
        <w:suppressLineNumbers w:val="0"/>
        <w:spacing w:before="0" w:beforeAutospacing="0" w:after="0" w:afterAutospacing="0" w:line="500" w:lineRule="exact"/>
        <w:ind w:left="0" w:right="0" w:rightChars="0" w:firstLine="482" w:firstLineChars="200"/>
        <w:jc w:val="left"/>
        <w:rPr>
          <w:rFonts w:hint="eastAsia" w:ascii="宋体" w:hAnsi="宋体" w:cs="宋体"/>
          <w:b/>
          <w:bCs/>
          <w:color w:val="auto"/>
          <w:kern w:val="2"/>
          <w:sz w:val="24"/>
          <w:szCs w:val="24"/>
          <w:lang w:eastAsia="zh-CN"/>
        </w:rPr>
      </w:pPr>
      <w:r>
        <w:rPr>
          <w:rFonts w:hint="eastAsia" w:ascii="宋体" w:hAnsi="宋体" w:cs="宋体"/>
          <w:b/>
          <w:bCs/>
          <w:color w:val="auto"/>
          <w:kern w:val="2"/>
          <w:sz w:val="24"/>
          <w:szCs w:val="24"/>
          <w:lang w:eastAsia="zh-CN"/>
        </w:rPr>
        <w:t>四、响应文件提交</w:t>
      </w:r>
    </w:p>
    <w:p w14:paraId="0A0F19DA">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color w:val="auto"/>
          <w:kern w:val="2"/>
          <w:sz w:val="24"/>
          <w:szCs w:val="24"/>
          <w:lang w:eastAsia="zh-CN"/>
        </w:rPr>
      </w:pPr>
      <w:r>
        <w:rPr>
          <w:rFonts w:hint="eastAsia" w:ascii="宋体" w:hAnsi="宋体" w:cs="宋体"/>
          <w:color w:val="auto"/>
          <w:kern w:val="2"/>
          <w:sz w:val="24"/>
          <w:szCs w:val="24"/>
          <w:lang w:eastAsia="zh-CN"/>
        </w:rPr>
        <w:t>截止时间：</w:t>
      </w:r>
      <w:r>
        <w:rPr>
          <w:rFonts w:hint="eastAsia" w:ascii="宋体" w:hAnsi="宋体" w:eastAsia="宋体" w:cs="宋体"/>
          <w:i w:val="0"/>
          <w:iCs w:val="0"/>
          <w:caps w:val="0"/>
          <w:color w:val="auto"/>
          <w:spacing w:val="0"/>
          <w:sz w:val="24"/>
          <w:szCs w:val="24"/>
          <w:highlight w:val="none"/>
          <w:shd w:val="clear" w:color="auto" w:fill="FFFFFF"/>
        </w:rPr>
        <w:t>202</w:t>
      </w:r>
      <w:r>
        <w:rPr>
          <w:rFonts w:hint="eastAsia" w:ascii="宋体" w:hAnsi="宋体" w:eastAsia="宋体" w:cs="宋体"/>
          <w:i w:val="0"/>
          <w:iCs w:val="0"/>
          <w:caps w:val="0"/>
          <w:color w:val="auto"/>
          <w:spacing w:val="0"/>
          <w:sz w:val="24"/>
          <w:szCs w:val="24"/>
          <w:highlight w:val="none"/>
          <w:shd w:val="clear" w:color="auto" w:fill="FFFFFF"/>
          <w:lang w:val="en-US" w:eastAsia="zh-CN"/>
        </w:rPr>
        <w:t>4</w:t>
      </w:r>
      <w:r>
        <w:rPr>
          <w:rFonts w:hint="eastAsia" w:ascii="宋体" w:hAnsi="宋体" w:eastAsia="宋体" w:cs="宋体"/>
          <w:i w:val="0"/>
          <w:iCs w:val="0"/>
          <w:caps w:val="0"/>
          <w:color w:val="auto"/>
          <w:spacing w:val="0"/>
          <w:sz w:val="24"/>
          <w:szCs w:val="24"/>
          <w:highlight w:val="none"/>
          <w:shd w:val="clear" w:color="auto" w:fill="FFFFFF"/>
        </w:rPr>
        <w:t>年</w:t>
      </w:r>
      <w:r>
        <w:rPr>
          <w:rFonts w:hint="eastAsia" w:cs="宋体"/>
          <w:i w:val="0"/>
          <w:iCs w:val="0"/>
          <w:caps w:val="0"/>
          <w:color w:val="auto"/>
          <w:spacing w:val="0"/>
          <w:sz w:val="24"/>
          <w:szCs w:val="24"/>
          <w:highlight w:val="none"/>
          <w:shd w:val="clear" w:color="auto" w:fill="FFFFFF"/>
          <w:lang w:val="en-US" w:eastAsia="zh-CN"/>
        </w:rPr>
        <w:t>6</w:t>
      </w:r>
      <w:r>
        <w:rPr>
          <w:rFonts w:hint="eastAsia" w:ascii="宋体" w:hAnsi="宋体" w:eastAsia="宋体" w:cs="宋体"/>
          <w:i w:val="0"/>
          <w:iCs w:val="0"/>
          <w:caps w:val="0"/>
          <w:color w:val="auto"/>
          <w:spacing w:val="0"/>
          <w:sz w:val="24"/>
          <w:szCs w:val="24"/>
          <w:highlight w:val="none"/>
          <w:shd w:val="clear" w:color="auto" w:fill="FFFFFF"/>
        </w:rPr>
        <w:t>月</w:t>
      </w:r>
      <w:r>
        <w:rPr>
          <w:rFonts w:hint="eastAsia" w:cs="宋体"/>
          <w:i w:val="0"/>
          <w:iCs w:val="0"/>
          <w:caps w:val="0"/>
          <w:color w:val="auto"/>
          <w:spacing w:val="0"/>
          <w:sz w:val="24"/>
          <w:szCs w:val="24"/>
          <w:highlight w:val="none"/>
          <w:shd w:val="clear" w:color="auto" w:fill="FFFFFF"/>
          <w:lang w:val="en-US" w:eastAsia="zh-CN"/>
        </w:rPr>
        <w:t>19</w:t>
      </w:r>
      <w:r>
        <w:rPr>
          <w:rFonts w:hint="eastAsia" w:ascii="宋体" w:hAnsi="宋体" w:eastAsia="宋体" w:cs="宋体"/>
          <w:i w:val="0"/>
          <w:iCs w:val="0"/>
          <w:caps w:val="0"/>
          <w:color w:val="auto"/>
          <w:spacing w:val="0"/>
          <w:sz w:val="24"/>
          <w:szCs w:val="24"/>
          <w:highlight w:val="none"/>
          <w:shd w:val="clear" w:color="auto" w:fill="FFFFFF"/>
        </w:rPr>
        <w:t>日</w:t>
      </w:r>
      <w:r>
        <w:rPr>
          <w:rFonts w:hint="eastAsia" w:ascii="宋体" w:hAnsi="宋体" w:eastAsia="宋体" w:cs="宋体"/>
          <w:i w:val="0"/>
          <w:iCs w:val="0"/>
          <w:caps w:val="0"/>
          <w:color w:val="auto"/>
          <w:spacing w:val="0"/>
          <w:sz w:val="24"/>
          <w:szCs w:val="24"/>
          <w:highlight w:val="none"/>
          <w:shd w:val="clear" w:color="auto" w:fill="FFFFFF"/>
          <w:lang w:val="en-US" w:eastAsia="zh-CN"/>
        </w:rPr>
        <w:t>14</w:t>
      </w:r>
      <w:r>
        <w:rPr>
          <w:rFonts w:hint="eastAsia" w:ascii="宋体" w:hAnsi="宋体" w:eastAsia="宋体" w:cs="宋体"/>
          <w:i w:val="0"/>
          <w:iCs w:val="0"/>
          <w:caps w:val="0"/>
          <w:color w:val="auto"/>
          <w:spacing w:val="0"/>
          <w:sz w:val="24"/>
          <w:szCs w:val="24"/>
          <w:highlight w:val="none"/>
          <w:shd w:val="clear" w:color="auto" w:fill="FFFFFF"/>
        </w:rPr>
        <w:t>时</w:t>
      </w:r>
      <w:r>
        <w:rPr>
          <w:rFonts w:hint="eastAsia" w:cs="宋体"/>
          <w:i w:val="0"/>
          <w:iCs w:val="0"/>
          <w:caps w:val="0"/>
          <w:color w:val="auto"/>
          <w:spacing w:val="0"/>
          <w:sz w:val="24"/>
          <w:szCs w:val="24"/>
          <w:highlight w:val="none"/>
          <w:shd w:val="clear" w:color="auto" w:fill="FFFFFF"/>
          <w:lang w:val="en-US" w:eastAsia="zh-CN"/>
        </w:rPr>
        <w:t>0</w:t>
      </w:r>
      <w:r>
        <w:rPr>
          <w:rFonts w:hint="eastAsia" w:ascii="宋体" w:hAnsi="宋体" w:eastAsia="宋体" w:cs="宋体"/>
          <w:i w:val="0"/>
          <w:iCs w:val="0"/>
          <w:caps w:val="0"/>
          <w:color w:val="auto"/>
          <w:spacing w:val="0"/>
          <w:sz w:val="24"/>
          <w:szCs w:val="24"/>
          <w:highlight w:val="none"/>
          <w:shd w:val="clear" w:color="auto" w:fill="FFFFFF"/>
          <w:lang w:val="en-US" w:eastAsia="zh-CN"/>
        </w:rPr>
        <w:t>0</w:t>
      </w:r>
      <w:r>
        <w:rPr>
          <w:rFonts w:hint="eastAsia" w:ascii="宋体" w:hAnsi="宋体" w:eastAsia="宋体" w:cs="宋体"/>
          <w:i w:val="0"/>
          <w:iCs w:val="0"/>
          <w:caps w:val="0"/>
          <w:color w:val="auto"/>
          <w:spacing w:val="0"/>
          <w:sz w:val="24"/>
          <w:szCs w:val="24"/>
          <w:highlight w:val="none"/>
          <w:shd w:val="clear" w:color="auto" w:fill="FFFFFF"/>
        </w:rPr>
        <w:t>分</w:t>
      </w:r>
      <w:r>
        <w:rPr>
          <w:rFonts w:hint="eastAsia" w:ascii="宋体" w:hAnsi="宋体" w:cs="宋体"/>
          <w:color w:val="auto"/>
          <w:kern w:val="2"/>
          <w:sz w:val="24"/>
          <w:szCs w:val="24"/>
          <w:lang w:eastAsia="zh-CN"/>
        </w:rPr>
        <w:t>（北京时间）</w:t>
      </w:r>
    </w:p>
    <w:p w14:paraId="451B22B5">
      <w:pPr>
        <w:pStyle w:val="8"/>
        <w:keepNext w:val="0"/>
        <w:keepLines w:val="0"/>
        <w:widowControl w:val="0"/>
        <w:suppressLineNumbers w:val="0"/>
        <w:spacing w:before="0" w:beforeAutospacing="0" w:after="0" w:afterAutospacing="0" w:line="500" w:lineRule="exact"/>
        <w:ind w:right="0" w:rightChars="0"/>
        <w:jc w:val="left"/>
        <w:rPr>
          <w:rFonts w:hint="eastAsia" w:ascii="宋体" w:hAnsi="宋体" w:cs="宋体"/>
          <w:color w:val="auto"/>
          <w:kern w:val="2"/>
          <w:sz w:val="24"/>
          <w:szCs w:val="24"/>
          <w:lang w:eastAsia="zh-CN"/>
        </w:rPr>
      </w:pPr>
      <w:r>
        <w:rPr>
          <w:rFonts w:hint="eastAsia" w:ascii="宋体" w:hAnsi="宋体" w:cs="宋体"/>
          <w:color w:val="auto"/>
          <w:kern w:val="2"/>
          <w:sz w:val="24"/>
          <w:szCs w:val="24"/>
          <w:lang w:eastAsia="zh-CN"/>
        </w:rPr>
        <w:t>地点：</w:t>
      </w:r>
      <w:r>
        <w:rPr>
          <w:rFonts w:hint="eastAsia" w:ascii="宋体" w:hAnsi="宋体" w:eastAsia="宋体" w:cs="宋体"/>
          <w:i w:val="0"/>
          <w:iCs w:val="0"/>
          <w:caps w:val="0"/>
          <w:color w:val="auto"/>
          <w:spacing w:val="0"/>
          <w:sz w:val="24"/>
          <w:szCs w:val="24"/>
          <w:highlight w:val="none"/>
          <w:shd w:val="clear" w:color="auto" w:fill="FFFFFF"/>
          <w:lang w:eastAsia="zh-CN"/>
        </w:rPr>
        <w:t>陕西省西安市经济技术开发区凤城七路联益中心5楼501室</w:t>
      </w:r>
    </w:p>
    <w:p w14:paraId="0C7410D1">
      <w:pPr>
        <w:pStyle w:val="8"/>
        <w:keepNext w:val="0"/>
        <w:keepLines w:val="0"/>
        <w:widowControl w:val="0"/>
        <w:suppressLineNumbers w:val="0"/>
        <w:spacing w:before="0" w:beforeAutospacing="0" w:after="0" w:afterAutospacing="0" w:line="500" w:lineRule="exact"/>
        <w:ind w:left="0" w:right="0" w:rightChars="0" w:firstLine="482" w:firstLineChars="200"/>
        <w:jc w:val="left"/>
        <w:rPr>
          <w:rFonts w:hint="eastAsia" w:ascii="宋体" w:hAnsi="宋体" w:cs="宋体"/>
          <w:b/>
          <w:bCs/>
          <w:color w:val="auto"/>
          <w:kern w:val="2"/>
          <w:sz w:val="24"/>
          <w:szCs w:val="24"/>
          <w:lang w:eastAsia="zh-CN"/>
        </w:rPr>
      </w:pPr>
      <w:bookmarkStart w:id="6" w:name="五、开启"/>
      <w:bookmarkEnd w:id="6"/>
      <w:r>
        <w:rPr>
          <w:rFonts w:hint="eastAsia" w:ascii="宋体" w:hAnsi="宋体" w:cs="宋体"/>
          <w:b/>
          <w:bCs/>
          <w:color w:val="auto"/>
          <w:kern w:val="2"/>
          <w:sz w:val="24"/>
          <w:szCs w:val="24"/>
          <w:lang w:eastAsia="zh-CN"/>
        </w:rPr>
        <w:t>五、开启</w:t>
      </w:r>
    </w:p>
    <w:p w14:paraId="2FAB3BD7">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color w:val="auto"/>
          <w:kern w:val="2"/>
          <w:sz w:val="24"/>
          <w:szCs w:val="24"/>
          <w:lang w:eastAsia="zh-CN"/>
        </w:rPr>
      </w:pPr>
      <w:r>
        <w:rPr>
          <w:rFonts w:hint="eastAsia" w:ascii="宋体" w:hAnsi="宋体" w:cs="宋体"/>
          <w:color w:val="auto"/>
          <w:kern w:val="2"/>
          <w:sz w:val="24"/>
          <w:szCs w:val="24"/>
          <w:lang w:eastAsia="zh-CN"/>
        </w:rPr>
        <w:t>时间：</w:t>
      </w:r>
      <w:r>
        <w:rPr>
          <w:rFonts w:hint="eastAsia" w:ascii="宋体" w:hAnsi="宋体" w:eastAsia="宋体" w:cs="宋体"/>
          <w:i w:val="0"/>
          <w:iCs w:val="0"/>
          <w:caps w:val="0"/>
          <w:color w:val="auto"/>
          <w:spacing w:val="0"/>
          <w:sz w:val="24"/>
          <w:szCs w:val="24"/>
          <w:highlight w:val="none"/>
          <w:shd w:val="clear" w:color="auto" w:fill="FFFFFF"/>
        </w:rPr>
        <w:t>202</w:t>
      </w:r>
      <w:r>
        <w:rPr>
          <w:rFonts w:hint="eastAsia" w:ascii="宋体" w:hAnsi="宋体" w:eastAsia="宋体" w:cs="宋体"/>
          <w:i w:val="0"/>
          <w:iCs w:val="0"/>
          <w:caps w:val="0"/>
          <w:color w:val="auto"/>
          <w:spacing w:val="0"/>
          <w:sz w:val="24"/>
          <w:szCs w:val="24"/>
          <w:highlight w:val="none"/>
          <w:shd w:val="clear" w:color="auto" w:fill="FFFFFF"/>
          <w:lang w:val="en-US" w:eastAsia="zh-CN"/>
        </w:rPr>
        <w:t>4</w:t>
      </w:r>
      <w:r>
        <w:rPr>
          <w:rFonts w:hint="eastAsia" w:ascii="宋体" w:hAnsi="宋体" w:eastAsia="宋体" w:cs="宋体"/>
          <w:i w:val="0"/>
          <w:iCs w:val="0"/>
          <w:caps w:val="0"/>
          <w:color w:val="auto"/>
          <w:spacing w:val="0"/>
          <w:sz w:val="24"/>
          <w:szCs w:val="24"/>
          <w:highlight w:val="none"/>
          <w:shd w:val="clear" w:color="auto" w:fill="FFFFFF"/>
        </w:rPr>
        <w:t>年</w:t>
      </w:r>
      <w:r>
        <w:rPr>
          <w:rFonts w:hint="eastAsia" w:cs="宋体"/>
          <w:i w:val="0"/>
          <w:iCs w:val="0"/>
          <w:caps w:val="0"/>
          <w:color w:val="auto"/>
          <w:spacing w:val="0"/>
          <w:sz w:val="24"/>
          <w:szCs w:val="24"/>
          <w:highlight w:val="none"/>
          <w:shd w:val="clear" w:color="auto" w:fill="FFFFFF"/>
          <w:lang w:val="en-US" w:eastAsia="zh-CN"/>
        </w:rPr>
        <w:t>6</w:t>
      </w:r>
      <w:r>
        <w:rPr>
          <w:rFonts w:hint="eastAsia" w:ascii="宋体" w:hAnsi="宋体" w:eastAsia="宋体" w:cs="宋体"/>
          <w:i w:val="0"/>
          <w:iCs w:val="0"/>
          <w:caps w:val="0"/>
          <w:color w:val="auto"/>
          <w:spacing w:val="0"/>
          <w:sz w:val="24"/>
          <w:szCs w:val="24"/>
          <w:highlight w:val="none"/>
          <w:shd w:val="clear" w:color="auto" w:fill="FFFFFF"/>
        </w:rPr>
        <w:t>月</w:t>
      </w:r>
      <w:r>
        <w:rPr>
          <w:rFonts w:hint="eastAsia" w:cs="宋体"/>
          <w:i w:val="0"/>
          <w:iCs w:val="0"/>
          <w:caps w:val="0"/>
          <w:color w:val="auto"/>
          <w:spacing w:val="0"/>
          <w:sz w:val="24"/>
          <w:szCs w:val="24"/>
          <w:highlight w:val="none"/>
          <w:shd w:val="clear" w:color="auto" w:fill="FFFFFF"/>
          <w:lang w:val="en-US" w:eastAsia="zh-CN"/>
        </w:rPr>
        <w:t>19</w:t>
      </w:r>
      <w:r>
        <w:rPr>
          <w:rFonts w:hint="eastAsia" w:ascii="宋体" w:hAnsi="宋体" w:eastAsia="宋体" w:cs="宋体"/>
          <w:i w:val="0"/>
          <w:iCs w:val="0"/>
          <w:caps w:val="0"/>
          <w:color w:val="auto"/>
          <w:spacing w:val="0"/>
          <w:sz w:val="24"/>
          <w:szCs w:val="24"/>
          <w:highlight w:val="none"/>
          <w:shd w:val="clear" w:color="auto" w:fill="FFFFFF"/>
        </w:rPr>
        <w:t>日</w:t>
      </w:r>
      <w:r>
        <w:rPr>
          <w:rFonts w:hint="eastAsia" w:ascii="宋体" w:hAnsi="宋体" w:eastAsia="宋体" w:cs="宋体"/>
          <w:i w:val="0"/>
          <w:iCs w:val="0"/>
          <w:caps w:val="0"/>
          <w:color w:val="auto"/>
          <w:spacing w:val="0"/>
          <w:sz w:val="24"/>
          <w:szCs w:val="24"/>
          <w:highlight w:val="none"/>
          <w:shd w:val="clear" w:color="auto" w:fill="FFFFFF"/>
          <w:lang w:val="en-US" w:eastAsia="zh-CN"/>
        </w:rPr>
        <w:t>14</w:t>
      </w:r>
      <w:r>
        <w:rPr>
          <w:rFonts w:hint="eastAsia" w:ascii="宋体" w:hAnsi="宋体" w:eastAsia="宋体" w:cs="宋体"/>
          <w:i w:val="0"/>
          <w:iCs w:val="0"/>
          <w:caps w:val="0"/>
          <w:color w:val="auto"/>
          <w:spacing w:val="0"/>
          <w:sz w:val="24"/>
          <w:szCs w:val="24"/>
          <w:highlight w:val="none"/>
          <w:shd w:val="clear" w:color="auto" w:fill="FFFFFF"/>
        </w:rPr>
        <w:t>时</w:t>
      </w:r>
      <w:r>
        <w:rPr>
          <w:rFonts w:hint="eastAsia" w:cs="宋体"/>
          <w:i w:val="0"/>
          <w:iCs w:val="0"/>
          <w:caps w:val="0"/>
          <w:color w:val="auto"/>
          <w:spacing w:val="0"/>
          <w:sz w:val="24"/>
          <w:szCs w:val="24"/>
          <w:highlight w:val="none"/>
          <w:shd w:val="clear" w:color="auto" w:fill="FFFFFF"/>
          <w:lang w:val="en-US" w:eastAsia="zh-CN"/>
        </w:rPr>
        <w:t>0</w:t>
      </w:r>
      <w:r>
        <w:rPr>
          <w:rFonts w:hint="eastAsia" w:ascii="宋体" w:hAnsi="宋体" w:eastAsia="宋体" w:cs="宋体"/>
          <w:i w:val="0"/>
          <w:iCs w:val="0"/>
          <w:caps w:val="0"/>
          <w:color w:val="auto"/>
          <w:spacing w:val="0"/>
          <w:sz w:val="24"/>
          <w:szCs w:val="24"/>
          <w:highlight w:val="none"/>
          <w:shd w:val="clear" w:color="auto" w:fill="FFFFFF"/>
          <w:lang w:val="en-US" w:eastAsia="zh-CN"/>
        </w:rPr>
        <w:t>0</w:t>
      </w:r>
      <w:r>
        <w:rPr>
          <w:rFonts w:hint="eastAsia" w:ascii="宋体" w:hAnsi="宋体" w:eastAsia="宋体" w:cs="宋体"/>
          <w:i w:val="0"/>
          <w:iCs w:val="0"/>
          <w:caps w:val="0"/>
          <w:color w:val="auto"/>
          <w:spacing w:val="0"/>
          <w:sz w:val="24"/>
          <w:szCs w:val="24"/>
          <w:highlight w:val="none"/>
          <w:shd w:val="clear" w:color="auto" w:fill="FFFFFF"/>
        </w:rPr>
        <w:t>分</w:t>
      </w:r>
      <w:r>
        <w:rPr>
          <w:rFonts w:hint="eastAsia" w:ascii="宋体" w:hAnsi="宋体" w:cs="宋体"/>
          <w:color w:val="auto"/>
          <w:kern w:val="2"/>
          <w:sz w:val="24"/>
          <w:szCs w:val="24"/>
          <w:lang w:eastAsia="zh-CN"/>
        </w:rPr>
        <w:t>（北京时间）</w:t>
      </w:r>
    </w:p>
    <w:p w14:paraId="55A19586">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color w:val="auto"/>
          <w:kern w:val="2"/>
          <w:sz w:val="24"/>
          <w:szCs w:val="24"/>
          <w:lang w:eastAsia="zh-CN"/>
        </w:rPr>
      </w:pPr>
      <w:r>
        <w:rPr>
          <w:rFonts w:hint="eastAsia" w:ascii="宋体" w:hAnsi="宋体" w:cs="宋体"/>
          <w:color w:val="auto"/>
          <w:kern w:val="2"/>
          <w:sz w:val="24"/>
          <w:szCs w:val="24"/>
          <w:lang w:eastAsia="zh-CN"/>
        </w:rPr>
        <w:t>地点：</w:t>
      </w:r>
      <w:bookmarkStart w:id="7" w:name="六、公告期限"/>
      <w:bookmarkEnd w:id="7"/>
      <w:r>
        <w:rPr>
          <w:rFonts w:hint="eastAsia" w:ascii="宋体" w:hAnsi="宋体" w:eastAsia="宋体" w:cs="宋体"/>
          <w:i w:val="0"/>
          <w:iCs w:val="0"/>
          <w:caps w:val="0"/>
          <w:color w:val="auto"/>
          <w:spacing w:val="0"/>
          <w:sz w:val="24"/>
          <w:szCs w:val="24"/>
          <w:highlight w:val="none"/>
          <w:shd w:val="clear" w:color="auto" w:fill="FFFFFF"/>
          <w:lang w:eastAsia="zh-CN"/>
        </w:rPr>
        <w:t>陕西省西安市经济技术开发区凤城七路联益中心5楼501室</w:t>
      </w:r>
    </w:p>
    <w:p w14:paraId="5DC5B5FD">
      <w:pPr>
        <w:pStyle w:val="8"/>
        <w:keepNext w:val="0"/>
        <w:keepLines w:val="0"/>
        <w:widowControl w:val="0"/>
        <w:suppressLineNumbers w:val="0"/>
        <w:spacing w:before="0" w:beforeAutospacing="0" w:after="0" w:afterAutospacing="0" w:line="500" w:lineRule="exact"/>
        <w:ind w:left="0" w:right="0" w:rightChars="0" w:firstLine="482" w:firstLineChars="200"/>
        <w:jc w:val="left"/>
        <w:rPr>
          <w:rFonts w:hint="eastAsia" w:ascii="宋体" w:hAnsi="宋体" w:cs="宋体"/>
          <w:b/>
          <w:bCs/>
          <w:kern w:val="2"/>
          <w:sz w:val="24"/>
          <w:szCs w:val="24"/>
          <w:lang w:eastAsia="zh-CN"/>
        </w:rPr>
      </w:pPr>
      <w:r>
        <w:rPr>
          <w:rFonts w:hint="eastAsia" w:ascii="宋体" w:hAnsi="宋体" w:cs="宋体"/>
          <w:b/>
          <w:bCs/>
          <w:kern w:val="2"/>
          <w:sz w:val="24"/>
          <w:szCs w:val="24"/>
          <w:lang w:eastAsia="zh-CN"/>
        </w:rPr>
        <w:t>六、公告期限</w:t>
      </w:r>
    </w:p>
    <w:p w14:paraId="792F9D8C">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cs="宋体"/>
          <w:kern w:val="2"/>
          <w:sz w:val="24"/>
          <w:szCs w:val="24"/>
          <w:lang w:eastAsia="zh-CN"/>
        </w:rPr>
      </w:pPr>
      <w:r>
        <w:rPr>
          <w:rFonts w:hint="eastAsia" w:ascii="宋体" w:hAnsi="宋体" w:cs="宋体"/>
          <w:kern w:val="2"/>
          <w:sz w:val="24"/>
          <w:szCs w:val="24"/>
          <w:lang w:eastAsia="zh-CN"/>
        </w:rPr>
        <w:t>自本公告发布之日起3个工作日。</w:t>
      </w:r>
      <w:bookmarkStart w:id="8" w:name="七、其他补充事宜"/>
      <w:bookmarkEnd w:id="8"/>
    </w:p>
    <w:p w14:paraId="2AE3DCF5">
      <w:pPr>
        <w:pStyle w:val="8"/>
        <w:keepNext w:val="0"/>
        <w:keepLines w:val="0"/>
        <w:widowControl w:val="0"/>
        <w:numPr>
          <w:ilvl w:val="0"/>
          <w:numId w:val="1"/>
        </w:numPr>
        <w:suppressLineNumbers w:val="0"/>
        <w:spacing w:before="0" w:beforeAutospacing="0" w:after="0" w:afterAutospacing="0" w:line="500" w:lineRule="exact"/>
        <w:ind w:left="0" w:right="0" w:rightChars="0" w:firstLine="482" w:firstLineChars="200"/>
        <w:jc w:val="left"/>
        <w:rPr>
          <w:rFonts w:hint="eastAsia" w:ascii="宋体" w:hAnsi="宋体" w:cs="宋体"/>
          <w:b/>
          <w:bCs/>
          <w:kern w:val="2"/>
          <w:sz w:val="24"/>
          <w:szCs w:val="24"/>
          <w:lang w:eastAsia="zh-CN"/>
        </w:rPr>
      </w:pPr>
      <w:r>
        <w:rPr>
          <w:rFonts w:hint="eastAsia" w:ascii="宋体" w:hAnsi="宋体" w:cs="宋体"/>
          <w:b/>
          <w:bCs/>
          <w:kern w:val="2"/>
          <w:sz w:val="24"/>
          <w:szCs w:val="24"/>
          <w:lang w:eastAsia="zh-CN"/>
        </w:rPr>
        <w:t>其他补充事宜</w:t>
      </w:r>
    </w:p>
    <w:p w14:paraId="1BDD6670">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1.领取</w:t>
      </w:r>
      <w:r>
        <w:rPr>
          <w:rFonts w:hint="eastAsia" w:ascii="宋体" w:hAnsi="宋体" w:cs="宋体"/>
          <w:kern w:val="2"/>
          <w:sz w:val="24"/>
          <w:szCs w:val="24"/>
          <w:lang w:val="en-US" w:eastAsia="zh-CN"/>
        </w:rPr>
        <w:t>谈判文件</w:t>
      </w:r>
      <w:r>
        <w:rPr>
          <w:rFonts w:hint="eastAsia" w:ascii="宋体" w:hAnsi="宋体" w:eastAsia="宋体" w:cs="宋体"/>
          <w:kern w:val="2"/>
          <w:sz w:val="24"/>
          <w:szCs w:val="24"/>
          <w:lang w:val="en-US" w:eastAsia="zh-CN"/>
        </w:rPr>
        <w:t>时，请携带</w:t>
      </w:r>
      <w:r>
        <w:rPr>
          <w:rFonts w:hint="eastAsia" w:ascii="宋体" w:hAnsi="宋体" w:cs="宋体"/>
          <w:kern w:val="2"/>
          <w:sz w:val="24"/>
          <w:szCs w:val="24"/>
          <w:lang w:val="en-US" w:eastAsia="zh-CN"/>
        </w:rPr>
        <w:t>单位</w:t>
      </w:r>
      <w:r>
        <w:rPr>
          <w:rFonts w:hint="eastAsia" w:ascii="宋体" w:hAnsi="宋体" w:eastAsia="宋体" w:cs="宋体"/>
          <w:kern w:val="2"/>
          <w:sz w:val="24"/>
          <w:szCs w:val="24"/>
          <w:lang w:val="en-US" w:eastAsia="zh-CN"/>
        </w:rPr>
        <w:t>介绍信、营业执照</w:t>
      </w:r>
      <w:r>
        <w:rPr>
          <w:rFonts w:hint="eastAsia" w:ascii="宋体" w:hAnsi="宋体" w:cs="宋体"/>
          <w:kern w:val="2"/>
          <w:sz w:val="24"/>
          <w:szCs w:val="24"/>
          <w:lang w:val="en-US" w:eastAsia="zh-CN"/>
        </w:rPr>
        <w:t>复印件</w:t>
      </w:r>
      <w:r>
        <w:rPr>
          <w:rFonts w:hint="eastAsia" w:ascii="宋体" w:hAnsi="宋体" w:eastAsia="宋体" w:cs="宋体"/>
          <w:kern w:val="2"/>
          <w:sz w:val="24"/>
          <w:szCs w:val="24"/>
          <w:lang w:val="en-US" w:eastAsia="zh-CN"/>
        </w:rPr>
        <w:t>及本人有效身份证原件（加盖公章复印件一份）(现场领取）。</w:t>
      </w:r>
    </w:p>
    <w:p w14:paraId="4F90D23D">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eastAsia="宋体" w:cs="宋体"/>
          <w:kern w:val="2"/>
          <w:sz w:val="24"/>
          <w:szCs w:val="24"/>
          <w:lang w:eastAsia="zh-CN"/>
        </w:rPr>
      </w:pPr>
      <w:r>
        <w:rPr>
          <w:rFonts w:hint="eastAsia" w:ascii="宋体" w:hAnsi="宋体" w:eastAsia="宋体" w:cs="宋体"/>
          <w:kern w:val="2"/>
          <w:sz w:val="24"/>
          <w:szCs w:val="24"/>
          <w:lang w:val="en-US" w:eastAsia="zh-CN"/>
        </w:rPr>
        <w:t>2.请供应商按照陕西省财政厅关于政府采购供应商注册登记有关事项的通知中的要求，通过陕西省政府采购网注册登记加入陕西省政府采购供应商库。</w:t>
      </w:r>
    </w:p>
    <w:p w14:paraId="2CD62607">
      <w:pPr>
        <w:pStyle w:val="8"/>
        <w:keepNext w:val="0"/>
        <w:keepLines w:val="0"/>
        <w:widowControl w:val="0"/>
        <w:numPr>
          <w:ilvl w:val="0"/>
          <w:numId w:val="2"/>
        </w:numPr>
        <w:suppressLineNumbers w:val="0"/>
        <w:spacing w:before="0" w:beforeAutospacing="0" w:after="0" w:afterAutospacing="0" w:line="500" w:lineRule="exact"/>
        <w:ind w:left="0" w:right="0" w:rightChars="0" w:firstLine="482" w:firstLineChars="200"/>
        <w:jc w:val="left"/>
        <w:rPr>
          <w:rFonts w:hint="eastAsia" w:ascii="宋体" w:hAnsi="宋体" w:cs="宋体"/>
          <w:b/>
          <w:bCs/>
          <w:kern w:val="2"/>
          <w:sz w:val="24"/>
          <w:szCs w:val="24"/>
          <w:lang w:eastAsia="zh-CN"/>
        </w:rPr>
      </w:pPr>
      <w:bookmarkStart w:id="9" w:name="八、凡对本次采购提出询问，请按以下方式联系。"/>
      <w:bookmarkEnd w:id="9"/>
      <w:r>
        <w:rPr>
          <w:rFonts w:hint="eastAsia" w:ascii="宋体" w:hAnsi="宋体" w:cs="宋体"/>
          <w:b/>
          <w:bCs/>
          <w:kern w:val="2"/>
          <w:sz w:val="24"/>
          <w:szCs w:val="24"/>
          <w:lang w:eastAsia="zh-CN"/>
        </w:rPr>
        <w:t>凡对本次采购提出询问，请按以下方式联系。</w:t>
      </w:r>
      <w:bookmarkStart w:id="10" w:name="1.采购人信息"/>
      <w:bookmarkEnd w:id="10"/>
    </w:p>
    <w:p w14:paraId="7B33F284">
      <w:pPr>
        <w:pStyle w:val="8"/>
        <w:keepNext w:val="0"/>
        <w:keepLines w:val="0"/>
        <w:widowControl w:val="0"/>
        <w:suppressLineNumbers w:val="0"/>
        <w:spacing w:before="0" w:beforeAutospacing="0" w:after="0" w:afterAutospacing="0" w:line="500" w:lineRule="exact"/>
        <w:ind w:left="0" w:leftChars="0" w:right="0" w:rightChars="0" w:firstLine="0" w:firstLineChars="0"/>
        <w:jc w:val="left"/>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1.采购人信息</w:t>
      </w:r>
    </w:p>
    <w:p w14:paraId="28537E71">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名称：</w:t>
      </w:r>
      <w:r>
        <w:rPr>
          <w:rFonts w:hint="eastAsia" w:ascii="宋体" w:hAnsi="宋体" w:cs="宋体"/>
          <w:kern w:val="2"/>
          <w:sz w:val="24"/>
          <w:szCs w:val="24"/>
          <w:lang w:val="en-US" w:eastAsia="zh-CN"/>
        </w:rPr>
        <w:t>三原县农村公路管理站</w:t>
      </w:r>
    </w:p>
    <w:p w14:paraId="1F9E9A87">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地址：三原县城关镇三里店</w:t>
      </w:r>
    </w:p>
    <w:p w14:paraId="247A7FE2">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eastAsia="宋体" w:cs="宋体"/>
          <w:kern w:val="2"/>
          <w:sz w:val="24"/>
          <w:szCs w:val="24"/>
          <w:highlight w:val="yellow"/>
          <w:lang w:val="en-US" w:eastAsia="zh-CN"/>
        </w:rPr>
      </w:pPr>
      <w:r>
        <w:rPr>
          <w:rFonts w:hint="eastAsia" w:ascii="宋体" w:hAnsi="宋体" w:eastAsia="宋体" w:cs="宋体"/>
          <w:kern w:val="2"/>
          <w:sz w:val="24"/>
          <w:szCs w:val="24"/>
          <w:highlight w:val="none"/>
          <w:lang w:val="en-US" w:eastAsia="zh-CN"/>
        </w:rPr>
        <w:t>联系方式：</w:t>
      </w:r>
      <w:r>
        <w:rPr>
          <w:rFonts w:hint="eastAsia" w:cs="宋体"/>
          <w:color w:val="auto"/>
          <w:sz w:val="24"/>
          <w:szCs w:val="24"/>
          <w:highlight w:val="none"/>
          <w:lang w:val="en-US" w:eastAsia="zh-CN"/>
        </w:rPr>
        <w:t>029-32316365</w:t>
      </w:r>
    </w:p>
    <w:p w14:paraId="5CC122AA">
      <w:pPr>
        <w:pStyle w:val="8"/>
        <w:keepNext w:val="0"/>
        <w:keepLines w:val="0"/>
        <w:widowControl w:val="0"/>
        <w:suppressLineNumbers w:val="0"/>
        <w:spacing w:before="0" w:beforeAutospacing="0" w:after="0" w:afterAutospacing="0" w:line="500" w:lineRule="exact"/>
        <w:ind w:left="0" w:leftChars="0" w:right="0" w:rightChars="0" w:firstLine="0" w:firstLineChars="0"/>
        <w:jc w:val="left"/>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2.采购代理机构信息</w:t>
      </w:r>
    </w:p>
    <w:p w14:paraId="560690E2">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名称：城投时代（陕西）项目管理有限公司</w:t>
      </w:r>
    </w:p>
    <w:p w14:paraId="2955F3A8">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地址：陕西省西安市经济技术开发区凤城七路联益中心5楼501室</w:t>
      </w:r>
    </w:p>
    <w:p w14:paraId="74EAEA08">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联系方式：029-89160083</w:t>
      </w:r>
    </w:p>
    <w:p w14:paraId="48CFBD20">
      <w:pPr>
        <w:pStyle w:val="8"/>
        <w:keepNext w:val="0"/>
        <w:keepLines w:val="0"/>
        <w:widowControl w:val="0"/>
        <w:suppressLineNumbers w:val="0"/>
        <w:spacing w:before="0" w:beforeAutospacing="0" w:after="0" w:afterAutospacing="0" w:line="500" w:lineRule="exact"/>
        <w:ind w:left="0" w:leftChars="0" w:right="0" w:rightChars="0" w:firstLine="0" w:firstLineChars="0"/>
        <w:jc w:val="left"/>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3.项目联系方式</w:t>
      </w:r>
    </w:p>
    <w:p w14:paraId="7CEDBDC4">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项目联系人：</w:t>
      </w:r>
      <w:r>
        <w:rPr>
          <w:rFonts w:hint="eastAsia" w:ascii="宋体" w:hAnsi="宋体" w:eastAsia="宋体" w:cs="宋体"/>
          <w:kern w:val="2"/>
          <w:sz w:val="24"/>
          <w:szCs w:val="24"/>
          <w:lang w:val="en-US" w:eastAsia="zh-CN"/>
        </w:rPr>
        <w:t>朱工</w:t>
      </w:r>
    </w:p>
    <w:p w14:paraId="7DD37A73">
      <w:pPr>
        <w:pStyle w:val="8"/>
        <w:keepNext w:val="0"/>
        <w:keepLines w:val="0"/>
        <w:widowControl w:val="0"/>
        <w:suppressLineNumbers w:val="0"/>
        <w:spacing w:before="0" w:beforeAutospacing="0" w:after="0" w:afterAutospacing="0" w:line="500" w:lineRule="exact"/>
        <w:ind w:left="0" w:right="0" w:rightChars="0" w:firstLine="480" w:firstLineChars="200"/>
        <w:jc w:val="left"/>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电话：029-89160083</w:t>
      </w:r>
    </w:p>
    <w:p w14:paraId="7EB31B91"/>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552B8B"/>
    <w:multiLevelType w:val="singleLevel"/>
    <w:tmpl w:val="A6552B8B"/>
    <w:lvl w:ilvl="0" w:tentative="0">
      <w:start w:val="8"/>
      <w:numFmt w:val="chineseCounting"/>
      <w:suff w:val="nothing"/>
      <w:lvlText w:val="%1、"/>
      <w:lvlJc w:val="left"/>
      <w:rPr>
        <w:rFonts w:hint="eastAsia"/>
      </w:rPr>
    </w:lvl>
  </w:abstractNum>
  <w:abstractNum w:abstractNumId="1">
    <w:nsid w:val="FBD8E055"/>
    <w:multiLevelType w:val="singleLevel"/>
    <w:tmpl w:val="FBD8E055"/>
    <w:lvl w:ilvl="0" w:tentative="0">
      <w:start w:val="7"/>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iMzkzY2M4MjNiYmE5OTkwNTcyZTIxNGEwMjAyN2YifQ=="/>
  </w:docVars>
  <w:rsids>
    <w:rsidRoot w:val="392B3228"/>
    <w:rsid w:val="392B32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33"/>
      <w:ind w:right="81"/>
      <w:jc w:val="center"/>
      <w:outlineLvl w:val="1"/>
    </w:pPr>
    <w:rPr>
      <w:rFonts w:ascii="宋体" w:hAnsi="宋体" w:eastAsia="宋体" w:cs="宋体"/>
      <w:b/>
      <w:bCs/>
      <w:sz w:val="48"/>
      <w:szCs w:val="48"/>
      <w:lang w:val="zh-CN" w:eastAsia="zh-CN" w:bidi="zh-CN"/>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next w:val="1"/>
    <w:qFormat/>
    <w:uiPriority w:val="1"/>
    <w:rPr>
      <w:rFonts w:ascii="宋体" w:hAnsi="宋体" w:eastAsia="宋体" w:cs="宋体"/>
      <w:sz w:val="24"/>
      <w:szCs w:val="24"/>
      <w:lang w:val="zh-CN" w:eastAsia="zh-CN" w:bidi="zh-CN"/>
    </w:rPr>
  </w:style>
  <w:style w:type="paragraph" w:styleId="4">
    <w:name w:val="Normal (Web)"/>
    <w:basedOn w:val="1"/>
    <w:qFormat/>
    <w:uiPriority w:val="0"/>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7">
    <w:name w:val="List Paragraph"/>
    <w:basedOn w:val="1"/>
    <w:autoRedefine/>
    <w:qFormat/>
    <w:uiPriority w:val="1"/>
    <w:pPr>
      <w:ind w:left="348" w:firstLine="480"/>
    </w:pPr>
    <w:rPr>
      <w:rFonts w:ascii="宋体" w:hAnsi="宋体" w:eastAsia="宋体" w:cs="宋体"/>
      <w:lang w:val="zh-CN" w:eastAsia="zh-CN" w:bidi="zh-CN"/>
    </w:rPr>
  </w:style>
  <w:style w:type="paragraph" w:customStyle="1" w:styleId="8">
    <w:name w:val="列出段落"/>
    <w:basedOn w:val="1"/>
    <w:autoRedefine/>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2024-06-11T04:40:00Z</dcterms:created>
  <dc:creator>巴黎夜雨</dc:creator>
  <cp:lastModifiedBy>巴黎夜雨</cp:lastModifiedBy>
  <dcterms:modified xsi:type="dcterms:W3CDTF">2024-06-11T04:43:12Z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16CC5A9DD8444AD69E21E676A64C77C8_11</vt:lpwstr>
  </property>
</Properties>
</file>