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F8BA">
      <w:pPr>
        <w:jc w:val="center"/>
        <w:rPr>
          <w:rFonts w:hint="default" w:eastAsia="宋体"/>
          <w:b/>
          <w:bCs/>
          <w:sz w:val="40"/>
          <w:szCs w:val="36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采购需</w:t>
      </w:r>
      <w:r>
        <w:rPr>
          <w:rFonts w:hint="eastAsia"/>
          <w:b/>
          <w:bCs/>
          <w:sz w:val="40"/>
          <w:szCs w:val="36"/>
          <w:lang w:val="en-US" w:eastAsia="zh-CN"/>
        </w:rPr>
        <w:t>求</w:t>
      </w:r>
    </w:p>
    <w:p w14:paraId="2939CB8B">
      <w:pPr>
        <w:jc w:val="center"/>
      </w:pPr>
    </w:p>
    <w:p w14:paraId="5C710A5D">
      <w:pPr>
        <w:jc w:val="center"/>
      </w:pPr>
    </w:p>
    <w:tbl>
      <w:tblPr>
        <w:tblStyle w:val="4"/>
        <w:tblW w:w="9300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652"/>
        <w:gridCol w:w="624"/>
        <w:gridCol w:w="1965"/>
        <w:gridCol w:w="763"/>
        <w:gridCol w:w="846"/>
        <w:gridCol w:w="1241"/>
        <w:gridCol w:w="1554"/>
      </w:tblGrid>
      <w:tr w14:paraId="1F78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center"/>
          </w:tcPr>
          <w:p w14:paraId="2DAF50A8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2" w:type="dxa"/>
            <w:noWrap w:val="0"/>
            <w:vAlign w:val="center"/>
          </w:tcPr>
          <w:p w14:paraId="0DE75FC8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24" w:type="dxa"/>
            <w:noWrap w:val="0"/>
            <w:vAlign w:val="center"/>
          </w:tcPr>
          <w:p w14:paraId="68F30D9F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965" w:type="dxa"/>
            <w:noWrap w:val="0"/>
            <w:vAlign w:val="center"/>
          </w:tcPr>
          <w:p w14:paraId="7DDFFC40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功能配置</w:t>
            </w:r>
          </w:p>
          <w:p w14:paraId="3D51DDB1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763" w:type="dxa"/>
            <w:noWrap w:val="0"/>
            <w:vAlign w:val="center"/>
          </w:tcPr>
          <w:p w14:paraId="5E850263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</w:t>
            </w:r>
          </w:p>
        </w:tc>
        <w:tc>
          <w:tcPr>
            <w:tcW w:w="846" w:type="dxa"/>
            <w:noWrap w:val="0"/>
            <w:vAlign w:val="center"/>
          </w:tcPr>
          <w:p w14:paraId="7CE158BE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41" w:type="dxa"/>
            <w:noWrap w:val="0"/>
            <w:vAlign w:val="center"/>
          </w:tcPr>
          <w:p w14:paraId="76E27971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预算单价</w:t>
            </w:r>
          </w:p>
        </w:tc>
        <w:tc>
          <w:tcPr>
            <w:tcW w:w="1554" w:type="dxa"/>
            <w:noWrap w:val="0"/>
            <w:vAlign w:val="center"/>
          </w:tcPr>
          <w:p w14:paraId="330F07FF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预算总价</w:t>
            </w:r>
          </w:p>
        </w:tc>
      </w:tr>
      <w:tr w14:paraId="1449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55" w:type="dxa"/>
            <w:noWrap w:val="0"/>
            <w:vAlign w:val="center"/>
          </w:tcPr>
          <w:p w14:paraId="623E2F05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2" w:type="dxa"/>
            <w:noWrap w:val="0"/>
            <w:vAlign w:val="center"/>
          </w:tcPr>
          <w:p w14:paraId="008D4C87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包1：有害垃圾转运</w:t>
            </w:r>
          </w:p>
        </w:tc>
        <w:tc>
          <w:tcPr>
            <w:tcW w:w="624" w:type="dxa"/>
            <w:noWrap w:val="0"/>
            <w:vAlign w:val="center"/>
          </w:tcPr>
          <w:p w14:paraId="5B266B7E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65" w:type="dxa"/>
            <w:noWrap w:val="0"/>
            <w:vAlign w:val="center"/>
          </w:tcPr>
          <w:p w14:paraId="0C7E20E4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严格按照危险废物运输的有关要求进行转运</w:t>
            </w:r>
          </w:p>
        </w:tc>
        <w:tc>
          <w:tcPr>
            <w:tcW w:w="763" w:type="dxa"/>
            <w:noWrap w:val="0"/>
            <w:vAlign w:val="center"/>
          </w:tcPr>
          <w:p w14:paraId="1A4C110D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46" w:type="dxa"/>
            <w:noWrap w:val="0"/>
            <w:vAlign w:val="center"/>
          </w:tcPr>
          <w:p w14:paraId="0F5003E9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41" w:type="dxa"/>
            <w:noWrap w:val="0"/>
            <w:vAlign w:val="center"/>
          </w:tcPr>
          <w:p w14:paraId="55E8C1B9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26667元/月</w:t>
            </w:r>
          </w:p>
        </w:tc>
        <w:tc>
          <w:tcPr>
            <w:tcW w:w="1554" w:type="dxa"/>
            <w:noWrap w:val="0"/>
            <w:vAlign w:val="center"/>
          </w:tcPr>
          <w:p w14:paraId="2A782E05">
            <w:pPr>
              <w:widowControl w:val="0"/>
              <w:numPr>
                <w:ilvl w:val="0"/>
                <w:numId w:val="0"/>
              </w:num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320000元</w:t>
            </w:r>
          </w:p>
        </w:tc>
      </w:tr>
      <w:tr w14:paraId="4844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5" w:type="dxa"/>
            <w:noWrap w:val="0"/>
            <w:vAlign w:val="top"/>
          </w:tcPr>
          <w:p w14:paraId="79751C46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2" w:type="dxa"/>
            <w:noWrap w:val="0"/>
            <w:vAlign w:val="top"/>
          </w:tcPr>
          <w:p w14:paraId="51FB71BA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包2：有害垃圾贮存</w:t>
            </w:r>
          </w:p>
        </w:tc>
        <w:tc>
          <w:tcPr>
            <w:tcW w:w="624" w:type="dxa"/>
            <w:noWrap w:val="0"/>
            <w:vAlign w:val="top"/>
          </w:tcPr>
          <w:p w14:paraId="041D005C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65" w:type="dxa"/>
            <w:noWrap w:val="0"/>
            <w:vAlign w:val="top"/>
          </w:tcPr>
          <w:p w14:paraId="278826F1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严格按照危险废物贮存的有关要求进行贮存</w:t>
            </w:r>
          </w:p>
        </w:tc>
        <w:tc>
          <w:tcPr>
            <w:tcW w:w="763" w:type="dxa"/>
            <w:noWrap w:val="0"/>
            <w:vAlign w:val="top"/>
          </w:tcPr>
          <w:p w14:paraId="7A03CF50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46" w:type="dxa"/>
            <w:noWrap w:val="0"/>
            <w:vAlign w:val="top"/>
          </w:tcPr>
          <w:p w14:paraId="3FBA2353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41" w:type="dxa"/>
            <w:noWrap w:val="0"/>
            <w:vAlign w:val="top"/>
          </w:tcPr>
          <w:p w14:paraId="235423ED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400000元/月</w:t>
            </w:r>
          </w:p>
        </w:tc>
        <w:tc>
          <w:tcPr>
            <w:tcW w:w="1554" w:type="dxa"/>
            <w:noWrap w:val="0"/>
            <w:vAlign w:val="top"/>
          </w:tcPr>
          <w:p w14:paraId="0B9DE828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480000元</w:t>
            </w:r>
          </w:p>
        </w:tc>
      </w:tr>
      <w:tr w14:paraId="3E94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46" w:type="dxa"/>
            <w:gridSpan w:val="7"/>
            <w:noWrap w:val="0"/>
            <w:vAlign w:val="top"/>
          </w:tcPr>
          <w:p w14:paraId="47BB1140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1554" w:type="dxa"/>
            <w:noWrap w:val="0"/>
            <w:vAlign w:val="top"/>
          </w:tcPr>
          <w:p w14:paraId="25B13B4D">
            <w:pPr>
              <w:widowControl w:val="0"/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800000.00元</w:t>
            </w:r>
          </w:p>
        </w:tc>
      </w:tr>
    </w:tbl>
    <w:p w14:paraId="06F4D458"/>
    <w:p w14:paraId="6394E644"/>
    <w:p w14:paraId="3329BC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U3MGY0ZmY4NmQ5ZjFhZjQ4MjVmZWNmY2YxMTQifQ=="/>
  </w:docVars>
  <w:rsids>
    <w:rsidRoot w:val="00000000"/>
    <w:rsid w:val="008C2E52"/>
    <w:rsid w:val="36F34D9D"/>
    <w:rsid w:val="377A10D9"/>
    <w:rsid w:val="6A9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2024-08-19T03:24:14Z</dcterms:created>
  <dc:creator>Administrator</dc:creator>
  <cp:lastModifiedBy>WPS_1679645412</cp:lastModifiedBy>
  <dcterms:modified xsi:type="dcterms:W3CDTF">2024-08-19T03:26:21Z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53A06B2FF91146BC8F19F176BDE07AE0_12</vt:lpwstr>
  </property>
</Properties>
</file>