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48ED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bCs/>
          <w:color w:val="auto"/>
        </w:rPr>
      </w:pPr>
      <w:bookmarkStart w:id="0" w:name="_Toc10021"/>
      <w:r>
        <w:rPr>
          <w:rFonts w:hint="eastAsia" w:ascii="宋体" w:hAnsi="宋体"/>
          <w:b/>
          <w:bCs/>
          <w:color w:val="auto"/>
          <w:sz w:val="44"/>
          <w:szCs w:val="44"/>
        </w:rPr>
        <w:t>竞争性磋商公告</w:t>
      </w:r>
      <w:bookmarkEnd w:id="0"/>
    </w:p>
    <w:p w14:paraId="225DF8F9">
      <w:pPr>
        <w:pStyle w:val="6"/>
        <w:snapToGrid w:val="0"/>
        <w:spacing w:before="0" w:beforeAutospacing="0" w:after="0" w:afterAutospacing="0" w:line="360" w:lineRule="auto"/>
        <w:ind w:firstLine="420" w:firstLineChars="200"/>
        <w:jc w:val="both"/>
        <w:textAlignment w:val="baseline"/>
        <w:rPr>
          <w:rFonts w:cs="宋体"/>
          <w:color w:val="auto"/>
          <w:sz w:val="21"/>
          <w:szCs w:val="21"/>
          <w:shd w:val="clear" w:color="auto" w:fill="FFFFFF"/>
        </w:rPr>
      </w:pPr>
      <w:r>
        <w:rPr>
          <w:rFonts w:hint="eastAsia" w:cs="宋体"/>
          <w:color w:val="auto"/>
          <w:sz w:val="21"/>
          <w:szCs w:val="21"/>
          <w:shd w:val="clear" w:color="auto" w:fill="FFFFFF"/>
          <w:lang w:eastAsia="zh-CN"/>
        </w:rPr>
        <w:t>2024年有害垃圾转运和贮存</w:t>
      </w:r>
      <w:r>
        <w:rPr>
          <w:rFonts w:hint="eastAsia" w:cs="宋体"/>
          <w:color w:val="auto"/>
          <w:sz w:val="21"/>
          <w:szCs w:val="21"/>
          <w:shd w:val="clear" w:color="auto" w:fill="FFFFFF"/>
        </w:rPr>
        <w:t>采购项目的潜在供应商应在陕西省咸阳市秦都区新华大厦1508室获取采购文件，并于</w:t>
      </w:r>
      <w:r>
        <w:rPr>
          <w:rFonts w:hint="eastAsia" w:cs="宋体"/>
          <w:color w:val="auto"/>
          <w:sz w:val="21"/>
          <w:szCs w:val="21"/>
          <w:shd w:val="clear" w:color="auto" w:fill="FFFFFF"/>
          <w:lang w:eastAsia="zh-CN"/>
        </w:rPr>
        <w:t>202</w:t>
      </w:r>
      <w:r>
        <w:rPr>
          <w:rFonts w:hint="eastAsia" w:cs="宋体"/>
          <w:color w:val="auto"/>
          <w:sz w:val="21"/>
          <w:szCs w:val="21"/>
          <w:shd w:val="clear" w:color="auto" w:fill="FFFFFF"/>
          <w:lang w:val="en-US" w:eastAsia="zh-CN"/>
        </w:rPr>
        <w:t>4</w:t>
      </w:r>
      <w:r>
        <w:rPr>
          <w:rFonts w:hint="eastAsia" w:cs="宋体"/>
          <w:color w:val="auto"/>
          <w:sz w:val="21"/>
          <w:szCs w:val="21"/>
          <w:shd w:val="clear" w:color="auto" w:fill="FFFFFF"/>
          <w:lang w:eastAsia="zh-CN"/>
        </w:rPr>
        <w:t>年</w:t>
      </w:r>
      <w:r>
        <w:rPr>
          <w:rFonts w:hint="eastAsia" w:cs="宋体"/>
          <w:color w:val="auto"/>
          <w:sz w:val="21"/>
          <w:szCs w:val="21"/>
          <w:shd w:val="clear" w:color="auto" w:fill="FFFFFF"/>
          <w:lang w:val="en-US" w:eastAsia="zh-CN"/>
        </w:rPr>
        <w:t>08</w:t>
      </w:r>
      <w:r>
        <w:rPr>
          <w:rFonts w:hint="eastAsia" w:cs="宋体"/>
          <w:color w:val="auto"/>
          <w:sz w:val="21"/>
          <w:szCs w:val="21"/>
          <w:shd w:val="clear" w:color="auto" w:fill="FFFFFF"/>
          <w:lang w:eastAsia="zh-CN"/>
        </w:rPr>
        <w:t>月</w:t>
      </w:r>
      <w:r>
        <w:rPr>
          <w:rFonts w:hint="eastAsia" w:cs="宋体"/>
          <w:color w:val="auto"/>
          <w:sz w:val="21"/>
          <w:szCs w:val="21"/>
          <w:shd w:val="clear" w:color="auto" w:fill="FFFFFF"/>
          <w:lang w:val="en-US" w:eastAsia="zh-CN"/>
        </w:rPr>
        <w:t>30</w:t>
      </w:r>
      <w:r>
        <w:rPr>
          <w:rFonts w:hint="eastAsia" w:cs="宋体"/>
          <w:color w:val="auto"/>
          <w:sz w:val="21"/>
          <w:szCs w:val="21"/>
          <w:shd w:val="clear" w:color="auto" w:fill="FFFFFF"/>
          <w:lang w:eastAsia="zh-CN"/>
        </w:rPr>
        <w:t>日</w:t>
      </w:r>
      <w:r>
        <w:rPr>
          <w:rFonts w:hint="eastAsia" w:cs="宋体"/>
          <w:color w:val="auto"/>
          <w:sz w:val="21"/>
          <w:szCs w:val="21"/>
          <w:shd w:val="clear" w:color="auto" w:fill="FFFFFF"/>
          <w:lang w:val="en-US" w:eastAsia="zh-CN"/>
        </w:rPr>
        <w:t>09</w:t>
      </w:r>
      <w:r>
        <w:rPr>
          <w:rFonts w:hint="eastAsia" w:cs="宋体"/>
          <w:color w:val="auto"/>
          <w:sz w:val="21"/>
          <w:szCs w:val="21"/>
          <w:shd w:val="clear" w:color="auto" w:fill="FFFFFF"/>
          <w:lang w:eastAsia="zh-CN"/>
        </w:rPr>
        <w:t>时30分</w:t>
      </w:r>
      <w:r>
        <w:rPr>
          <w:rFonts w:hint="eastAsia" w:cs="宋体"/>
          <w:color w:val="auto"/>
          <w:sz w:val="21"/>
          <w:szCs w:val="21"/>
          <w:shd w:val="clear" w:color="auto" w:fill="FFFFFF"/>
        </w:rPr>
        <w:t>（北京时间）前提交响应文件。</w:t>
      </w:r>
    </w:p>
    <w:p w14:paraId="4A2D671B">
      <w:pPr>
        <w:pStyle w:val="6"/>
        <w:snapToGrid w:val="0"/>
        <w:spacing w:before="0" w:beforeAutospacing="0" w:after="0" w:afterAutospacing="0" w:line="360" w:lineRule="auto"/>
        <w:jc w:val="both"/>
        <w:textAlignment w:val="baseline"/>
        <w:rPr>
          <w:rFonts w:hint="eastAsia" w:cs="宋体"/>
          <w:b/>
          <w:bCs/>
          <w:color w:val="auto"/>
          <w:sz w:val="21"/>
          <w:szCs w:val="21"/>
          <w:shd w:val="clear" w:color="auto" w:fill="FFFFFF"/>
        </w:rPr>
      </w:pPr>
    </w:p>
    <w:p w14:paraId="5D8E12C6">
      <w:pPr>
        <w:pStyle w:val="6"/>
        <w:snapToGrid w:val="0"/>
        <w:spacing w:before="0" w:beforeAutospacing="0" w:after="0" w:afterAutospacing="0" w:line="360" w:lineRule="auto"/>
        <w:jc w:val="both"/>
        <w:textAlignment w:val="baseline"/>
        <w:rPr>
          <w:rFonts w:cs="宋体"/>
          <w:b/>
          <w:bCs/>
          <w:color w:val="auto"/>
          <w:sz w:val="21"/>
          <w:szCs w:val="21"/>
          <w:shd w:val="clear" w:color="auto" w:fill="FFFFFF"/>
        </w:rPr>
      </w:pPr>
      <w:r>
        <w:rPr>
          <w:rFonts w:hint="eastAsia" w:cs="宋体"/>
          <w:b/>
          <w:bCs/>
          <w:color w:val="auto"/>
          <w:sz w:val="21"/>
          <w:szCs w:val="21"/>
          <w:shd w:val="clear" w:color="auto" w:fill="FFFFFF"/>
        </w:rPr>
        <w:t>一、项目基本情况</w:t>
      </w:r>
    </w:p>
    <w:p w14:paraId="747CC47A">
      <w:pPr>
        <w:pStyle w:val="6"/>
        <w:snapToGrid w:val="0"/>
        <w:spacing w:before="0" w:beforeAutospacing="0" w:after="0" w:afterAutospacing="0" w:line="360" w:lineRule="auto"/>
        <w:ind w:left="480"/>
        <w:jc w:val="both"/>
        <w:textAlignment w:val="baseline"/>
        <w:rPr>
          <w:rFonts w:hint="eastAsia" w:eastAsia="宋体" w:cs="宋体"/>
          <w:color w:val="auto"/>
          <w:sz w:val="21"/>
          <w:szCs w:val="21"/>
          <w:shd w:val="clear" w:color="auto" w:fill="FFFFFF"/>
          <w:lang w:eastAsia="zh-CN"/>
        </w:rPr>
      </w:pPr>
      <w:r>
        <w:rPr>
          <w:rFonts w:hint="eastAsia" w:cs="宋体"/>
          <w:color w:val="auto"/>
          <w:sz w:val="21"/>
          <w:szCs w:val="21"/>
          <w:shd w:val="clear" w:color="auto" w:fill="FFFFFF"/>
        </w:rPr>
        <w:t>项目编号：</w:t>
      </w:r>
      <w:r>
        <w:rPr>
          <w:rFonts w:hint="eastAsia" w:cs="宋体"/>
          <w:color w:val="auto"/>
          <w:sz w:val="21"/>
          <w:szCs w:val="21"/>
          <w:shd w:val="clear" w:color="auto" w:fill="FFFFFF"/>
          <w:lang w:eastAsia="zh-CN"/>
        </w:rPr>
        <w:t>YZ2023-ZB032</w:t>
      </w:r>
    </w:p>
    <w:p w14:paraId="46E3EA92">
      <w:pPr>
        <w:pStyle w:val="6"/>
        <w:snapToGrid w:val="0"/>
        <w:spacing w:before="0" w:beforeAutospacing="0" w:after="0" w:afterAutospacing="0" w:line="360" w:lineRule="auto"/>
        <w:ind w:left="480"/>
        <w:jc w:val="both"/>
        <w:textAlignment w:val="baseline"/>
        <w:rPr>
          <w:rFonts w:hint="eastAsia" w:cs="宋体"/>
          <w:color w:val="auto"/>
          <w:sz w:val="21"/>
          <w:szCs w:val="21"/>
          <w:shd w:val="clear" w:color="auto" w:fill="FFFFFF"/>
          <w:lang w:eastAsia="zh-CN"/>
        </w:rPr>
      </w:pPr>
      <w:r>
        <w:rPr>
          <w:rFonts w:hint="eastAsia" w:cs="宋体"/>
          <w:color w:val="auto"/>
          <w:sz w:val="21"/>
          <w:szCs w:val="21"/>
          <w:shd w:val="clear" w:color="auto" w:fill="FFFFFF"/>
        </w:rPr>
        <w:t>项目名称：</w:t>
      </w:r>
      <w:r>
        <w:rPr>
          <w:rFonts w:hint="eastAsia" w:cs="宋体"/>
          <w:color w:val="auto"/>
          <w:sz w:val="21"/>
          <w:szCs w:val="21"/>
          <w:shd w:val="clear" w:color="auto" w:fill="FFFFFF"/>
          <w:lang w:eastAsia="zh-CN"/>
        </w:rPr>
        <w:t>2024年有害垃圾转运和贮存</w:t>
      </w:r>
    </w:p>
    <w:p w14:paraId="6BFF8675">
      <w:pPr>
        <w:pStyle w:val="6"/>
        <w:snapToGrid w:val="0"/>
        <w:spacing w:before="0" w:beforeAutospacing="0" w:after="0" w:afterAutospacing="0" w:line="360" w:lineRule="auto"/>
        <w:ind w:left="480"/>
        <w:jc w:val="both"/>
        <w:textAlignment w:val="baseline"/>
        <w:rPr>
          <w:rFonts w:cs="宋体"/>
          <w:color w:val="auto"/>
          <w:sz w:val="21"/>
          <w:szCs w:val="21"/>
          <w:shd w:val="clear" w:color="auto" w:fill="FFFFFF"/>
        </w:rPr>
      </w:pPr>
      <w:r>
        <w:rPr>
          <w:rFonts w:hint="eastAsia" w:cs="宋体"/>
          <w:color w:val="auto"/>
          <w:sz w:val="21"/>
          <w:szCs w:val="21"/>
          <w:shd w:val="clear" w:color="auto" w:fill="FFFFFF"/>
        </w:rPr>
        <w:t>采购方式：竞争性磋商</w:t>
      </w:r>
    </w:p>
    <w:p w14:paraId="4A51D93E">
      <w:pPr>
        <w:pStyle w:val="6"/>
        <w:snapToGrid w:val="0"/>
        <w:spacing w:before="0" w:beforeAutospacing="0" w:after="0" w:afterAutospacing="0" w:line="360" w:lineRule="auto"/>
        <w:ind w:left="480"/>
        <w:jc w:val="both"/>
        <w:textAlignment w:val="baseline"/>
        <w:rPr>
          <w:rFonts w:hint="eastAsia" w:cs="宋体"/>
          <w:color w:val="auto"/>
          <w:sz w:val="21"/>
          <w:szCs w:val="21"/>
          <w:shd w:val="clear" w:color="auto" w:fill="FFFFFF"/>
        </w:rPr>
      </w:pPr>
      <w:r>
        <w:rPr>
          <w:rFonts w:hint="eastAsia" w:cs="宋体"/>
          <w:color w:val="auto"/>
          <w:sz w:val="21"/>
          <w:szCs w:val="21"/>
          <w:shd w:val="clear" w:color="auto" w:fill="FFFFFF"/>
        </w:rPr>
        <w:t>预算金额：</w:t>
      </w:r>
      <w:r>
        <w:rPr>
          <w:rFonts w:hint="eastAsia" w:cs="宋体"/>
          <w:color w:val="auto"/>
          <w:sz w:val="21"/>
          <w:szCs w:val="21"/>
          <w:shd w:val="clear" w:color="auto" w:fill="FFFFFF"/>
          <w:lang w:val="en-US" w:eastAsia="zh-CN"/>
        </w:rPr>
        <w:t>800000.00</w:t>
      </w:r>
      <w:r>
        <w:rPr>
          <w:rFonts w:hint="eastAsia" w:cs="宋体"/>
          <w:color w:val="auto"/>
          <w:sz w:val="21"/>
          <w:szCs w:val="21"/>
          <w:shd w:val="clear" w:color="auto" w:fill="FFFFFF"/>
        </w:rPr>
        <w:t>元</w:t>
      </w:r>
    </w:p>
    <w:p w14:paraId="701F932F">
      <w:pPr>
        <w:pStyle w:val="6"/>
        <w:snapToGrid w:val="0"/>
        <w:spacing w:before="0" w:beforeAutospacing="0" w:after="0" w:afterAutospacing="0" w:line="360" w:lineRule="auto"/>
        <w:ind w:left="480"/>
        <w:jc w:val="both"/>
        <w:textAlignment w:val="baseline"/>
        <w:rPr>
          <w:rFonts w:hint="eastAsia" w:cs="宋体"/>
          <w:color w:val="auto"/>
          <w:sz w:val="21"/>
          <w:szCs w:val="21"/>
          <w:shd w:val="clear" w:color="auto" w:fill="FFFFFF"/>
        </w:rPr>
      </w:pPr>
      <w:r>
        <w:rPr>
          <w:rFonts w:hint="eastAsia" w:cs="宋体"/>
          <w:color w:val="auto"/>
          <w:sz w:val="21"/>
          <w:szCs w:val="21"/>
          <w:shd w:val="clear" w:color="auto" w:fill="FFFFFF"/>
        </w:rPr>
        <w:t>采购需求：</w:t>
      </w:r>
    </w:p>
    <w:p w14:paraId="2FE9B072">
      <w:pPr>
        <w:pStyle w:val="6"/>
        <w:snapToGrid w:val="0"/>
        <w:spacing w:before="0" w:beforeAutospacing="0" w:after="0" w:afterAutospacing="0" w:line="360" w:lineRule="auto"/>
        <w:ind w:left="480"/>
        <w:jc w:val="both"/>
        <w:textAlignment w:val="baseline"/>
        <w:rPr>
          <w:rFonts w:hint="eastAsia" w:eastAsia="宋体" w:cs="宋体"/>
          <w:b/>
          <w:bCs/>
          <w:color w:val="auto"/>
          <w:sz w:val="21"/>
          <w:szCs w:val="21"/>
          <w:shd w:val="clear" w:color="auto" w:fill="FFFFFF"/>
          <w:lang w:eastAsia="zh-CN"/>
        </w:rPr>
      </w:pPr>
      <w:r>
        <w:rPr>
          <w:rFonts w:hint="eastAsia" w:cs="宋体"/>
          <w:b/>
          <w:bCs/>
          <w:color w:val="auto"/>
          <w:sz w:val="21"/>
          <w:szCs w:val="21"/>
          <w:shd w:val="clear" w:color="auto" w:fill="FFFFFF"/>
        </w:rPr>
        <w:t>合同包1(</w:t>
      </w:r>
      <w:r>
        <w:rPr>
          <w:rFonts w:hint="eastAsia" w:cs="宋体"/>
          <w:b/>
          <w:bCs/>
          <w:color w:val="auto"/>
          <w:sz w:val="21"/>
          <w:szCs w:val="21"/>
          <w:shd w:val="clear" w:color="auto" w:fill="FFFFFF"/>
          <w:lang w:val="en-US" w:eastAsia="zh-CN"/>
        </w:rPr>
        <w:t>有害垃圾转运</w:t>
      </w:r>
      <w:r>
        <w:rPr>
          <w:rFonts w:hint="eastAsia" w:cs="宋体"/>
          <w:b/>
          <w:bCs/>
          <w:color w:val="auto"/>
          <w:sz w:val="21"/>
          <w:szCs w:val="21"/>
          <w:shd w:val="clear" w:color="auto" w:fill="FFFFFF"/>
        </w:rPr>
        <w:t>)</w:t>
      </w:r>
      <w:r>
        <w:rPr>
          <w:rFonts w:hint="eastAsia" w:cs="宋体"/>
          <w:b/>
          <w:bCs/>
          <w:color w:val="auto"/>
          <w:sz w:val="21"/>
          <w:szCs w:val="21"/>
          <w:shd w:val="clear" w:color="auto" w:fill="FFFFFF"/>
          <w:lang w:eastAsia="zh-CN"/>
        </w:rPr>
        <w:t>：</w:t>
      </w:r>
    </w:p>
    <w:p w14:paraId="0A6579EB">
      <w:pPr>
        <w:pStyle w:val="6"/>
        <w:snapToGrid w:val="0"/>
        <w:spacing w:before="0" w:beforeAutospacing="0" w:after="0" w:afterAutospacing="0" w:line="360" w:lineRule="auto"/>
        <w:ind w:left="480"/>
        <w:jc w:val="both"/>
        <w:textAlignment w:val="baseline"/>
        <w:rPr>
          <w:rFonts w:hint="eastAsia" w:cs="宋体"/>
          <w:color w:val="auto"/>
          <w:sz w:val="21"/>
          <w:szCs w:val="21"/>
          <w:shd w:val="clear" w:color="auto" w:fill="FFFFFF"/>
        </w:rPr>
      </w:pPr>
      <w:r>
        <w:rPr>
          <w:rFonts w:hint="eastAsia" w:cs="宋体"/>
          <w:color w:val="auto"/>
          <w:sz w:val="21"/>
          <w:szCs w:val="21"/>
          <w:shd w:val="clear" w:color="auto" w:fill="FFFFFF"/>
        </w:rPr>
        <w:t>合同包预算金额：</w:t>
      </w:r>
      <w:r>
        <w:rPr>
          <w:rFonts w:hint="eastAsia" w:cs="宋体"/>
          <w:color w:val="auto"/>
          <w:sz w:val="21"/>
          <w:szCs w:val="21"/>
          <w:shd w:val="clear" w:color="auto" w:fill="FFFFFF"/>
          <w:lang w:eastAsia="zh-CN"/>
        </w:rPr>
        <w:t>320000.00</w:t>
      </w:r>
      <w:r>
        <w:rPr>
          <w:rFonts w:hint="eastAsia" w:cs="宋体"/>
          <w:color w:val="auto"/>
          <w:sz w:val="21"/>
          <w:szCs w:val="21"/>
          <w:shd w:val="clear" w:color="auto" w:fill="FFFFFF"/>
        </w:rPr>
        <w:t>元</w:t>
      </w:r>
    </w:p>
    <w:p w14:paraId="25D8E9EA">
      <w:pPr>
        <w:pStyle w:val="6"/>
        <w:snapToGrid w:val="0"/>
        <w:spacing w:before="0" w:beforeAutospacing="0" w:after="0" w:afterAutospacing="0" w:line="360" w:lineRule="auto"/>
        <w:ind w:left="480"/>
        <w:jc w:val="both"/>
        <w:textAlignment w:val="baseline"/>
        <w:rPr>
          <w:rFonts w:hint="eastAsia" w:cs="宋体"/>
          <w:color w:val="auto"/>
          <w:sz w:val="21"/>
          <w:szCs w:val="21"/>
          <w:shd w:val="clear" w:color="auto" w:fill="FFFFFF"/>
        </w:rPr>
      </w:pPr>
      <w:r>
        <w:rPr>
          <w:rFonts w:hint="eastAsia" w:cs="宋体"/>
          <w:color w:val="auto"/>
          <w:sz w:val="21"/>
          <w:szCs w:val="21"/>
          <w:shd w:val="clear" w:color="auto" w:fill="FFFFFF"/>
        </w:rPr>
        <w:t>合同包最高限价：</w:t>
      </w:r>
      <w:r>
        <w:rPr>
          <w:rFonts w:hint="eastAsia" w:cs="宋体"/>
          <w:color w:val="auto"/>
          <w:sz w:val="21"/>
          <w:szCs w:val="21"/>
          <w:shd w:val="clear" w:color="auto" w:fill="FFFFFF"/>
          <w:lang w:eastAsia="zh-CN"/>
        </w:rPr>
        <w:t>320000.00</w:t>
      </w:r>
      <w:r>
        <w:rPr>
          <w:rFonts w:hint="eastAsia" w:cs="宋体"/>
          <w:color w:val="auto"/>
          <w:sz w:val="21"/>
          <w:szCs w:val="21"/>
          <w:shd w:val="clear" w:color="auto" w:fill="FFFFFF"/>
        </w:rPr>
        <w:t>元</w:t>
      </w:r>
    </w:p>
    <w:tbl>
      <w:tblPr>
        <w:tblStyle w:val="8"/>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288"/>
        <w:gridCol w:w="1801"/>
        <w:gridCol w:w="1327"/>
        <w:gridCol w:w="1457"/>
        <w:gridCol w:w="1416"/>
        <w:gridCol w:w="1270"/>
      </w:tblGrid>
      <w:tr w14:paraId="14B0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14:paraId="1F0CDB24">
            <w:pPr>
              <w:widowControl/>
              <w:wordWrap w:val="0"/>
              <w:snapToGrid w:val="0"/>
              <w:spacing w:line="360" w:lineRule="auto"/>
              <w:jc w:val="center"/>
              <w:textAlignment w:val="center"/>
              <w:rPr>
                <w:rFonts w:ascii="宋体" w:hAnsi="宋体" w:cs="宋体"/>
                <w:color w:val="auto"/>
                <w:szCs w:val="21"/>
              </w:rPr>
            </w:pPr>
            <w:r>
              <w:rPr>
                <w:rFonts w:hint="eastAsia" w:ascii="宋体" w:hAnsi="宋体" w:cs="宋体"/>
                <w:b/>
                <w:bCs/>
                <w:color w:val="auto"/>
                <w:kern w:val="0"/>
                <w:szCs w:val="21"/>
                <w:lang w:bidi="ar"/>
              </w:rPr>
              <w:t>品目号</w:t>
            </w:r>
          </w:p>
        </w:tc>
        <w:tc>
          <w:tcPr>
            <w:tcW w:w="1288" w:type="dxa"/>
            <w:vAlign w:val="center"/>
          </w:tcPr>
          <w:p w14:paraId="6D2EF65F">
            <w:pPr>
              <w:widowControl/>
              <w:wordWrap w:val="0"/>
              <w:snapToGrid w:val="0"/>
              <w:spacing w:line="360" w:lineRule="auto"/>
              <w:jc w:val="center"/>
              <w:textAlignment w:val="center"/>
              <w:rPr>
                <w:rFonts w:ascii="宋体" w:hAnsi="宋体" w:cs="宋体"/>
                <w:color w:val="auto"/>
                <w:szCs w:val="21"/>
              </w:rPr>
            </w:pPr>
            <w:r>
              <w:rPr>
                <w:rFonts w:hint="eastAsia" w:ascii="宋体" w:hAnsi="宋体" w:cs="宋体"/>
                <w:b/>
                <w:bCs/>
                <w:color w:val="auto"/>
                <w:kern w:val="0"/>
                <w:szCs w:val="21"/>
                <w:lang w:bidi="ar"/>
              </w:rPr>
              <w:t>品目名称</w:t>
            </w:r>
          </w:p>
        </w:tc>
        <w:tc>
          <w:tcPr>
            <w:tcW w:w="1801" w:type="dxa"/>
            <w:vAlign w:val="center"/>
          </w:tcPr>
          <w:p w14:paraId="3B994613">
            <w:pPr>
              <w:widowControl/>
              <w:wordWrap w:val="0"/>
              <w:snapToGrid w:val="0"/>
              <w:spacing w:line="360" w:lineRule="auto"/>
              <w:jc w:val="center"/>
              <w:textAlignment w:val="center"/>
              <w:rPr>
                <w:rFonts w:ascii="宋体" w:hAnsi="宋体" w:cs="宋体"/>
                <w:color w:val="auto"/>
                <w:szCs w:val="21"/>
              </w:rPr>
            </w:pPr>
            <w:r>
              <w:rPr>
                <w:rFonts w:hint="eastAsia" w:ascii="宋体" w:hAnsi="宋体" w:cs="宋体"/>
                <w:b/>
                <w:bCs/>
                <w:color w:val="auto"/>
                <w:kern w:val="0"/>
                <w:szCs w:val="21"/>
                <w:lang w:bidi="ar"/>
              </w:rPr>
              <w:t>采购标的</w:t>
            </w:r>
          </w:p>
        </w:tc>
        <w:tc>
          <w:tcPr>
            <w:tcW w:w="1327" w:type="dxa"/>
            <w:vAlign w:val="center"/>
          </w:tcPr>
          <w:p w14:paraId="2F96B279">
            <w:pPr>
              <w:widowControl/>
              <w:wordWrap w:val="0"/>
              <w:snapToGrid w:val="0"/>
              <w:spacing w:line="360" w:lineRule="auto"/>
              <w:jc w:val="center"/>
              <w:textAlignment w:val="center"/>
              <w:rPr>
                <w:rFonts w:ascii="宋体" w:hAnsi="宋体" w:cs="宋体"/>
                <w:color w:val="auto"/>
                <w:szCs w:val="21"/>
              </w:rPr>
            </w:pPr>
            <w:r>
              <w:rPr>
                <w:rFonts w:hint="eastAsia" w:ascii="宋体" w:hAnsi="宋体" w:cs="宋体"/>
                <w:b/>
                <w:bCs/>
                <w:color w:val="auto"/>
                <w:kern w:val="0"/>
                <w:szCs w:val="21"/>
                <w:lang w:bidi="ar"/>
              </w:rPr>
              <w:t>数量（单位）</w:t>
            </w:r>
          </w:p>
        </w:tc>
        <w:tc>
          <w:tcPr>
            <w:tcW w:w="1457" w:type="dxa"/>
            <w:vAlign w:val="center"/>
          </w:tcPr>
          <w:p w14:paraId="71808228">
            <w:pPr>
              <w:widowControl/>
              <w:wordWrap w:val="0"/>
              <w:snapToGrid w:val="0"/>
              <w:spacing w:line="360" w:lineRule="auto"/>
              <w:jc w:val="center"/>
              <w:textAlignment w:val="center"/>
              <w:rPr>
                <w:rFonts w:ascii="宋体" w:hAnsi="宋体" w:cs="宋体"/>
                <w:color w:val="auto"/>
                <w:szCs w:val="21"/>
              </w:rPr>
            </w:pPr>
            <w:r>
              <w:rPr>
                <w:rFonts w:hint="eastAsia" w:ascii="宋体" w:hAnsi="宋体" w:cs="宋体"/>
                <w:b/>
                <w:bCs/>
                <w:color w:val="auto"/>
                <w:kern w:val="0"/>
                <w:szCs w:val="21"/>
                <w:lang w:bidi="ar"/>
              </w:rPr>
              <w:t>技术规格、参数及要求</w:t>
            </w:r>
          </w:p>
        </w:tc>
        <w:tc>
          <w:tcPr>
            <w:tcW w:w="1416" w:type="dxa"/>
            <w:vAlign w:val="center"/>
          </w:tcPr>
          <w:p w14:paraId="242429F1">
            <w:pPr>
              <w:widowControl/>
              <w:wordWrap w:val="0"/>
              <w:snapToGrid w:val="0"/>
              <w:spacing w:line="360" w:lineRule="auto"/>
              <w:jc w:val="center"/>
              <w:textAlignment w:val="center"/>
              <w:rPr>
                <w:rFonts w:ascii="宋体" w:hAnsi="宋体" w:cs="宋体"/>
                <w:color w:val="auto"/>
                <w:szCs w:val="21"/>
              </w:rPr>
            </w:pPr>
            <w:r>
              <w:rPr>
                <w:rFonts w:hint="eastAsia" w:ascii="宋体" w:hAnsi="宋体" w:cs="宋体"/>
                <w:b/>
                <w:bCs/>
                <w:color w:val="auto"/>
                <w:kern w:val="0"/>
                <w:szCs w:val="21"/>
                <w:lang w:bidi="ar"/>
              </w:rPr>
              <w:t>品目预算(元)</w:t>
            </w:r>
          </w:p>
        </w:tc>
        <w:tc>
          <w:tcPr>
            <w:tcW w:w="1270" w:type="dxa"/>
            <w:vAlign w:val="center"/>
          </w:tcPr>
          <w:p w14:paraId="4DE648F4">
            <w:pPr>
              <w:widowControl/>
              <w:wordWrap w:val="0"/>
              <w:snapToGrid w:val="0"/>
              <w:spacing w:line="360" w:lineRule="auto"/>
              <w:jc w:val="center"/>
              <w:textAlignment w:val="center"/>
              <w:rPr>
                <w:rFonts w:ascii="宋体" w:hAnsi="宋体" w:cs="宋体"/>
                <w:color w:val="auto"/>
                <w:szCs w:val="21"/>
              </w:rPr>
            </w:pPr>
            <w:r>
              <w:rPr>
                <w:rFonts w:hint="eastAsia" w:ascii="宋体" w:hAnsi="宋体" w:cs="宋体"/>
                <w:b/>
                <w:bCs/>
                <w:color w:val="auto"/>
                <w:kern w:val="0"/>
                <w:szCs w:val="21"/>
                <w:lang w:bidi="ar"/>
              </w:rPr>
              <w:t>最高限价(元)</w:t>
            </w:r>
          </w:p>
        </w:tc>
      </w:tr>
      <w:tr w14:paraId="37CA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72" w:type="dxa"/>
            <w:vAlign w:val="center"/>
          </w:tcPr>
          <w:p w14:paraId="2D1C7836">
            <w:pPr>
              <w:widowControl/>
              <w:wordWrap w:val="0"/>
              <w:snapToGrid w:val="0"/>
              <w:spacing w:line="360" w:lineRule="auto"/>
              <w:jc w:val="center"/>
              <w:textAlignment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1-1</w:t>
            </w:r>
          </w:p>
        </w:tc>
        <w:tc>
          <w:tcPr>
            <w:tcW w:w="1288" w:type="dxa"/>
            <w:vAlign w:val="center"/>
          </w:tcPr>
          <w:p w14:paraId="110DC5C8">
            <w:pPr>
              <w:widowControl/>
              <w:wordWrap w:val="0"/>
              <w:snapToGrid w:val="0"/>
              <w:spacing w:line="360" w:lineRule="auto"/>
              <w:jc w:val="center"/>
              <w:textAlignment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cs="宋体"/>
                <w:color w:val="auto"/>
                <w:kern w:val="0"/>
                <w:sz w:val="21"/>
                <w:szCs w:val="21"/>
                <w:shd w:val="clear" w:color="auto" w:fill="FFFFFF"/>
                <w:lang w:val="en-US" w:eastAsia="zh-CN" w:bidi="ar-SA"/>
              </w:rPr>
              <w:t>其他生态环境保护和治理服务</w:t>
            </w:r>
          </w:p>
        </w:tc>
        <w:tc>
          <w:tcPr>
            <w:tcW w:w="1801" w:type="dxa"/>
            <w:vAlign w:val="center"/>
          </w:tcPr>
          <w:p w14:paraId="47826D1C">
            <w:pPr>
              <w:widowControl/>
              <w:wordWrap w:val="0"/>
              <w:snapToGrid w:val="0"/>
              <w:spacing w:line="360" w:lineRule="auto"/>
              <w:jc w:val="center"/>
              <w:textAlignment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cs="宋体"/>
                <w:color w:val="auto"/>
                <w:kern w:val="0"/>
                <w:sz w:val="21"/>
                <w:szCs w:val="21"/>
                <w:shd w:val="clear" w:color="auto" w:fill="FFFFFF"/>
                <w:lang w:val="en-US" w:eastAsia="zh-CN" w:bidi="ar-SA"/>
              </w:rPr>
              <w:t>有害垃圾转运</w:t>
            </w:r>
          </w:p>
        </w:tc>
        <w:tc>
          <w:tcPr>
            <w:tcW w:w="1327" w:type="dxa"/>
            <w:vAlign w:val="center"/>
          </w:tcPr>
          <w:p w14:paraId="26FFEFD3">
            <w:pPr>
              <w:widowControl/>
              <w:wordWrap w:val="0"/>
              <w:snapToGrid w:val="0"/>
              <w:spacing w:line="360" w:lineRule="auto"/>
              <w:jc w:val="center"/>
              <w:textAlignment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1(项)</w:t>
            </w:r>
          </w:p>
        </w:tc>
        <w:tc>
          <w:tcPr>
            <w:tcW w:w="1457" w:type="dxa"/>
            <w:vAlign w:val="center"/>
          </w:tcPr>
          <w:p w14:paraId="35C42FD5">
            <w:pPr>
              <w:widowControl/>
              <w:wordWrap w:val="0"/>
              <w:snapToGrid w:val="0"/>
              <w:spacing w:line="360" w:lineRule="auto"/>
              <w:jc w:val="center"/>
              <w:textAlignment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详见采购</w:t>
            </w:r>
          </w:p>
          <w:p w14:paraId="44B58619">
            <w:pPr>
              <w:widowControl/>
              <w:wordWrap w:val="0"/>
              <w:snapToGrid w:val="0"/>
              <w:spacing w:line="360" w:lineRule="auto"/>
              <w:jc w:val="center"/>
              <w:textAlignment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文件</w:t>
            </w:r>
          </w:p>
        </w:tc>
        <w:tc>
          <w:tcPr>
            <w:tcW w:w="1416" w:type="dxa"/>
            <w:vAlign w:val="center"/>
          </w:tcPr>
          <w:p w14:paraId="48BDDB5C">
            <w:pPr>
              <w:widowControl/>
              <w:snapToGrid w:val="0"/>
              <w:spacing w:line="360" w:lineRule="auto"/>
              <w:jc w:val="right"/>
              <w:textAlignment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cs="宋体"/>
                <w:color w:val="auto"/>
                <w:kern w:val="0"/>
                <w:sz w:val="21"/>
                <w:szCs w:val="21"/>
                <w:shd w:val="clear" w:color="auto" w:fill="FFFFFF"/>
                <w:lang w:val="en-US" w:eastAsia="zh-CN" w:bidi="ar-SA"/>
              </w:rPr>
              <w:t>320000.00</w:t>
            </w:r>
          </w:p>
        </w:tc>
        <w:tc>
          <w:tcPr>
            <w:tcW w:w="1270" w:type="dxa"/>
            <w:vAlign w:val="center"/>
          </w:tcPr>
          <w:p w14:paraId="56CC6001">
            <w:pPr>
              <w:widowControl/>
              <w:snapToGrid w:val="0"/>
              <w:spacing w:line="360" w:lineRule="auto"/>
              <w:jc w:val="center"/>
              <w:textAlignment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cs="宋体"/>
                <w:color w:val="auto"/>
                <w:kern w:val="0"/>
                <w:sz w:val="21"/>
                <w:szCs w:val="21"/>
                <w:shd w:val="clear" w:color="auto" w:fill="FFFFFF"/>
                <w:lang w:val="en-US" w:eastAsia="zh-CN" w:bidi="ar-SA"/>
              </w:rPr>
              <w:t>320000.00</w:t>
            </w:r>
          </w:p>
        </w:tc>
      </w:tr>
    </w:tbl>
    <w:p w14:paraId="3906F7A8">
      <w:pPr>
        <w:widowControl/>
        <w:snapToGrid w:val="0"/>
        <w:spacing w:line="360" w:lineRule="auto"/>
        <w:ind w:firstLine="420" w:firstLineChars="200"/>
        <w:rPr>
          <w:rFonts w:ascii="宋体" w:hAnsi="宋体" w:cs="宋体"/>
          <w:color w:val="auto"/>
          <w:szCs w:val="21"/>
        </w:rPr>
      </w:pPr>
    </w:p>
    <w:p w14:paraId="3D8664E8">
      <w:pPr>
        <w:pStyle w:val="6"/>
        <w:snapToGrid w:val="0"/>
        <w:spacing w:before="0" w:beforeAutospacing="0" w:after="0" w:afterAutospacing="0" w:line="360" w:lineRule="auto"/>
        <w:ind w:left="480"/>
        <w:jc w:val="both"/>
        <w:textAlignment w:val="baseline"/>
        <w:rPr>
          <w:rFonts w:hint="eastAsia" w:cs="宋体"/>
          <w:color w:val="auto"/>
          <w:sz w:val="21"/>
          <w:szCs w:val="21"/>
          <w:shd w:val="clear" w:color="auto" w:fill="FFFFFF"/>
        </w:rPr>
      </w:pPr>
      <w:r>
        <w:rPr>
          <w:rFonts w:hint="eastAsia" w:cs="宋体"/>
          <w:color w:val="auto"/>
          <w:sz w:val="21"/>
          <w:szCs w:val="21"/>
          <w:shd w:val="clear" w:color="auto" w:fill="FFFFFF"/>
        </w:rPr>
        <w:t>本合同包不接受联合体投标</w:t>
      </w:r>
    </w:p>
    <w:p w14:paraId="5EAAD593">
      <w:pPr>
        <w:pStyle w:val="6"/>
        <w:snapToGrid w:val="0"/>
        <w:spacing w:before="0" w:beforeAutospacing="0" w:after="0" w:afterAutospacing="0" w:line="360" w:lineRule="auto"/>
        <w:ind w:left="480"/>
        <w:jc w:val="both"/>
        <w:textAlignment w:val="baseline"/>
        <w:rPr>
          <w:rFonts w:hint="eastAsia" w:cs="宋体"/>
          <w:color w:val="auto"/>
          <w:sz w:val="21"/>
          <w:szCs w:val="21"/>
          <w:shd w:val="clear" w:color="auto" w:fill="FFFFFF"/>
        </w:rPr>
      </w:pPr>
      <w:r>
        <w:rPr>
          <w:rFonts w:hint="eastAsia" w:cs="宋体"/>
          <w:color w:val="auto"/>
          <w:sz w:val="21"/>
          <w:szCs w:val="21"/>
          <w:shd w:val="clear" w:color="auto" w:fill="FFFFFF"/>
        </w:rPr>
        <w:t>合同履行期限</w:t>
      </w:r>
      <w:r>
        <w:rPr>
          <w:rFonts w:hint="eastAsia" w:cs="宋体"/>
          <w:color w:val="auto"/>
          <w:sz w:val="21"/>
          <w:szCs w:val="21"/>
          <w:shd w:val="clear" w:color="auto" w:fill="FFFFFF"/>
          <w:lang w:eastAsia="zh-CN"/>
        </w:rPr>
        <w:t>（</w:t>
      </w:r>
      <w:r>
        <w:rPr>
          <w:rFonts w:hint="eastAsia" w:cs="宋体"/>
          <w:color w:val="auto"/>
          <w:sz w:val="21"/>
          <w:szCs w:val="21"/>
          <w:shd w:val="clear" w:color="auto" w:fill="FFFFFF"/>
          <w:lang w:val="en-US" w:eastAsia="zh-CN"/>
        </w:rPr>
        <w:t>服务期</w:t>
      </w:r>
      <w:r>
        <w:rPr>
          <w:rFonts w:hint="eastAsia" w:cs="宋体"/>
          <w:color w:val="auto"/>
          <w:sz w:val="21"/>
          <w:szCs w:val="21"/>
          <w:shd w:val="clear" w:color="auto" w:fill="FFFFFF"/>
          <w:lang w:eastAsia="zh-CN"/>
        </w:rPr>
        <w:t>）</w:t>
      </w:r>
      <w:r>
        <w:rPr>
          <w:rFonts w:hint="eastAsia" w:cs="宋体"/>
          <w:color w:val="auto"/>
          <w:sz w:val="21"/>
          <w:szCs w:val="21"/>
          <w:shd w:val="clear" w:color="auto" w:fill="FFFFFF"/>
        </w:rPr>
        <w:t>：</w:t>
      </w:r>
      <w:r>
        <w:rPr>
          <w:rFonts w:hint="eastAsia" w:cs="宋体"/>
          <w:color w:val="auto"/>
          <w:sz w:val="21"/>
          <w:szCs w:val="21"/>
          <w:shd w:val="clear" w:color="auto" w:fill="FFFFFF"/>
          <w:lang w:eastAsia="zh-CN"/>
        </w:rPr>
        <w:t>签订合同后一年</w:t>
      </w:r>
      <w:r>
        <w:rPr>
          <w:rFonts w:hint="eastAsia" w:cs="宋体"/>
          <w:color w:val="auto"/>
          <w:sz w:val="21"/>
          <w:szCs w:val="21"/>
          <w:shd w:val="clear" w:color="auto" w:fill="FFFFFF"/>
        </w:rPr>
        <w:t>。</w:t>
      </w:r>
    </w:p>
    <w:p w14:paraId="05F53F2D">
      <w:pPr>
        <w:pStyle w:val="6"/>
        <w:snapToGrid w:val="0"/>
        <w:spacing w:before="0" w:beforeAutospacing="0" w:after="0" w:afterAutospacing="0" w:line="360" w:lineRule="auto"/>
        <w:ind w:left="480"/>
        <w:jc w:val="both"/>
        <w:textAlignment w:val="baseline"/>
        <w:rPr>
          <w:rFonts w:hint="eastAsia" w:eastAsia="宋体" w:cs="宋体"/>
          <w:color w:val="auto"/>
          <w:sz w:val="21"/>
          <w:szCs w:val="21"/>
          <w:shd w:val="clear" w:color="auto" w:fill="FFFFFF"/>
          <w:lang w:eastAsia="zh-CN"/>
        </w:rPr>
      </w:pPr>
      <w:r>
        <w:rPr>
          <w:rFonts w:hint="eastAsia" w:cs="宋体"/>
          <w:b/>
          <w:bCs/>
          <w:color w:val="auto"/>
          <w:sz w:val="21"/>
          <w:szCs w:val="21"/>
          <w:shd w:val="clear" w:color="auto" w:fill="FFFFFF"/>
        </w:rPr>
        <w:t>合同包</w:t>
      </w:r>
      <w:r>
        <w:rPr>
          <w:rFonts w:hint="eastAsia" w:cs="宋体"/>
          <w:b/>
          <w:bCs/>
          <w:color w:val="auto"/>
          <w:sz w:val="21"/>
          <w:szCs w:val="21"/>
          <w:shd w:val="clear" w:color="auto" w:fill="FFFFFF"/>
          <w:lang w:val="en-US" w:eastAsia="zh-CN"/>
        </w:rPr>
        <w:t>2</w:t>
      </w:r>
      <w:r>
        <w:rPr>
          <w:rFonts w:hint="eastAsia" w:cs="宋体"/>
          <w:b/>
          <w:bCs/>
          <w:color w:val="auto"/>
          <w:sz w:val="21"/>
          <w:szCs w:val="21"/>
          <w:shd w:val="clear" w:color="auto" w:fill="FFFFFF"/>
        </w:rPr>
        <w:t>(</w:t>
      </w:r>
      <w:r>
        <w:rPr>
          <w:rFonts w:hint="eastAsia" w:cs="宋体"/>
          <w:b/>
          <w:bCs/>
          <w:color w:val="auto"/>
          <w:sz w:val="21"/>
          <w:szCs w:val="21"/>
          <w:shd w:val="clear" w:color="auto" w:fill="FFFFFF"/>
          <w:lang w:val="en-US" w:eastAsia="zh-CN"/>
        </w:rPr>
        <w:t>有害垃圾贮存</w:t>
      </w:r>
      <w:r>
        <w:rPr>
          <w:rFonts w:hint="eastAsia" w:cs="宋体"/>
          <w:b/>
          <w:bCs/>
          <w:color w:val="auto"/>
          <w:sz w:val="21"/>
          <w:szCs w:val="21"/>
          <w:shd w:val="clear" w:color="auto" w:fill="FFFFFF"/>
        </w:rPr>
        <w:t>)</w:t>
      </w:r>
      <w:r>
        <w:rPr>
          <w:rFonts w:hint="eastAsia" w:cs="宋体"/>
          <w:b/>
          <w:bCs/>
          <w:color w:val="auto"/>
          <w:sz w:val="21"/>
          <w:szCs w:val="21"/>
          <w:shd w:val="clear" w:color="auto" w:fill="FFFFFF"/>
          <w:lang w:eastAsia="zh-CN"/>
        </w:rPr>
        <w:t>：</w:t>
      </w:r>
    </w:p>
    <w:p w14:paraId="62CEC143">
      <w:pPr>
        <w:pStyle w:val="6"/>
        <w:snapToGrid w:val="0"/>
        <w:spacing w:before="0" w:beforeAutospacing="0" w:after="0" w:afterAutospacing="0" w:line="360" w:lineRule="auto"/>
        <w:ind w:left="480"/>
        <w:jc w:val="both"/>
        <w:textAlignment w:val="baseline"/>
        <w:rPr>
          <w:rFonts w:hint="eastAsia" w:cs="宋体"/>
          <w:color w:val="auto"/>
          <w:sz w:val="21"/>
          <w:szCs w:val="21"/>
          <w:shd w:val="clear" w:color="auto" w:fill="FFFFFF"/>
        </w:rPr>
      </w:pPr>
      <w:r>
        <w:rPr>
          <w:rFonts w:hint="eastAsia" w:cs="宋体"/>
          <w:color w:val="auto"/>
          <w:sz w:val="21"/>
          <w:szCs w:val="21"/>
          <w:shd w:val="clear" w:color="auto" w:fill="FFFFFF"/>
        </w:rPr>
        <w:t>合同包预算金额：</w:t>
      </w:r>
      <w:r>
        <w:rPr>
          <w:rFonts w:hint="eastAsia" w:cs="宋体"/>
          <w:color w:val="auto"/>
          <w:sz w:val="21"/>
          <w:szCs w:val="21"/>
          <w:shd w:val="clear" w:color="auto" w:fill="FFFFFF"/>
          <w:lang w:val="en-US" w:eastAsia="zh-CN"/>
        </w:rPr>
        <w:t>480000.00</w:t>
      </w:r>
      <w:r>
        <w:rPr>
          <w:rFonts w:hint="eastAsia" w:cs="宋体"/>
          <w:color w:val="auto"/>
          <w:sz w:val="21"/>
          <w:szCs w:val="21"/>
          <w:shd w:val="clear" w:color="auto" w:fill="FFFFFF"/>
        </w:rPr>
        <w:t>元</w:t>
      </w:r>
    </w:p>
    <w:p w14:paraId="7615ECA9">
      <w:pPr>
        <w:pStyle w:val="6"/>
        <w:snapToGrid w:val="0"/>
        <w:spacing w:before="0" w:beforeAutospacing="0" w:after="0" w:afterAutospacing="0" w:line="360" w:lineRule="auto"/>
        <w:ind w:left="480"/>
        <w:jc w:val="both"/>
        <w:textAlignment w:val="baseline"/>
        <w:rPr>
          <w:rFonts w:hint="eastAsia" w:cs="宋体"/>
          <w:color w:val="auto"/>
          <w:sz w:val="21"/>
          <w:szCs w:val="21"/>
          <w:shd w:val="clear" w:color="auto" w:fill="FFFFFF"/>
        </w:rPr>
      </w:pPr>
      <w:r>
        <w:rPr>
          <w:rFonts w:hint="eastAsia" w:cs="宋体"/>
          <w:color w:val="auto"/>
          <w:sz w:val="21"/>
          <w:szCs w:val="21"/>
          <w:shd w:val="clear" w:color="auto" w:fill="FFFFFF"/>
        </w:rPr>
        <w:t>合同包最高限价：</w:t>
      </w:r>
      <w:r>
        <w:rPr>
          <w:rFonts w:hint="eastAsia" w:cs="宋体"/>
          <w:color w:val="auto"/>
          <w:sz w:val="21"/>
          <w:szCs w:val="21"/>
          <w:shd w:val="clear" w:color="auto" w:fill="FFFFFF"/>
          <w:lang w:val="en-US" w:eastAsia="zh-CN"/>
        </w:rPr>
        <w:t>480000.00</w:t>
      </w:r>
      <w:r>
        <w:rPr>
          <w:rFonts w:hint="eastAsia" w:cs="宋体"/>
          <w:color w:val="auto"/>
          <w:sz w:val="21"/>
          <w:szCs w:val="21"/>
          <w:shd w:val="clear" w:color="auto" w:fill="FFFFFF"/>
        </w:rPr>
        <w:t>元</w:t>
      </w:r>
    </w:p>
    <w:tbl>
      <w:tblPr>
        <w:tblStyle w:val="8"/>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288"/>
        <w:gridCol w:w="1801"/>
        <w:gridCol w:w="1327"/>
        <w:gridCol w:w="1457"/>
        <w:gridCol w:w="1416"/>
        <w:gridCol w:w="1270"/>
      </w:tblGrid>
      <w:tr w14:paraId="0E96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14:paraId="650F4E21">
            <w:pPr>
              <w:widowControl/>
              <w:wordWrap w:val="0"/>
              <w:snapToGrid w:val="0"/>
              <w:spacing w:line="360" w:lineRule="auto"/>
              <w:jc w:val="center"/>
              <w:textAlignment w:val="center"/>
              <w:rPr>
                <w:rFonts w:ascii="宋体" w:hAnsi="宋体" w:cs="宋体"/>
                <w:color w:val="auto"/>
                <w:szCs w:val="21"/>
              </w:rPr>
            </w:pPr>
            <w:r>
              <w:rPr>
                <w:rFonts w:hint="eastAsia" w:ascii="宋体" w:hAnsi="宋体" w:cs="宋体"/>
                <w:b/>
                <w:bCs/>
                <w:color w:val="auto"/>
                <w:kern w:val="0"/>
                <w:szCs w:val="21"/>
                <w:lang w:bidi="ar"/>
              </w:rPr>
              <w:t>品目号</w:t>
            </w:r>
          </w:p>
        </w:tc>
        <w:tc>
          <w:tcPr>
            <w:tcW w:w="1288" w:type="dxa"/>
            <w:vAlign w:val="center"/>
          </w:tcPr>
          <w:p w14:paraId="76DB6E0A">
            <w:pPr>
              <w:widowControl/>
              <w:wordWrap w:val="0"/>
              <w:snapToGrid w:val="0"/>
              <w:spacing w:line="360" w:lineRule="auto"/>
              <w:jc w:val="center"/>
              <w:textAlignment w:val="center"/>
              <w:rPr>
                <w:rFonts w:ascii="宋体" w:hAnsi="宋体" w:cs="宋体"/>
                <w:color w:val="auto"/>
                <w:szCs w:val="21"/>
              </w:rPr>
            </w:pPr>
            <w:r>
              <w:rPr>
                <w:rFonts w:hint="eastAsia" w:ascii="宋体" w:hAnsi="宋体" w:cs="宋体"/>
                <w:b/>
                <w:bCs/>
                <w:color w:val="auto"/>
                <w:kern w:val="0"/>
                <w:szCs w:val="21"/>
                <w:lang w:bidi="ar"/>
              </w:rPr>
              <w:t>品目名称</w:t>
            </w:r>
          </w:p>
        </w:tc>
        <w:tc>
          <w:tcPr>
            <w:tcW w:w="1801" w:type="dxa"/>
            <w:vAlign w:val="center"/>
          </w:tcPr>
          <w:p w14:paraId="2937B26C">
            <w:pPr>
              <w:widowControl/>
              <w:wordWrap w:val="0"/>
              <w:snapToGrid w:val="0"/>
              <w:spacing w:line="360" w:lineRule="auto"/>
              <w:jc w:val="center"/>
              <w:textAlignment w:val="center"/>
              <w:rPr>
                <w:rFonts w:ascii="宋体" w:hAnsi="宋体" w:cs="宋体"/>
                <w:color w:val="auto"/>
                <w:szCs w:val="21"/>
              </w:rPr>
            </w:pPr>
            <w:r>
              <w:rPr>
                <w:rFonts w:hint="eastAsia" w:ascii="宋体" w:hAnsi="宋体" w:cs="宋体"/>
                <w:b/>
                <w:bCs/>
                <w:color w:val="auto"/>
                <w:kern w:val="0"/>
                <w:szCs w:val="21"/>
                <w:lang w:bidi="ar"/>
              </w:rPr>
              <w:t>采购标的</w:t>
            </w:r>
          </w:p>
        </w:tc>
        <w:tc>
          <w:tcPr>
            <w:tcW w:w="1327" w:type="dxa"/>
            <w:vAlign w:val="center"/>
          </w:tcPr>
          <w:p w14:paraId="2100CAD0">
            <w:pPr>
              <w:widowControl/>
              <w:wordWrap w:val="0"/>
              <w:snapToGrid w:val="0"/>
              <w:spacing w:line="360" w:lineRule="auto"/>
              <w:jc w:val="center"/>
              <w:textAlignment w:val="center"/>
              <w:rPr>
                <w:rFonts w:ascii="宋体" w:hAnsi="宋体" w:cs="宋体"/>
                <w:color w:val="auto"/>
                <w:szCs w:val="21"/>
              </w:rPr>
            </w:pPr>
            <w:r>
              <w:rPr>
                <w:rFonts w:hint="eastAsia" w:ascii="宋体" w:hAnsi="宋体" w:cs="宋体"/>
                <w:b/>
                <w:bCs/>
                <w:color w:val="auto"/>
                <w:kern w:val="0"/>
                <w:szCs w:val="21"/>
                <w:lang w:bidi="ar"/>
              </w:rPr>
              <w:t>数量（单位）</w:t>
            </w:r>
          </w:p>
        </w:tc>
        <w:tc>
          <w:tcPr>
            <w:tcW w:w="1457" w:type="dxa"/>
            <w:vAlign w:val="center"/>
          </w:tcPr>
          <w:p w14:paraId="76F439C4">
            <w:pPr>
              <w:widowControl/>
              <w:wordWrap w:val="0"/>
              <w:snapToGrid w:val="0"/>
              <w:spacing w:line="360" w:lineRule="auto"/>
              <w:jc w:val="center"/>
              <w:textAlignment w:val="center"/>
              <w:rPr>
                <w:rFonts w:ascii="宋体" w:hAnsi="宋体" w:cs="宋体"/>
                <w:color w:val="auto"/>
                <w:szCs w:val="21"/>
              </w:rPr>
            </w:pPr>
            <w:r>
              <w:rPr>
                <w:rFonts w:hint="eastAsia" w:ascii="宋体" w:hAnsi="宋体" w:cs="宋体"/>
                <w:b/>
                <w:bCs/>
                <w:color w:val="auto"/>
                <w:kern w:val="0"/>
                <w:szCs w:val="21"/>
                <w:lang w:bidi="ar"/>
              </w:rPr>
              <w:t>技术规格、参数及要求</w:t>
            </w:r>
          </w:p>
        </w:tc>
        <w:tc>
          <w:tcPr>
            <w:tcW w:w="1416" w:type="dxa"/>
            <w:vAlign w:val="center"/>
          </w:tcPr>
          <w:p w14:paraId="52B94304">
            <w:pPr>
              <w:widowControl/>
              <w:wordWrap w:val="0"/>
              <w:snapToGrid w:val="0"/>
              <w:spacing w:line="360" w:lineRule="auto"/>
              <w:jc w:val="center"/>
              <w:textAlignment w:val="center"/>
              <w:rPr>
                <w:rFonts w:ascii="宋体" w:hAnsi="宋体" w:cs="宋体"/>
                <w:color w:val="auto"/>
                <w:szCs w:val="21"/>
              </w:rPr>
            </w:pPr>
            <w:r>
              <w:rPr>
                <w:rFonts w:hint="eastAsia" w:ascii="宋体" w:hAnsi="宋体" w:cs="宋体"/>
                <w:b/>
                <w:bCs/>
                <w:color w:val="auto"/>
                <w:kern w:val="0"/>
                <w:szCs w:val="21"/>
                <w:lang w:bidi="ar"/>
              </w:rPr>
              <w:t>品目预算(元)</w:t>
            </w:r>
          </w:p>
        </w:tc>
        <w:tc>
          <w:tcPr>
            <w:tcW w:w="1270" w:type="dxa"/>
            <w:vAlign w:val="center"/>
          </w:tcPr>
          <w:p w14:paraId="5773CE8B">
            <w:pPr>
              <w:widowControl/>
              <w:wordWrap w:val="0"/>
              <w:snapToGrid w:val="0"/>
              <w:spacing w:line="360" w:lineRule="auto"/>
              <w:jc w:val="center"/>
              <w:textAlignment w:val="center"/>
              <w:rPr>
                <w:rFonts w:ascii="宋体" w:hAnsi="宋体" w:cs="宋体"/>
                <w:color w:val="auto"/>
                <w:szCs w:val="21"/>
              </w:rPr>
            </w:pPr>
            <w:r>
              <w:rPr>
                <w:rFonts w:hint="eastAsia" w:ascii="宋体" w:hAnsi="宋体" w:cs="宋体"/>
                <w:b/>
                <w:bCs/>
                <w:color w:val="auto"/>
                <w:kern w:val="0"/>
                <w:szCs w:val="21"/>
                <w:lang w:bidi="ar"/>
              </w:rPr>
              <w:t>最高限价(元)</w:t>
            </w:r>
          </w:p>
        </w:tc>
      </w:tr>
      <w:tr w14:paraId="6A58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72" w:type="dxa"/>
            <w:vAlign w:val="center"/>
          </w:tcPr>
          <w:p w14:paraId="370EE4D7">
            <w:pPr>
              <w:widowControl/>
              <w:wordWrap w:val="0"/>
              <w:snapToGrid w:val="0"/>
              <w:spacing w:line="360" w:lineRule="auto"/>
              <w:jc w:val="center"/>
              <w:textAlignment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2-1</w:t>
            </w:r>
          </w:p>
        </w:tc>
        <w:tc>
          <w:tcPr>
            <w:tcW w:w="1288" w:type="dxa"/>
            <w:vAlign w:val="center"/>
          </w:tcPr>
          <w:p w14:paraId="1DDB259B">
            <w:pPr>
              <w:widowControl/>
              <w:wordWrap w:val="0"/>
              <w:snapToGrid w:val="0"/>
              <w:spacing w:line="360" w:lineRule="auto"/>
              <w:jc w:val="center"/>
              <w:textAlignment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cs="宋体"/>
                <w:color w:val="auto"/>
                <w:kern w:val="0"/>
                <w:sz w:val="21"/>
                <w:szCs w:val="21"/>
                <w:shd w:val="clear" w:color="auto" w:fill="FFFFFF"/>
                <w:lang w:val="en-US" w:eastAsia="zh-CN" w:bidi="ar-SA"/>
              </w:rPr>
              <w:t>其他生态环境保护和治理服务</w:t>
            </w:r>
          </w:p>
        </w:tc>
        <w:tc>
          <w:tcPr>
            <w:tcW w:w="1801" w:type="dxa"/>
            <w:vAlign w:val="center"/>
          </w:tcPr>
          <w:p w14:paraId="6149C931">
            <w:pPr>
              <w:widowControl/>
              <w:wordWrap w:val="0"/>
              <w:snapToGrid w:val="0"/>
              <w:spacing w:line="360" w:lineRule="auto"/>
              <w:jc w:val="center"/>
              <w:textAlignment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cs="宋体"/>
                <w:color w:val="auto"/>
                <w:kern w:val="0"/>
                <w:sz w:val="21"/>
                <w:szCs w:val="21"/>
                <w:shd w:val="clear" w:color="auto" w:fill="FFFFFF"/>
                <w:lang w:val="en-US" w:eastAsia="zh-CN" w:bidi="ar-SA"/>
              </w:rPr>
              <w:t>有害垃圾贮存</w:t>
            </w:r>
          </w:p>
        </w:tc>
        <w:tc>
          <w:tcPr>
            <w:tcW w:w="1327" w:type="dxa"/>
            <w:vAlign w:val="center"/>
          </w:tcPr>
          <w:p w14:paraId="12B3AFB5">
            <w:pPr>
              <w:widowControl/>
              <w:wordWrap w:val="0"/>
              <w:snapToGrid w:val="0"/>
              <w:spacing w:line="360" w:lineRule="auto"/>
              <w:jc w:val="center"/>
              <w:textAlignment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1(项)</w:t>
            </w:r>
          </w:p>
        </w:tc>
        <w:tc>
          <w:tcPr>
            <w:tcW w:w="1457" w:type="dxa"/>
            <w:vAlign w:val="center"/>
          </w:tcPr>
          <w:p w14:paraId="5297A536">
            <w:pPr>
              <w:widowControl/>
              <w:wordWrap w:val="0"/>
              <w:snapToGrid w:val="0"/>
              <w:spacing w:line="360" w:lineRule="auto"/>
              <w:jc w:val="center"/>
              <w:textAlignment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详见采购</w:t>
            </w:r>
          </w:p>
          <w:p w14:paraId="49E58065">
            <w:pPr>
              <w:widowControl/>
              <w:wordWrap w:val="0"/>
              <w:snapToGrid w:val="0"/>
              <w:spacing w:line="360" w:lineRule="auto"/>
              <w:jc w:val="center"/>
              <w:textAlignment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文件</w:t>
            </w:r>
          </w:p>
        </w:tc>
        <w:tc>
          <w:tcPr>
            <w:tcW w:w="1416" w:type="dxa"/>
            <w:vAlign w:val="center"/>
          </w:tcPr>
          <w:p w14:paraId="54770F5B">
            <w:pPr>
              <w:widowControl/>
              <w:wordWrap w:val="0"/>
              <w:snapToGrid w:val="0"/>
              <w:spacing w:line="360" w:lineRule="auto"/>
              <w:jc w:val="center"/>
              <w:textAlignment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cs="宋体"/>
                <w:color w:val="auto"/>
                <w:kern w:val="0"/>
                <w:sz w:val="21"/>
                <w:szCs w:val="21"/>
                <w:shd w:val="clear" w:color="auto" w:fill="FFFFFF"/>
                <w:lang w:val="en-US" w:eastAsia="zh-CN" w:bidi="ar-SA"/>
              </w:rPr>
              <w:t>480000.00</w:t>
            </w:r>
          </w:p>
        </w:tc>
        <w:tc>
          <w:tcPr>
            <w:tcW w:w="1270" w:type="dxa"/>
            <w:vAlign w:val="center"/>
          </w:tcPr>
          <w:p w14:paraId="242BCA3C">
            <w:pPr>
              <w:widowControl/>
              <w:wordWrap w:val="0"/>
              <w:snapToGrid w:val="0"/>
              <w:spacing w:line="360" w:lineRule="auto"/>
              <w:jc w:val="center"/>
              <w:textAlignment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cs="宋体"/>
                <w:color w:val="auto"/>
                <w:kern w:val="0"/>
                <w:sz w:val="21"/>
                <w:szCs w:val="21"/>
                <w:shd w:val="clear" w:color="auto" w:fill="FFFFFF"/>
                <w:lang w:val="en-US" w:eastAsia="zh-CN" w:bidi="ar-SA"/>
              </w:rPr>
              <w:t>480000.00</w:t>
            </w:r>
          </w:p>
        </w:tc>
      </w:tr>
    </w:tbl>
    <w:p w14:paraId="05204067">
      <w:pPr>
        <w:widowControl/>
        <w:snapToGrid w:val="0"/>
        <w:spacing w:line="360" w:lineRule="auto"/>
        <w:ind w:firstLine="420" w:firstLineChars="200"/>
        <w:rPr>
          <w:rFonts w:ascii="宋体" w:hAnsi="宋体" w:cs="宋体"/>
          <w:color w:val="auto"/>
          <w:szCs w:val="21"/>
        </w:rPr>
      </w:pPr>
    </w:p>
    <w:p w14:paraId="73F3A394">
      <w:pPr>
        <w:pStyle w:val="6"/>
        <w:snapToGrid w:val="0"/>
        <w:spacing w:before="0" w:beforeAutospacing="0" w:after="0" w:afterAutospacing="0" w:line="360" w:lineRule="auto"/>
        <w:ind w:firstLine="420" w:firstLineChars="200"/>
        <w:jc w:val="both"/>
        <w:textAlignment w:val="baseline"/>
        <w:rPr>
          <w:rFonts w:cs="宋体"/>
          <w:color w:val="auto"/>
          <w:sz w:val="21"/>
          <w:szCs w:val="21"/>
        </w:rPr>
      </w:pPr>
      <w:r>
        <w:rPr>
          <w:rFonts w:hint="eastAsia" w:cs="宋体"/>
          <w:color w:val="auto"/>
          <w:sz w:val="21"/>
          <w:szCs w:val="21"/>
          <w:shd w:val="clear" w:color="auto" w:fill="FFFFFF"/>
        </w:rPr>
        <w:t>本合同包不接受联合体投标</w:t>
      </w:r>
    </w:p>
    <w:p w14:paraId="1DEB8812">
      <w:pPr>
        <w:pStyle w:val="6"/>
        <w:snapToGrid w:val="0"/>
        <w:spacing w:before="0" w:beforeAutospacing="0" w:after="0" w:afterAutospacing="0" w:line="360" w:lineRule="auto"/>
        <w:ind w:firstLine="480"/>
        <w:jc w:val="both"/>
        <w:textAlignment w:val="baseline"/>
        <w:rPr>
          <w:rFonts w:cs="宋体"/>
          <w:color w:val="auto"/>
          <w:sz w:val="21"/>
          <w:szCs w:val="21"/>
          <w:shd w:val="clear" w:color="auto" w:fill="FFFFFF"/>
        </w:rPr>
      </w:pPr>
      <w:r>
        <w:rPr>
          <w:rFonts w:hint="eastAsia" w:cs="宋体"/>
          <w:color w:val="auto"/>
          <w:sz w:val="21"/>
          <w:szCs w:val="21"/>
          <w:shd w:val="clear" w:color="auto" w:fill="FFFFFF"/>
        </w:rPr>
        <w:t>合同履行期限</w:t>
      </w:r>
      <w:r>
        <w:rPr>
          <w:rFonts w:hint="eastAsia" w:cs="宋体"/>
          <w:color w:val="auto"/>
          <w:sz w:val="21"/>
          <w:szCs w:val="21"/>
          <w:shd w:val="clear" w:color="auto" w:fill="FFFFFF"/>
          <w:lang w:eastAsia="zh-CN"/>
        </w:rPr>
        <w:t>（</w:t>
      </w:r>
      <w:r>
        <w:rPr>
          <w:rFonts w:hint="eastAsia" w:cs="宋体"/>
          <w:color w:val="auto"/>
          <w:sz w:val="21"/>
          <w:szCs w:val="21"/>
          <w:shd w:val="clear" w:color="auto" w:fill="FFFFFF"/>
          <w:lang w:val="en-US" w:eastAsia="zh-CN"/>
        </w:rPr>
        <w:t>服务期</w:t>
      </w:r>
      <w:r>
        <w:rPr>
          <w:rFonts w:hint="eastAsia" w:cs="宋体"/>
          <w:color w:val="auto"/>
          <w:sz w:val="21"/>
          <w:szCs w:val="21"/>
          <w:shd w:val="clear" w:color="auto" w:fill="FFFFFF"/>
          <w:lang w:eastAsia="zh-CN"/>
        </w:rPr>
        <w:t>）</w:t>
      </w:r>
      <w:r>
        <w:rPr>
          <w:rFonts w:hint="eastAsia" w:cs="宋体"/>
          <w:color w:val="auto"/>
          <w:sz w:val="21"/>
          <w:szCs w:val="21"/>
          <w:shd w:val="clear" w:color="auto" w:fill="FFFFFF"/>
        </w:rPr>
        <w:t>：</w:t>
      </w:r>
      <w:r>
        <w:rPr>
          <w:rFonts w:hint="eastAsia" w:cs="宋体"/>
          <w:color w:val="auto"/>
          <w:sz w:val="21"/>
          <w:szCs w:val="21"/>
          <w:shd w:val="clear" w:color="auto" w:fill="FFFFFF"/>
          <w:lang w:eastAsia="zh-CN"/>
        </w:rPr>
        <w:t>签订合同后一年</w:t>
      </w:r>
      <w:r>
        <w:rPr>
          <w:rFonts w:hint="eastAsia" w:cs="宋体"/>
          <w:color w:val="auto"/>
          <w:sz w:val="21"/>
          <w:szCs w:val="21"/>
          <w:shd w:val="clear" w:color="auto" w:fill="FFFFFF"/>
        </w:rPr>
        <w:t>。</w:t>
      </w:r>
    </w:p>
    <w:p w14:paraId="2326834B">
      <w:pPr>
        <w:pStyle w:val="6"/>
        <w:snapToGrid w:val="0"/>
        <w:spacing w:before="0" w:beforeAutospacing="0" w:after="0" w:afterAutospacing="0" w:line="360" w:lineRule="auto"/>
        <w:jc w:val="both"/>
        <w:textAlignment w:val="baseline"/>
        <w:rPr>
          <w:rFonts w:cs="宋体"/>
          <w:b/>
          <w:bCs/>
          <w:color w:val="auto"/>
          <w:sz w:val="21"/>
          <w:szCs w:val="21"/>
          <w:shd w:val="clear" w:color="auto" w:fill="FFFFFF"/>
        </w:rPr>
      </w:pPr>
      <w:r>
        <w:rPr>
          <w:rFonts w:hint="eastAsia" w:cs="宋体"/>
          <w:b/>
          <w:bCs/>
          <w:color w:val="auto"/>
          <w:sz w:val="21"/>
          <w:szCs w:val="21"/>
          <w:shd w:val="clear" w:color="auto" w:fill="FFFFFF"/>
        </w:rPr>
        <w:t>二、申请人的资格要求</w:t>
      </w:r>
    </w:p>
    <w:p w14:paraId="4431BDD9">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1.满足《中华人民共和国政府采购法》第二十二条规定</w:t>
      </w:r>
      <w:r>
        <w:rPr>
          <w:rFonts w:hint="eastAsia" w:asciiTheme="minorEastAsia" w:hAnsiTheme="minorEastAsia" w:eastAsiaTheme="minorEastAsia" w:cstheme="minorEastAsia"/>
          <w:color w:val="auto"/>
          <w:sz w:val="21"/>
          <w:szCs w:val="21"/>
          <w:lang w:eastAsia="zh-CN"/>
        </w:rPr>
        <w:t>；</w:t>
      </w:r>
    </w:p>
    <w:p w14:paraId="7919A69D">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2.落实政府采购政策需满足的资格要求：</w:t>
      </w:r>
    </w:p>
    <w:p w14:paraId="782ACBFA">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rPr>
        <w:t>合同包1(</w:t>
      </w:r>
      <w:r>
        <w:rPr>
          <w:rFonts w:hint="eastAsia" w:cs="宋体"/>
          <w:b/>
          <w:bCs/>
          <w:color w:val="auto"/>
          <w:sz w:val="21"/>
          <w:szCs w:val="21"/>
          <w:shd w:val="clear" w:color="auto" w:fill="FFFFFF"/>
          <w:lang w:val="en-US" w:eastAsia="zh-CN"/>
        </w:rPr>
        <w:t>有害垃圾转运</w:t>
      </w:r>
      <w:r>
        <w:rPr>
          <w:rFonts w:hint="eastAsia" w:asciiTheme="minorEastAsia" w:hAnsiTheme="minorEastAsia" w:eastAsiaTheme="minorEastAsia" w:cstheme="minorEastAsia"/>
          <w:b/>
          <w:bCs/>
          <w:color w:val="auto"/>
          <w:sz w:val="21"/>
          <w:szCs w:val="21"/>
        </w:rPr>
        <w:t>)落实政府采购政策需满足的资格要求如下</w:t>
      </w:r>
      <w:r>
        <w:rPr>
          <w:rFonts w:hint="eastAsia" w:asciiTheme="minorEastAsia" w:hAnsiTheme="minorEastAsia" w:eastAsiaTheme="minorEastAsia" w:cstheme="minorEastAsia"/>
          <w:b/>
          <w:bCs/>
          <w:color w:val="auto"/>
          <w:sz w:val="21"/>
          <w:szCs w:val="21"/>
          <w:lang w:eastAsia="zh-CN"/>
        </w:rPr>
        <w:t>：</w:t>
      </w:r>
    </w:p>
    <w:p w14:paraId="7430786C">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（1）《节能产品政府采购实施意见》（财库〔2004〕185号）；</w:t>
      </w:r>
    </w:p>
    <w:p w14:paraId="7D443AFB">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（2）《环境标志产品政府采购实施的意见》（财库〔2006〕90号）；</w:t>
      </w:r>
    </w:p>
    <w:p w14:paraId="35BF5576">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（3）《国务院办公厅关于建立政府强制采购节能产品制度的通知》（国办发〔2007〕51号）；</w:t>
      </w:r>
    </w:p>
    <w:p w14:paraId="7E11ACE3">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（4）《财政部 司法部 关于政府采购支持监狱企业发展有关问题的通知》（财库〔2014〕68号）；</w:t>
      </w:r>
    </w:p>
    <w:p w14:paraId="3AA7E746">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（5）《关于在政府采购活动中查询及使用信用记录有关问题的通知》（财库〔2016〕125号）；</w:t>
      </w:r>
    </w:p>
    <w:p w14:paraId="5C81439B">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（6）《关于促进残疾人就业政府采购政策的通知》（财库〔2017〕141号）；</w:t>
      </w:r>
    </w:p>
    <w:p w14:paraId="0E953033">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（7）《财政部 发展改革委 生态环境部 市场监管总局关于调整优化节能产品、环境标志产品政府采购执行机制的通知》（财库〔2019〕9号）；</w:t>
      </w:r>
    </w:p>
    <w:p w14:paraId="5C79396A">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（8）《财政部 国务院扶贫办关于运用政府采购政策支持脱贫攻坚的通知》（财库〔2019〕27号）；</w:t>
      </w:r>
    </w:p>
    <w:p w14:paraId="1260B353">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（9）《财政部 农业农村部 国家乡村振兴局关于运用政府采购政策支持乡村产业振兴的通知》（财库〔2021〕19号）、《财政部 农业农村部 国家乡村振兴局 中华全国供销合作总社关于印发&lt;关于深入开展政府采购脱贫地区农副产品工作推进乡村产业振兴的实施意见&gt;的通知》（财库〔2021〕20号）；</w:t>
      </w:r>
    </w:p>
    <w:p w14:paraId="1A2FAA7C">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（10）《政府采购促进中小企业发展管理办法》（财库〔2020〕46号）、《关于进一步加大政府采购支持中小企业力度的通知》（财库〔2022〕19号）；</w:t>
      </w:r>
    </w:p>
    <w:p w14:paraId="06667FD3">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（11）关于印发《商品包装政府采购需求标准（试行）》、《快递包装政府采购需求标准（试行）》的通知（财办库〔2020〕123号）；</w:t>
      </w:r>
    </w:p>
    <w:p w14:paraId="2A8CCF0D">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（12）《财政部关于在政府采购活动中落实平等对待内外资企业有关政策的通知》（财库〔2021〕35 号）；</w:t>
      </w:r>
    </w:p>
    <w:p w14:paraId="65D45D0B">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（13）《陕西省财政厅关于印发《陕西省中小企业政府采购信用融资办法》（陕财办采〔2018〕23号）、《陕西省财政厅关于加快推进我省中小企业政府采购信用融资工作的通知》（陕财办采〔2020〕15号）；</w:t>
      </w:r>
    </w:p>
    <w:p w14:paraId="2E54A506">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（14）《陕西省财政厅关于进一步加强政府绿色采购有关问题的通知》（陕财办采〔2021〕29 号）；</w:t>
      </w:r>
    </w:p>
    <w:p w14:paraId="72727761">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（15）《陕西省财政厅关于进一步加大政府采购支持中小企业力度的通知》（陕财办采〔2022〕5 号）；</w:t>
      </w:r>
    </w:p>
    <w:p w14:paraId="38AE28AF">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（16）《关于进一步提高政府采购透明度和采购效率相关事项的通知》（财办库〔2023〕243号）；</w:t>
      </w:r>
    </w:p>
    <w:p w14:paraId="0BFE5F13">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（17）《陕西省财政厅关于进一步落实政府采购支持中小企业相关政策的通知》（陕财办采〔2023〕3号）；</w:t>
      </w:r>
    </w:p>
    <w:p w14:paraId="6D47F5DA">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（18）《陕西省财政厅关于进一步优化政府采购营商环境有关事项的通知》（陕财办采〔2023〕4号）；</w:t>
      </w:r>
    </w:p>
    <w:p w14:paraId="40F51601">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（19）如有最新颁布的政府采购政策，按最新的文件执行。</w:t>
      </w:r>
    </w:p>
    <w:p w14:paraId="74F13982">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rPr>
        <w:t>合同包</w:t>
      </w: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b/>
          <w:bCs/>
          <w:color w:val="auto"/>
          <w:sz w:val="21"/>
          <w:szCs w:val="21"/>
        </w:rPr>
        <w:t>(</w:t>
      </w:r>
      <w:r>
        <w:rPr>
          <w:rFonts w:hint="eastAsia" w:cs="宋体"/>
          <w:b/>
          <w:bCs/>
          <w:color w:val="auto"/>
          <w:sz w:val="21"/>
          <w:szCs w:val="21"/>
          <w:shd w:val="clear" w:color="auto" w:fill="FFFFFF"/>
          <w:lang w:val="en-US" w:eastAsia="zh-CN"/>
        </w:rPr>
        <w:t>有害垃圾贮存</w:t>
      </w:r>
      <w:r>
        <w:rPr>
          <w:rFonts w:hint="eastAsia" w:asciiTheme="minorEastAsia" w:hAnsiTheme="minorEastAsia" w:eastAsiaTheme="minorEastAsia" w:cstheme="minorEastAsia"/>
          <w:b/>
          <w:bCs/>
          <w:color w:val="auto"/>
          <w:sz w:val="21"/>
          <w:szCs w:val="21"/>
        </w:rPr>
        <w:t>)落实政府采购政策需满足的资格要求如下</w:t>
      </w:r>
      <w:r>
        <w:rPr>
          <w:rFonts w:hint="eastAsia" w:asciiTheme="minorEastAsia" w:hAnsiTheme="minorEastAsia" w:eastAsiaTheme="minorEastAsia" w:cstheme="minorEastAsia"/>
          <w:b/>
          <w:bCs/>
          <w:color w:val="auto"/>
          <w:sz w:val="21"/>
          <w:szCs w:val="21"/>
          <w:lang w:eastAsia="zh-CN"/>
        </w:rPr>
        <w:t>：</w:t>
      </w:r>
    </w:p>
    <w:p w14:paraId="14C46986">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同合同包1</w:t>
      </w:r>
    </w:p>
    <w:p w14:paraId="30DA1162">
      <w:pPr>
        <w:pStyle w:val="6"/>
        <w:snapToGrid w:val="0"/>
        <w:spacing w:before="0" w:beforeAutospacing="0" w:after="0" w:afterAutospacing="0" w:line="360" w:lineRule="auto"/>
        <w:ind w:firstLine="480"/>
        <w:jc w:val="both"/>
        <w:textAlignment w:val="baseline"/>
        <w:rPr>
          <w:rFonts w:cs="宋体"/>
          <w:color w:val="auto"/>
          <w:sz w:val="21"/>
          <w:szCs w:val="21"/>
        </w:rPr>
      </w:pPr>
      <w:r>
        <w:rPr>
          <w:rFonts w:hint="eastAsia" w:cs="宋体"/>
          <w:color w:val="auto"/>
          <w:sz w:val="21"/>
          <w:szCs w:val="21"/>
          <w:shd w:val="clear" w:color="auto" w:fill="FFFFFF"/>
        </w:rPr>
        <w:t>3.本项目的特定资格要求：</w:t>
      </w:r>
    </w:p>
    <w:p w14:paraId="02724C48">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合同包1(</w:t>
      </w:r>
      <w:r>
        <w:rPr>
          <w:rFonts w:hint="eastAsia" w:cs="宋体"/>
          <w:b/>
          <w:bCs/>
          <w:color w:val="auto"/>
          <w:sz w:val="21"/>
          <w:szCs w:val="21"/>
          <w:shd w:val="clear" w:color="auto" w:fill="FFFFFF"/>
          <w:lang w:val="en-US" w:eastAsia="zh-CN"/>
        </w:rPr>
        <w:t>有害垃圾转运</w:t>
      </w:r>
      <w:r>
        <w:rPr>
          <w:rFonts w:hint="eastAsia" w:asciiTheme="minorEastAsia" w:hAnsiTheme="minorEastAsia" w:eastAsiaTheme="minorEastAsia" w:cstheme="minorEastAsia"/>
          <w:b/>
          <w:bCs/>
          <w:color w:val="auto"/>
          <w:kern w:val="2"/>
          <w:sz w:val="21"/>
          <w:szCs w:val="21"/>
          <w:lang w:val="en-US" w:eastAsia="zh-CN" w:bidi="ar-SA"/>
        </w:rPr>
        <w:t>)特定资格要求如下：</w:t>
      </w:r>
    </w:p>
    <w:p w14:paraId="543350C5">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（1）具有独立承担民事责任能力的法人、其他组织或自然人，提供合法有效的统一社会信用代码营业执照（事业单位提供事业单位法人证书，自然人提供身份证明）；</w:t>
      </w:r>
    </w:p>
    <w:p w14:paraId="396E8339">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cs="宋体"/>
          <w:b w:val="0"/>
          <w:bCs w:val="0"/>
          <w:color w:val="auto"/>
          <w:sz w:val="21"/>
          <w:szCs w:val="21"/>
          <w:shd w:val="clear" w:color="auto" w:fill="FFFFFF"/>
        </w:rPr>
      </w:pPr>
      <w:r>
        <w:rPr>
          <w:rFonts w:hint="eastAsia" w:asciiTheme="minorEastAsia" w:hAnsiTheme="minorEastAsia" w:eastAsiaTheme="minorEastAsia" w:cstheme="minorEastAsia"/>
          <w:color w:val="auto"/>
          <w:kern w:val="2"/>
          <w:sz w:val="21"/>
          <w:szCs w:val="21"/>
          <w:lang w:val="en-US" w:eastAsia="zh-CN" w:bidi="ar-SA"/>
        </w:rPr>
        <w:t>（2）</w:t>
      </w:r>
      <w:r>
        <w:rPr>
          <w:rFonts w:hint="eastAsia" w:cs="宋体"/>
          <w:b w:val="0"/>
          <w:bCs w:val="0"/>
          <w:color w:val="auto"/>
          <w:sz w:val="21"/>
          <w:szCs w:val="21"/>
          <w:shd w:val="clear" w:color="auto" w:fill="FFFFFF"/>
        </w:rPr>
        <w:t>法定代表人参加</w:t>
      </w:r>
      <w:r>
        <w:rPr>
          <w:rFonts w:hint="eastAsia" w:cs="宋体"/>
          <w:b w:val="0"/>
          <w:bCs w:val="0"/>
          <w:color w:val="auto"/>
          <w:sz w:val="21"/>
          <w:szCs w:val="21"/>
          <w:shd w:val="clear" w:color="auto" w:fill="FFFFFF"/>
          <w:lang w:val="en-US" w:eastAsia="zh-CN"/>
        </w:rPr>
        <w:t>磋商</w:t>
      </w:r>
      <w:r>
        <w:rPr>
          <w:rFonts w:hint="eastAsia" w:cs="宋体"/>
          <w:b w:val="0"/>
          <w:bCs w:val="0"/>
          <w:color w:val="auto"/>
          <w:sz w:val="21"/>
          <w:szCs w:val="21"/>
          <w:shd w:val="clear" w:color="auto" w:fill="FFFFFF"/>
        </w:rPr>
        <w:t>的，提供法定代表人身份证明书（附法定代表人身份证复印件）；法定代表人授权他人参加</w:t>
      </w:r>
      <w:r>
        <w:rPr>
          <w:rFonts w:hint="eastAsia" w:cs="宋体"/>
          <w:b w:val="0"/>
          <w:bCs w:val="0"/>
          <w:color w:val="auto"/>
          <w:sz w:val="21"/>
          <w:szCs w:val="21"/>
          <w:shd w:val="clear" w:color="auto" w:fill="FFFFFF"/>
          <w:lang w:val="en-US" w:eastAsia="zh-CN"/>
        </w:rPr>
        <w:t>磋商</w:t>
      </w:r>
      <w:r>
        <w:rPr>
          <w:rFonts w:hint="eastAsia" w:cs="宋体"/>
          <w:b w:val="0"/>
          <w:bCs w:val="0"/>
          <w:color w:val="auto"/>
          <w:sz w:val="21"/>
          <w:szCs w:val="21"/>
          <w:shd w:val="clear" w:color="auto" w:fill="FFFFFF"/>
        </w:rPr>
        <w:t>的，提供法定代表人授权委托书（附法定代表人身份证复印件及被授权人身份证复印件）；</w:t>
      </w:r>
    </w:p>
    <w:p w14:paraId="3E11A4FB">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cs="宋体"/>
          <w:b w:val="0"/>
          <w:bCs w:val="0"/>
          <w:color w:val="auto"/>
          <w:sz w:val="21"/>
          <w:szCs w:val="21"/>
          <w:shd w:val="clear" w:color="auto" w:fill="FFFFFF"/>
          <w:lang w:val="en-US" w:eastAsia="zh-CN"/>
        </w:rPr>
      </w:pPr>
      <w:r>
        <w:rPr>
          <w:rFonts w:hint="eastAsia" w:cs="宋体"/>
          <w:b w:val="0"/>
          <w:bCs w:val="0"/>
          <w:color w:val="auto"/>
          <w:sz w:val="21"/>
          <w:szCs w:val="21"/>
          <w:shd w:val="clear" w:color="auto" w:fill="FFFFFF"/>
          <w:lang w:val="en-US" w:eastAsia="zh-CN"/>
        </w:rPr>
        <w:t>（3）供应商运输车辆须具备《道路运输许可证》。</w:t>
      </w:r>
    </w:p>
    <w:p w14:paraId="5F2DE3B2">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cs="宋体"/>
          <w:b w:val="0"/>
          <w:bCs w:val="0"/>
          <w:color w:val="auto"/>
          <w:sz w:val="21"/>
          <w:szCs w:val="21"/>
          <w:shd w:val="clear" w:color="auto" w:fill="FFFFFF"/>
          <w:lang w:val="en-US" w:eastAsia="zh-CN"/>
        </w:rPr>
        <w:t>（4）财务状</w:t>
      </w:r>
      <w:r>
        <w:rPr>
          <w:rFonts w:hint="eastAsia" w:asciiTheme="minorEastAsia" w:hAnsiTheme="minorEastAsia" w:eastAsiaTheme="minorEastAsia" w:cstheme="minorEastAsia"/>
          <w:color w:val="auto"/>
          <w:kern w:val="2"/>
          <w:sz w:val="21"/>
          <w:szCs w:val="21"/>
          <w:lang w:val="en-US" w:eastAsia="zh-CN" w:bidi="ar-SA"/>
        </w:rPr>
        <w:t>况报告：提供供应商2023年经审计的财务报告或在磋商日期前6个月内其基本开户银行出具的资信证明和开户行许可证；</w:t>
      </w:r>
    </w:p>
    <w:p w14:paraId="625FEC89">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（5）税收缴纳证明：提供供应商自2024年1月1日以来已缴纳任意时段的纳税凭据或完税证明（任意税种）；依法免税的应提供相关文件证明；</w:t>
      </w:r>
    </w:p>
    <w:p w14:paraId="704CE240">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（6）社会保障资金缴纳证明：提供供应商自2024年1月1日以来已缴存的任意时段的社会保障资金缴存单据或社保机构开具的社会保险参保缴费情况证明；依法不需要缴纳社会保障资金的应提供相关文件证明；</w:t>
      </w:r>
    </w:p>
    <w:p w14:paraId="6CB92656">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（7）供应商具备履行合同所必需的设备及专业技术能力；</w:t>
      </w:r>
    </w:p>
    <w:p w14:paraId="3FA8AC06">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（8）参加本次磋商前3年内，在经营活动中没有重大违法记录的书面声明；</w:t>
      </w:r>
    </w:p>
    <w:p w14:paraId="559F2E46">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（9）法定代表人（负责人）为同一人或者存在直接控股、管理关系的不同供应商，不得同时参加本采购项目磋商；</w:t>
      </w:r>
    </w:p>
    <w:p w14:paraId="6F543641">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10）本项目为专门面向中小企业项目，供应商应为中型企业、小型企业或监狱企业或残疾人福利性单位。供应商为中小企业的，提供《中小企业声明函》；供应商为监狱企业的，应提供监狱企业的证明文件；供应商为残疾人福利性单位的，应提供《残疾人福利性单位声明函》（监狱企业或残疾人福利性单位视同中小企业）。</w:t>
      </w:r>
    </w:p>
    <w:p w14:paraId="3F2B2738">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11）供应商不得为列入“信用中国”网站(http://www.creditchina.gov.cn)“失信被执行人（页面跳转至“中国执行信息公开网”http://zxgk.court.gov.cn/shixin/）、重大税收违法失信主体、中国政府采购网(www.ccgp.gov.cn)的政府采购严重违法失信行为记录名单。   </w:t>
      </w:r>
    </w:p>
    <w:p w14:paraId="5A057D1E">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22" w:firstLineChars="200"/>
        <w:jc w:val="both"/>
        <w:textAlignment w:val="baseline"/>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合同包2(</w:t>
      </w:r>
      <w:r>
        <w:rPr>
          <w:rFonts w:hint="eastAsia" w:cs="宋体"/>
          <w:b/>
          <w:bCs/>
          <w:color w:val="auto"/>
          <w:sz w:val="21"/>
          <w:szCs w:val="21"/>
          <w:shd w:val="clear" w:color="auto" w:fill="FFFFFF"/>
          <w:lang w:val="en-US" w:eastAsia="zh-CN"/>
        </w:rPr>
        <w:t>有害垃圾贮存</w:t>
      </w:r>
      <w:r>
        <w:rPr>
          <w:rFonts w:hint="eastAsia" w:asciiTheme="minorEastAsia" w:hAnsiTheme="minorEastAsia" w:eastAsiaTheme="minorEastAsia" w:cstheme="minorEastAsia"/>
          <w:b/>
          <w:bCs/>
          <w:color w:val="auto"/>
          <w:kern w:val="2"/>
          <w:sz w:val="21"/>
          <w:szCs w:val="21"/>
          <w:lang w:val="en-US" w:eastAsia="zh-CN" w:bidi="ar-SA"/>
        </w:rPr>
        <w:t>)特定资格要求如下：</w:t>
      </w:r>
    </w:p>
    <w:p w14:paraId="53335C64">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（1）具有独立承担民事责任能力的法人、其他组织或自然人，提供合法有效的统一社会信用代码营业执照（事业单位提供事业单位法人证书，自然人提供身份证明）；</w:t>
      </w:r>
    </w:p>
    <w:p w14:paraId="1AA374EA">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cs="宋体"/>
          <w:b w:val="0"/>
          <w:bCs w:val="0"/>
          <w:color w:val="auto"/>
          <w:sz w:val="21"/>
          <w:szCs w:val="21"/>
          <w:shd w:val="clear" w:color="auto" w:fill="FFFFFF"/>
        </w:rPr>
      </w:pPr>
      <w:r>
        <w:rPr>
          <w:rFonts w:hint="eastAsia" w:asciiTheme="minorEastAsia" w:hAnsiTheme="minorEastAsia" w:eastAsiaTheme="minorEastAsia" w:cstheme="minorEastAsia"/>
          <w:color w:val="auto"/>
          <w:kern w:val="2"/>
          <w:sz w:val="21"/>
          <w:szCs w:val="21"/>
          <w:lang w:val="en-US" w:eastAsia="zh-CN" w:bidi="ar-SA"/>
        </w:rPr>
        <w:t>（2）</w:t>
      </w:r>
      <w:r>
        <w:rPr>
          <w:rFonts w:hint="eastAsia" w:cs="宋体"/>
          <w:b w:val="0"/>
          <w:bCs w:val="0"/>
          <w:color w:val="auto"/>
          <w:sz w:val="21"/>
          <w:szCs w:val="21"/>
          <w:shd w:val="clear" w:color="auto" w:fill="FFFFFF"/>
        </w:rPr>
        <w:t>法定代表人参加</w:t>
      </w:r>
      <w:r>
        <w:rPr>
          <w:rFonts w:hint="eastAsia" w:cs="宋体"/>
          <w:b w:val="0"/>
          <w:bCs w:val="0"/>
          <w:color w:val="auto"/>
          <w:sz w:val="21"/>
          <w:szCs w:val="21"/>
          <w:shd w:val="clear" w:color="auto" w:fill="FFFFFF"/>
          <w:lang w:val="en-US" w:eastAsia="zh-CN"/>
        </w:rPr>
        <w:t>磋商</w:t>
      </w:r>
      <w:r>
        <w:rPr>
          <w:rFonts w:hint="eastAsia" w:cs="宋体"/>
          <w:b w:val="0"/>
          <w:bCs w:val="0"/>
          <w:color w:val="auto"/>
          <w:sz w:val="21"/>
          <w:szCs w:val="21"/>
          <w:shd w:val="clear" w:color="auto" w:fill="FFFFFF"/>
        </w:rPr>
        <w:t>的，提供法定代表人身份证明书（附法定代表人身份证复印件）；法定代表人授权他人参加</w:t>
      </w:r>
      <w:r>
        <w:rPr>
          <w:rFonts w:hint="eastAsia" w:cs="宋体"/>
          <w:b w:val="0"/>
          <w:bCs w:val="0"/>
          <w:color w:val="auto"/>
          <w:sz w:val="21"/>
          <w:szCs w:val="21"/>
          <w:shd w:val="clear" w:color="auto" w:fill="FFFFFF"/>
          <w:lang w:val="en-US" w:eastAsia="zh-CN"/>
        </w:rPr>
        <w:t>磋商</w:t>
      </w:r>
      <w:r>
        <w:rPr>
          <w:rFonts w:hint="eastAsia" w:cs="宋体"/>
          <w:b w:val="0"/>
          <w:bCs w:val="0"/>
          <w:color w:val="auto"/>
          <w:sz w:val="21"/>
          <w:szCs w:val="21"/>
          <w:shd w:val="clear" w:color="auto" w:fill="FFFFFF"/>
        </w:rPr>
        <w:t>的，提供法定代表人授权委托书（附法定代表人身份证复印件及被授权人身份证复印件）；</w:t>
      </w:r>
    </w:p>
    <w:p w14:paraId="292939A4">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cs="宋体"/>
          <w:b w:val="0"/>
          <w:bCs w:val="0"/>
          <w:color w:val="auto"/>
          <w:sz w:val="21"/>
          <w:szCs w:val="21"/>
          <w:shd w:val="clear" w:color="auto" w:fill="FFFFFF"/>
          <w:lang w:val="en-US" w:eastAsia="zh-CN"/>
        </w:rPr>
      </w:pPr>
      <w:r>
        <w:rPr>
          <w:rFonts w:hint="eastAsia" w:cs="宋体"/>
          <w:b w:val="0"/>
          <w:bCs w:val="0"/>
          <w:color w:val="auto"/>
          <w:sz w:val="21"/>
          <w:szCs w:val="21"/>
          <w:shd w:val="clear" w:color="auto" w:fill="FFFFFF"/>
          <w:lang w:val="en-US" w:eastAsia="zh-CN"/>
        </w:rPr>
        <w:t>（3）供应商须具有符合《危险废物贮存污染控制标准》的危险废物收集暂存库，具备危险废物处理能力，并持有《危险废物经营许可证》。</w:t>
      </w:r>
    </w:p>
    <w:p w14:paraId="411A9212">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cs="宋体"/>
          <w:b w:val="0"/>
          <w:bCs w:val="0"/>
          <w:color w:val="auto"/>
          <w:sz w:val="21"/>
          <w:szCs w:val="21"/>
          <w:shd w:val="clear" w:color="auto" w:fill="FFFFFF"/>
          <w:lang w:val="en-US" w:eastAsia="zh-CN"/>
        </w:rPr>
        <w:t>（4）财务状</w:t>
      </w:r>
      <w:r>
        <w:rPr>
          <w:rFonts w:hint="eastAsia" w:asciiTheme="minorEastAsia" w:hAnsiTheme="minorEastAsia" w:eastAsiaTheme="minorEastAsia" w:cstheme="minorEastAsia"/>
          <w:color w:val="auto"/>
          <w:kern w:val="2"/>
          <w:sz w:val="21"/>
          <w:szCs w:val="21"/>
          <w:lang w:val="en-US" w:eastAsia="zh-CN" w:bidi="ar-SA"/>
        </w:rPr>
        <w:t>况报告：提供供应商2023年经审计的财务报告或在磋商日期前6个月内其基本开户银行出具的资信证明和开户行许可证；</w:t>
      </w:r>
    </w:p>
    <w:p w14:paraId="1CCA7E0C">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（5）税收缴纳证明：提供供应商自2024年1月1日以来已缴纳任意时段的纳税凭据或完税证明（任意税种）；依法免税的应提供相关文件证明；</w:t>
      </w:r>
    </w:p>
    <w:p w14:paraId="3FD2A299">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（6）社会保障资金缴纳证明：提供供应商自2024年1月1日以来已缴存的任意时段的社会保障资金缴存单据或社保机构开具的社会保险参保缴费情况证明；依法不需要缴纳社会保障资金的应提供相关文件证明；</w:t>
      </w:r>
    </w:p>
    <w:p w14:paraId="79CA09B0">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（7）供应商具备履行合同所必需的设备及专业技术能力；</w:t>
      </w:r>
    </w:p>
    <w:p w14:paraId="52F597D9">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（8）参加本次磋商前3年内，在经营活动中没有重大违法记录的书面声明；</w:t>
      </w:r>
    </w:p>
    <w:p w14:paraId="77D608F9">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（9）法定代表人（负责人）为同一人或者存在直接控股、管理关系的不同供应商，不得同时参加本采购项目磋商；</w:t>
      </w:r>
    </w:p>
    <w:p w14:paraId="7C74B3E7">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10）本项目为专门面向中小企业项目，供应商应为中型企业、小型企业或监狱企业或残疾人福利性单位。供应商为中小企业的，提供《中小企业声明函》；供应商为监狱企业的，应提供监狱企业的证明文件；供应商为残疾人福利性单位的，应提供《残疾人福利性单位声明函》（监狱企业或残疾人福利性单位视同中小企业）。</w:t>
      </w:r>
    </w:p>
    <w:p w14:paraId="3CF4FB10">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11）供应商不得为列入“信用中国”网站(http://www.creditchina.gov.cn)“失信被执行人（页面跳转至“中国执行信息公开网”http://zxgk.court.gov.cn/shixin/）、重大税收违法失信主体、中国政府采购网(www.ccgp.gov.cn)的政府采购严重违法失信行为记录名单。   </w:t>
      </w:r>
    </w:p>
    <w:p w14:paraId="5B7DBCFD">
      <w:pPr>
        <w:widowControl/>
        <w:snapToGrid w:val="0"/>
        <w:spacing w:line="360" w:lineRule="auto"/>
        <w:ind w:firstLine="480"/>
        <w:jc w:val="left"/>
        <w:rPr>
          <w:rFonts w:cs="宋体"/>
          <w:b/>
          <w:bCs/>
          <w:color w:val="auto"/>
          <w:sz w:val="21"/>
          <w:szCs w:val="21"/>
          <w:shd w:val="clear" w:color="auto" w:fill="FFFFFF"/>
        </w:rPr>
      </w:pPr>
      <w:r>
        <w:rPr>
          <w:rFonts w:hint="eastAsia" w:ascii="宋体" w:hAnsi="宋体" w:eastAsia="宋体" w:cs="宋体"/>
          <w:b w:val="0"/>
          <w:bCs w:val="0"/>
          <w:color w:val="auto"/>
          <w:kern w:val="0"/>
          <w:sz w:val="21"/>
          <w:szCs w:val="21"/>
          <w:shd w:val="clear" w:color="auto" w:fill="FFFFFF"/>
          <w:lang w:val="en-US" w:eastAsia="zh-CN" w:bidi="ar-SA"/>
        </w:rPr>
        <w:t>备注：本项目不接受联合体磋商。</w:t>
      </w:r>
    </w:p>
    <w:p w14:paraId="4D47E8FB">
      <w:pPr>
        <w:pStyle w:val="6"/>
        <w:keepNext w:val="0"/>
        <w:keepLines w:val="0"/>
        <w:pageBreakBefore w:val="0"/>
        <w:kinsoku/>
        <w:overflowPunct/>
        <w:topLinePunct w:val="0"/>
        <w:autoSpaceDE/>
        <w:autoSpaceDN/>
        <w:bidi w:val="0"/>
        <w:adjustRightInd/>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b/>
          <w:bCs/>
          <w:color w:val="auto"/>
          <w:kern w:val="2"/>
          <w:sz w:val="21"/>
          <w:szCs w:val="21"/>
          <w:lang w:val="en-US" w:eastAsia="zh-CN" w:bidi="ar-SA"/>
        </w:rPr>
      </w:pPr>
    </w:p>
    <w:p w14:paraId="32333B63">
      <w:pPr>
        <w:pStyle w:val="6"/>
        <w:snapToGrid w:val="0"/>
        <w:spacing w:before="0" w:beforeAutospacing="0" w:after="0" w:afterAutospacing="0" w:line="360" w:lineRule="auto"/>
        <w:jc w:val="both"/>
        <w:textAlignment w:val="baseline"/>
        <w:rPr>
          <w:rFonts w:hint="eastAsia" w:cs="宋体"/>
          <w:b/>
          <w:bCs/>
          <w:color w:val="auto"/>
          <w:sz w:val="21"/>
          <w:szCs w:val="21"/>
          <w:shd w:val="clear" w:color="auto" w:fill="FFFFFF"/>
        </w:rPr>
      </w:pPr>
    </w:p>
    <w:p w14:paraId="1CEE2442">
      <w:pPr>
        <w:pStyle w:val="6"/>
        <w:snapToGrid w:val="0"/>
        <w:spacing w:before="0" w:beforeAutospacing="0" w:after="0" w:afterAutospacing="0" w:line="360" w:lineRule="auto"/>
        <w:jc w:val="both"/>
        <w:textAlignment w:val="baseline"/>
        <w:rPr>
          <w:rFonts w:cs="宋体"/>
          <w:b/>
          <w:bCs/>
          <w:color w:val="auto"/>
          <w:sz w:val="21"/>
          <w:szCs w:val="21"/>
          <w:shd w:val="clear" w:color="auto" w:fill="FFFFFF"/>
        </w:rPr>
      </w:pPr>
      <w:r>
        <w:rPr>
          <w:rFonts w:hint="eastAsia" w:cs="宋体"/>
          <w:b/>
          <w:bCs/>
          <w:color w:val="auto"/>
          <w:sz w:val="21"/>
          <w:szCs w:val="21"/>
          <w:shd w:val="clear" w:color="auto" w:fill="FFFFFF"/>
        </w:rPr>
        <w:t>三、获取采购文件</w:t>
      </w:r>
    </w:p>
    <w:p w14:paraId="3474EA59">
      <w:pPr>
        <w:pStyle w:val="6"/>
        <w:snapToGrid w:val="0"/>
        <w:spacing w:before="0" w:beforeAutospacing="0" w:after="0" w:afterAutospacing="0" w:line="360" w:lineRule="auto"/>
        <w:ind w:firstLine="420" w:firstLineChars="200"/>
        <w:jc w:val="both"/>
        <w:textAlignment w:val="baseline"/>
        <w:rPr>
          <w:rFonts w:cs="宋体"/>
          <w:color w:val="auto"/>
          <w:sz w:val="21"/>
          <w:szCs w:val="21"/>
          <w:shd w:val="clear" w:color="auto" w:fill="FFFFFF"/>
        </w:rPr>
      </w:pPr>
      <w:r>
        <w:rPr>
          <w:rFonts w:hint="eastAsia" w:cs="宋体"/>
          <w:color w:val="auto"/>
          <w:sz w:val="21"/>
          <w:szCs w:val="21"/>
          <w:shd w:val="clear" w:color="auto" w:fill="FFFFFF"/>
        </w:rPr>
        <w:t>时间：</w:t>
      </w:r>
      <w:r>
        <w:rPr>
          <w:rFonts w:hint="eastAsia" w:cs="宋体"/>
          <w:color w:val="auto"/>
          <w:sz w:val="21"/>
          <w:szCs w:val="21"/>
          <w:shd w:val="clear" w:color="auto" w:fill="FFFFFF"/>
          <w:lang w:eastAsia="zh-CN"/>
        </w:rPr>
        <w:t>202</w:t>
      </w:r>
      <w:r>
        <w:rPr>
          <w:rFonts w:hint="eastAsia" w:cs="宋体"/>
          <w:color w:val="auto"/>
          <w:sz w:val="21"/>
          <w:szCs w:val="21"/>
          <w:shd w:val="clear" w:color="auto" w:fill="FFFFFF"/>
          <w:lang w:val="en-US" w:eastAsia="zh-CN"/>
        </w:rPr>
        <w:t>4</w:t>
      </w:r>
      <w:r>
        <w:rPr>
          <w:rFonts w:hint="eastAsia" w:cs="宋体"/>
          <w:color w:val="auto"/>
          <w:sz w:val="21"/>
          <w:szCs w:val="21"/>
          <w:shd w:val="clear" w:color="auto" w:fill="FFFFFF"/>
          <w:lang w:eastAsia="zh-CN"/>
        </w:rPr>
        <w:t>年</w:t>
      </w:r>
      <w:r>
        <w:rPr>
          <w:rFonts w:hint="eastAsia" w:cs="宋体"/>
          <w:color w:val="auto"/>
          <w:sz w:val="21"/>
          <w:szCs w:val="21"/>
          <w:shd w:val="clear" w:color="auto" w:fill="FFFFFF"/>
          <w:lang w:val="en-US" w:eastAsia="zh-CN"/>
        </w:rPr>
        <w:t>08</w:t>
      </w:r>
      <w:r>
        <w:rPr>
          <w:rFonts w:hint="eastAsia" w:cs="宋体"/>
          <w:color w:val="auto"/>
          <w:sz w:val="21"/>
          <w:szCs w:val="21"/>
          <w:shd w:val="clear" w:color="auto" w:fill="FFFFFF"/>
          <w:lang w:eastAsia="zh-CN"/>
        </w:rPr>
        <w:t>月</w:t>
      </w:r>
      <w:r>
        <w:rPr>
          <w:rFonts w:hint="eastAsia" w:cs="宋体"/>
          <w:color w:val="auto"/>
          <w:sz w:val="21"/>
          <w:szCs w:val="21"/>
          <w:shd w:val="clear" w:color="auto" w:fill="FFFFFF"/>
          <w:lang w:val="en-US" w:eastAsia="zh-CN"/>
        </w:rPr>
        <w:t>20</w:t>
      </w:r>
      <w:r>
        <w:rPr>
          <w:rFonts w:hint="eastAsia" w:cs="宋体"/>
          <w:color w:val="auto"/>
          <w:sz w:val="21"/>
          <w:szCs w:val="21"/>
          <w:shd w:val="clear" w:color="auto" w:fill="FFFFFF"/>
          <w:lang w:eastAsia="zh-CN"/>
        </w:rPr>
        <w:t>日至202</w:t>
      </w:r>
      <w:r>
        <w:rPr>
          <w:rFonts w:hint="eastAsia" w:cs="宋体"/>
          <w:color w:val="auto"/>
          <w:sz w:val="21"/>
          <w:szCs w:val="21"/>
          <w:shd w:val="clear" w:color="auto" w:fill="FFFFFF"/>
          <w:lang w:val="en-US" w:eastAsia="zh-CN"/>
        </w:rPr>
        <w:t>4</w:t>
      </w:r>
      <w:r>
        <w:rPr>
          <w:rFonts w:hint="eastAsia" w:cs="宋体"/>
          <w:color w:val="auto"/>
          <w:sz w:val="21"/>
          <w:szCs w:val="21"/>
          <w:shd w:val="clear" w:color="auto" w:fill="FFFFFF"/>
          <w:lang w:eastAsia="zh-CN"/>
        </w:rPr>
        <w:t>年</w:t>
      </w:r>
      <w:r>
        <w:rPr>
          <w:rFonts w:hint="eastAsia" w:cs="宋体"/>
          <w:color w:val="auto"/>
          <w:sz w:val="21"/>
          <w:szCs w:val="21"/>
          <w:shd w:val="clear" w:color="auto" w:fill="FFFFFF"/>
          <w:lang w:val="en-US" w:eastAsia="zh-CN"/>
        </w:rPr>
        <w:t>08</w:t>
      </w:r>
      <w:r>
        <w:rPr>
          <w:rFonts w:hint="eastAsia" w:cs="宋体"/>
          <w:color w:val="auto"/>
          <w:sz w:val="21"/>
          <w:szCs w:val="21"/>
          <w:shd w:val="clear" w:color="auto" w:fill="FFFFFF"/>
          <w:lang w:eastAsia="zh-CN"/>
        </w:rPr>
        <w:t>月</w:t>
      </w:r>
      <w:r>
        <w:rPr>
          <w:rFonts w:hint="eastAsia" w:cs="宋体"/>
          <w:color w:val="auto"/>
          <w:sz w:val="21"/>
          <w:szCs w:val="21"/>
          <w:shd w:val="clear" w:color="auto" w:fill="FFFFFF"/>
          <w:lang w:val="en-US" w:eastAsia="zh-CN"/>
        </w:rPr>
        <w:t>26</w:t>
      </w:r>
      <w:r>
        <w:rPr>
          <w:rFonts w:hint="eastAsia" w:cs="宋体"/>
          <w:color w:val="auto"/>
          <w:sz w:val="21"/>
          <w:szCs w:val="21"/>
          <w:shd w:val="clear" w:color="auto" w:fill="FFFFFF"/>
          <w:lang w:eastAsia="zh-CN"/>
        </w:rPr>
        <w:t>日</w:t>
      </w:r>
      <w:r>
        <w:rPr>
          <w:rFonts w:hint="eastAsia" w:cs="宋体"/>
          <w:color w:val="auto"/>
          <w:sz w:val="21"/>
          <w:szCs w:val="21"/>
          <w:shd w:val="clear" w:color="auto" w:fill="FFFFFF"/>
        </w:rPr>
        <w:t>，每天上午08:00:00至12:00:00，下午14:00:00至18:00:00（北京时间,法定节假日除外）</w:t>
      </w:r>
    </w:p>
    <w:p w14:paraId="32B5A6F0">
      <w:pPr>
        <w:pStyle w:val="6"/>
        <w:snapToGrid w:val="0"/>
        <w:spacing w:before="0" w:beforeAutospacing="0" w:after="0" w:afterAutospacing="0" w:line="360" w:lineRule="auto"/>
        <w:ind w:firstLine="420" w:firstLineChars="200"/>
        <w:jc w:val="both"/>
        <w:textAlignment w:val="baseline"/>
        <w:rPr>
          <w:rFonts w:cs="宋体"/>
          <w:color w:val="auto"/>
          <w:sz w:val="21"/>
          <w:szCs w:val="21"/>
          <w:shd w:val="clear" w:color="auto" w:fill="FFFFFF"/>
        </w:rPr>
      </w:pPr>
      <w:r>
        <w:rPr>
          <w:rFonts w:hint="eastAsia" w:cs="宋体"/>
          <w:color w:val="auto"/>
          <w:sz w:val="21"/>
          <w:szCs w:val="21"/>
          <w:shd w:val="clear" w:color="auto" w:fill="FFFFFF"/>
        </w:rPr>
        <w:t>地点：陕西省咸阳市秦都区新华大厦1508室</w:t>
      </w:r>
    </w:p>
    <w:p w14:paraId="4C8051F8">
      <w:pPr>
        <w:pStyle w:val="6"/>
        <w:snapToGrid w:val="0"/>
        <w:spacing w:before="0" w:beforeAutospacing="0" w:after="0" w:afterAutospacing="0" w:line="360" w:lineRule="auto"/>
        <w:ind w:firstLine="420" w:firstLineChars="200"/>
        <w:jc w:val="both"/>
        <w:textAlignment w:val="baseline"/>
        <w:rPr>
          <w:rFonts w:cs="宋体"/>
          <w:color w:val="auto"/>
          <w:sz w:val="21"/>
          <w:szCs w:val="21"/>
          <w:shd w:val="clear" w:color="auto" w:fill="FFFFFF"/>
        </w:rPr>
      </w:pPr>
      <w:r>
        <w:rPr>
          <w:rFonts w:hint="eastAsia" w:cs="宋体"/>
          <w:color w:val="auto"/>
          <w:sz w:val="21"/>
          <w:szCs w:val="21"/>
          <w:shd w:val="clear" w:color="auto" w:fill="FFFFFF"/>
        </w:rPr>
        <w:t>方式：现场获取</w:t>
      </w:r>
    </w:p>
    <w:p w14:paraId="5F41362D">
      <w:pPr>
        <w:pStyle w:val="6"/>
        <w:snapToGrid w:val="0"/>
        <w:spacing w:before="0" w:beforeAutospacing="0" w:after="0" w:afterAutospacing="0" w:line="360" w:lineRule="auto"/>
        <w:ind w:firstLine="420" w:firstLineChars="200"/>
        <w:jc w:val="both"/>
        <w:textAlignment w:val="baseline"/>
        <w:rPr>
          <w:rFonts w:cs="宋体"/>
          <w:color w:val="auto"/>
          <w:sz w:val="21"/>
          <w:szCs w:val="21"/>
          <w:shd w:val="clear" w:color="auto" w:fill="FFFFFF"/>
        </w:rPr>
      </w:pPr>
      <w:r>
        <w:rPr>
          <w:rFonts w:hint="eastAsia" w:cs="宋体"/>
          <w:color w:val="auto"/>
          <w:sz w:val="21"/>
          <w:szCs w:val="21"/>
          <w:shd w:val="clear" w:color="auto" w:fill="FFFFFF"/>
        </w:rPr>
        <w:t>售价：免费获取</w:t>
      </w:r>
    </w:p>
    <w:p w14:paraId="77508306">
      <w:pPr>
        <w:pStyle w:val="6"/>
        <w:snapToGrid w:val="0"/>
        <w:spacing w:before="0" w:beforeAutospacing="0" w:after="0" w:afterAutospacing="0" w:line="360" w:lineRule="auto"/>
        <w:jc w:val="both"/>
        <w:textAlignment w:val="baseline"/>
        <w:rPr>
          <w:rFonts w:cs="宋体"/>
          <w:b/>
          <w:bCs/>
          <w:color w:val="auto"/>
          <w:sz w:val="21"/>
          <w:szCs w:val="21"/>
          <w:shd w:val="clear" w:color="auto" w:fill="FFFFFF"/>
        </w:rPr>
      </w:pPr>
      <w:r>
        <w:rPr>
          <w:rFonts w:hint="eastAsia" w:cs="宋体"/>
          <w:b/>
          <w:bCs/>
          <w:color w:val="auto"/>
          <w:sz w:val="21"/>
          <w:szCs w:val="21"/>
          <w:shd w:val="clear" w:color="auto" w:fill="FFFFFF"/>
        </w:rPr>
        <w:t>四、响应文件提交</w:t>
      </w:r>
    </w:p>
    <w:p w14:paraId="23B968D2">
      <w:pPr>
        <w:pStyle w:val="6"/>
        <w:snapToGrid w:val="0"/>
        <w:spacing w:before="0" w:beforeAutospacing="0" w:after="0" w:afterAutospacing="0" w:line="360" w:lineRule="auto"/>
        <w:ind w:firstLine="420" w:firstLineChars="200"/>
        <w:jc w:val="both"/>
        <w:textAlignment w:val="baseline"/>
        <w:rPr>
          <w:rFonts w:cs="宋体"/>
          <w:color w:val="auto"/>
          <w:sz w:val="21"/>
          <w:szCs w:val="21"/>
          <w:shd w:val="clear" w:color="auto" w:fill="FFFFFF"/>
        </w:rPr>
      </w:pPr>
      <w:r>
        <w:rPr>
          <w:rFonts w:hint="eastAsia" w:cs="宋体"/>
          <w:color w:val="auto"/>
          <w:sz w:val="21"/>
          <w:szCs w:val="21"/>
          <w:shd w:val="clear" w:color="auto" w:fill="FFFFFF"/>
        </w:rPr>
        <w:t>截止时间：</w:t>
      </w:r>
      <w:r>
        <w:rPr>
          <w:rFonts w:hint="eastAsia" w:cs="宋体"/>
          <w:color w:val="auto"/>
          <w:sz w:val="21"/>
          <w:szCs w:val="21"/>
          <w:shd w:val="clear" w:color="auto" w:fill="FFFFFF"/>
          <w:lang w:eastAsia="zh-CN"/>
        </w:rPr>
        <w:t>202</w:t>
      </w:r>
      <w:r>
        <w:rPr>
          <w:rFonts w:hint="eastAsia" w:cs="宋体"/>
          <w:color w:val="auto"/>
          <w:sz w:val="21"/>
          <w:szCs w:val="21"/>
          <w:shd w:val="clear" w:color="auto" w:fill="FFFFFF"/>
          <w:lang w:val="en-US" w:eastAsia="zh-CN"/>
        </w:rPr>
        <w:t>4</w:t>
      </w:r>
      <w:r>
        <w:rPr>
          <w:rFonts w:hint="eastAsia" w:cs="宋体"/>
          <w:color w:val="auto"/>
          <w:sz w:val="21"/>
          <w:szCs w:val="21"/>
          <w:shd w:val="clear" w:color="auto" w:fill="FFFFFF"/>
          <w:lang w:eastAsia="zh-CN"/>
        </w:rPr>
        <w:t>年</w:t>
      </w:r>
      <w:r>
        <w:rPr>
          <w:rFonts w:hint="eastAsia" w:cs="宋体"/>
          <w:color w:val="auto"/>
          <w:sz w:val="21"/>
          <w:szCs w:val="21"/>
          <w:shd w:val="clear" w:color="auto" w:fill="FFFFFF"/>
          <w:lang w:val="en-US" w:eastAsia="zh-CN"/>
        </w:rPr>
        <w:t>08</w:t>
      </w:r>
      <w:r>
        <w:rPr>
          <w:rFonts w:hint="eastAsia" w:cs="宋体"/>
          <w:color w:val="auto"/>
          <w:sz w:val="21"/>
          <w:szCs w:val="21"/>
          <w:shd w:val="clear" w:color="auto" w:fill="FFFFFF"/>
          <w:lang w:eastAsia="zh-CN"/>
        </w:rPr>
        <w:t>月</w:t>
      </w:r>
      <w:r>
        <w:rPr>
          <w:rFonts w:hint="eastAsia" w:cs="宋体"/>
          <w:color w:val="auto"/>
          <w:sz w:val="21"/>
          <w:szCs w:val="21"/>
          <w:shd w:val="clear" w:color="auto" w:fill="FFFFFF"/>
          <w:lang w:val="en-US" w:eastAsia="zh-CN"/>
        </w:rPr>
        <w:t>30</w:t>
      </w:r>
      <w:r>
        <w:rPr>
          <w:rFonts w:hint="eastAsia" w:cs="宋体"/>
          <w:color w:val="auto"/>
          <w:sz w:val="21"/>
          <w:szCs w:val="21"/>
          <w:shd w:val="clear" w:color="auto" w:fill="FFFFFF"/>
          <w:lang w:eastAsia="zh-CN"/>
        </w:rPr>
        <w:t>日</w:t>
      </w:r>
      <w:r>
        <w:rPr>
          <w:rFonts w:hint="eastAsia" w:cs="宋体"/>
          <w:color w:val="auto"/>
          <w:sz w:val="21"/>
          <w:szCs w:val="21"/>
          <w:shd w:val="clear" w:color="auto" w:fill="FFFFFF"/>
          <w:lang w:val="en-US" w:eastAsia="zh-CN"/>
        </w:rPr>
        <w:t>09</w:t>
      </w:r>
      <w:r>
        <w:rPr>
          <w:rFonts w:hint="eastAsia" w:cs="宋体"/>
          <w:color w:val="auto"/>
          <w:sz w:val="21"/>
          <w:szCs w:val="21"/>
          <w:shd w:val="clear" w:color="auto" w:fill="FFFFFF"/>
          <w:lang w:eastAsia="zh-CN"/>
        </w:rPr>
        <w:t>时30分</w:t>
      </w:r>
      <w:r>
        <w:rPr>
          <w:rFonts w:hint="eastAsia" w:cs="宋体"/>
          <w:color w:val="auto"/>
          <w:sz w:val="21"/>
          <w:szCs w:val="21"/>
          <w:shd w:val="clear" w:color="auto" w:fill="FFFFFF"/>
        </w:rPr>
        <w:t>00秒（北京时间）</w:t>
      </w:r>
    </w:p>
    <w:p w14:paraId="019F0968">
      <w:pPr>
        <w:pStyle w:val="6"/>
        <w:snapToGrid w:val="0"/>
        <w:spacing w:before="0" w:beforeAutospacing="0" w:after="0" w:afterAutospacing="0" w:line="360" w:lineRule="auto"/>
        <w:ind w:firstLine="420" w:firstLineChars="200"/>
        <w:jc w:val="both"/>
        <w:textAlignment w:val="baseline"/>
        <w:rPr>
          <w:rFonts w:hint="eastAsia" w:eastAsia="宋体" w:cs="宋体"/>
          <w:color w:val="auto"/>
          <w:sz w:val="21"/>
          <w:szCs w:val="21"/>
          <w:shd w:val="clear" w:color="auto" w:fill="FFFFFF"/>
          <w:lang w:eastAsia="zh-CN"/>
        </w:rPr>
      </w:pPr>
      <w:r>
        <w:rPr>
          <w:rFonts w:hint="eastAsia" w:cs="宋体"/>
          <w:color w:val="auto"/>
          <w:sz w:val="21"/>
          <w:szCs w:val="21"/>
          <w:shd w:val="clear" w:color="auto" w:fill="FFFFFF"/>
        </w:rPr>
        <w:t>地点：</w:t>
      </w:r>
      <w:r>
        <w:rPr>
          <w:rFonts w:hint="eastAsia" w:cs="宋体"/>
          <w:color w:val="auto"/>
          <w:sz w:val="21"/>
          <w:szCs w:val="21"/>
          <w:shd w:val="clear" w:color="auto" w:fill="FFFFFF"/>
          <w:lang w:eastAsia="zh-CN"/>
        </w:rPr>
        <w:t>咸阳市秦都区人民中路新华大厦15楼陕西优正项目管理有限公司开标会议室</w:t>
      </w:r>
    </w:p>
    <w:p w14:paraId="7CE09F14">
      <w:pPr>
        <w:pStyle w:val="6"/>
        <w:snapToGrid w:val="0"/>
        <w:spacing w:before="0" w:beforeAutospacing="0" w:after="0" w:afterAutospacing="0" w:line="360" w:lineRule="auto"/>
        <w:jc w:val="both"/>
        <w:textAlignment w:val="baseline"/>
        <w:rPr>
          <w:rFonts w:cs="宋体"/>
          <w:b/>
          <w:bCs/>
          <w:color w:val="auto"/>
          <w:sz w:val="21"/>
          <w:szCs w:val="21"/>
          <w:shd w:val="clear" w:color="auto" w:fill="FFFFFF"/>
        </w:rPr>
      </w:pPr>
    </w:p>
    <w:p w14:paraId="1248915D">
      <w:pPr>
        <w:pStyle w:val="6"/>
        <w:snapToGrid w:val="0"/>
        <w:spacing w:before="0" w:beforeAutospacing="0" w:after="0" w:afterAutospacing="0" w:line="360" w:lineRule="auto"/>
        <w:jc w:val="both"/>
        <w:textAlignment w:val="baseline"/>
        <w:rPr>
          <w:rFonts w:cs="宋体"/>
          <w:b/>
          <w:bCs/>
          <w:color w:val="auto"/>
          <w:sz w:val="21"/>
          <w:szCs w:val="21"/>
          <w:shd w:val="clear" w:color="auto" w:fill="FFFFFF"/>
        </w:rPr>
      </w:pPr>
      <w:r>
        <w:rPr>
          <w:rFonts w:hint="eastAsia" w:cs="宋体"/>
          <w:b/>
          <w:bCs/>
          <w:color w:val="auto"/>
          <w:sz w:val="21"/>
          <w:szCs w:val="21"/>
          <w:shd w:val="clear" w:color="auto" w:fill="FFFFFF"/>
        </w:rPr>
        <w:t>五、开启</w:t>
      </w:r>
    </w:p>
    <w:p w14:paraId="173A552A">
      <w:pPr>
        <w:pStyle w:val="6"/>
        <w:snapToGrid w:val="0"/>
        <w:spacing w:before="0" w:beforeAutospacing="0" w:after="0" w:afterAutospacing="0" w:line="360" w:lineRule="auto"/>
        <w:ind w:firstLine="420" w:firstLineChars="200"/>
        <w:jc w:val="both"/>
        <w:textAlignment w:val="baseline"/>
        <w:rPr>
          <w:rFonts w:cs="宋体"/>
          <w:color w:val="auto"/>
          <w:sz w:val="21"/>
          <w:szCs w:val="21"/>
          <w:shd w:val="clear" w:color="auto" w:fill="FFFFFF"/>
        </w:rPr>
      </w:pPr>
      <w:r>
        <w:rPr>
          <w:rFonts w:hint="eastAsia" w:cs="宋体"/>
          <w:color w:val="auto"/>
          <w:sz w:val="21"/>
          <w:szCs w:val="21"/>
          <w:shd w:val="clear" w:color="auto" w:fill="FFFFFF"/>
        </w:rPr>
        <w:t>时间：</w:t>
      </w:r>
      <w:r>
        <w:rPr>
          <w:rFonts w:hint="eastAsia" w:cs="宋体"/>
          <w:color w:val="auto"/>
          <w:sz w:val="21"/>
          <w:szCs w:val="21"/>
          <w:shd w:val="clear" w:color="auto" w:fill="FFFFFF"/>
          <w:lang w:eastAsia="zh-CN"/>
        </w:rPr>
        <w:t>202</w:t>
      </w:r>
      <w:r>
        <w:rPr>
          <w:rFonts w:hint="eastAsia" w:cs="宋体"/>
          <w:color w:val="auto"/>
          <w:sz w:val="21"/>
          <w:szCs w:val="21"/>
          <w:shd w:val="clear" w:color="auto" w:fill="FFFFFF"/>
          <w:lang w:val="en-US" w:eastAsia="zh-CN"/>
        </w:rPr>
        <w:t>4</w:t>
      </w:r>
      <w:r>
        <w:rPr>
          <w:rFonts w:hint="eastAsia" w:cs="宋体"/>
          <w:color w:val="auto"/>
          <w:sz w:val="21"/>
          <w:szCs w:val="21"/>
          <w:shd w:val="clear" w:color="auto" w:fill="FFFFFF"/>
          <w:lang w:eastAsia="zh-CN"/>
        </w:rPr>
        <w:t>年</w:t>
      </w:r>
      <w:r>
        <w:rPr>
          <w:rFonts w:hint="eastAsia" w:cs="宋体"/>
          <w:color w:val="auto"/>
          <w:sz w:val="21"/>
          <w:szCs w:val="21"/>
          <w:shd w:val="clear" w:color="auto" w:fill="FFFFFF"/>
          <w:lang w:val="en-US" w:eastAsia="zh-CN"/>
        </w:rPr>
        <w:t>08</w:t>
      </w:r>
      <w:r>
        <w:rPr>
          <w:rFonts w:hint="eastAsia" w:cs="宋体"/>
          <w:color w:val="auto"/>
          <w:sz w:val="21"/>
          <w:szCs w:val="21"/>
          <w:shd w:val="clear" w:color="auto" w:fill="FFFFFF"/>
          <w:lang w:eastAsia="zh-CN"/>
        </w:rPr>
        <w:t>月</w:t>
      </w:r>
      <w:r>
        <w:rPr>
          <w:rFonts w:hint="eastAsia" w:cs="宋体"/>
          <w:color w:val="auto"/>
          <w:sz w:val="21"/>
          <w:szCs w:val="21"/>
          <w:shd w:val="clear" w:color="auto" w:fill="FFFFFF"/>
          <w:lang w:val="en-US" w:eastAsia="zh-CN"/>
        </w:rPr>
        <w:t>30</w:t>
      </w:r>
      <w:r>
        <w:rPr>
          <w:rFonts w:hint="eastAsia" w:cs="宋体"/>
          <w:color w:val="auto"/>
          <w:sz w:val="21"/>
          <w:szCs w:val="21"/>
          <w:shd w:val="clear" w:color="auto" w:fill="FFFFFF"/>
          <w:lang w:eastAsia="zh-CN"/>
        </w:rPr>
        <w:t>日</w:t>
      </w:r>
      <w:r>
        <w:rPr>
          <w:rFonts w:hint="eastAsia" w:cs="宋体"/>
          <w:color w:val="auto"/>
          <w:sz w:val="21"/>
          <w:szCs w:val="21"/>
          <w:shd w:val="clear" w:color="auto" w:fill="FFFFFF"/>
          <w:lang w:val="en-US" w:eastAsia="zh-CN"/>
        </w:rPr>
        <w:t>09</w:t>
      </w:r>
      <w:r>
        <w:rPr>
          <w:rFonts w:hint="eastAsia" w:cs="宋体"/>
          <w:color w:val="auto"/>
          <w:sz w:val="21"/>
          <w:szCs w:val="21"/>
          <w:shd w:val="clear" w:color="auto" w:fill="FFFFFF"/>
          <w:lang w:eastAsia="zh-CN"/>
        </w:rPr>
        <w:t>时30分</w:t>
      </w:r>
      <w:r>
        <w:rPr>
          <w:rFonts w:hint="eastAsia" w:cs="宋体"/>
          <w:color w:val="auto"/>
          <w:sz w:val="21"/>
          <w:szCs w:val="21"/>
          <w:shd w:val="clear" w:color="auto" w:fill="FFFFFF"/>
        </w:rPr>
        <w:t>00秒（北京时间）</w:t>
      </w:r>
    </w:p>
    <w:p w14:paraId="2CE7AC50">
      <w:pPr>
        <w:pStyle w:val="6"/>
        <w:snapToGrid w:val="0"/>
        <w:spacing w:before="0" w:beforeAutospacing="0" w:after="0" w:afterAutospacing="0" w:line="360" w:lineRule="auto"/>
        <w:ind w:firstLine="420" w:firstLineChars="200"/>
        <w:jc w:val="both"/>
        <w:textAlignment w:val="baseline"/>
        <w:rPr>
          <w:rFonts w:hint="eastAsia" w:eastAsia="宋体" w:cs="宋体"/>
          <w:color w:val="auto"/>
          <w:sz w:val="21"/>
          <w:szCs w:val="21"/>
          <w:shd w:val="clear" w:color="auto" w:fill="FFFFFF"/>
          <w:lang w:eastAsia="zh-CN"/>
        </w:rPr>
      </w:pPr>
      <w:r>
        <w:rPr>
          <w:rFonts w:hint="eastAsia" w:cs="宋体"/>
          <w:color w:val="auto"/>
          <w:sz w:val="21"/>
          <w:szCs w:val="21"/>
          <w:shd w:val="clear" w:color="auto" w:fill="FFFFFF"/>
        </w:rPr>
        <w:t>地点：</w:t>
      </w:r>
      <w:r>
        <w:rPr>
          <w:rFonts w:hint="eastAsia" w:cs="宋体"/>
          <w:color w:val="auto"/>
          <w:sz w:val="21"/>
          <w:szCs w:val="21"/>
          <w:shd w:val="clear" w:color="auto" w:fill="FFFFFF"/>
          <w:lang w:eastAsia="zh-CN"/>
        </w:rPr>
        <w:t>咸阳市秦都区人民中路新华大厦15楼陕西优正项目管理有限公司开标会议室</w:t>
      </w:r>
    </w:p>
    <w:p w14:paraId="1F497B82">
      <w:pPr>
        <w:pStyle w:val="6"/>
        <w:snapToGrid w:val="0"/>
        <w:spacing w:before="0" w:beforeAutospacing="0" w:after="0" w:afterAutospacing="0" w:line="360" w:lineRule="auto"/>
        <w:jc w:val="both"/>
        <w:textAlignment w:val="baseline"/>
        <w:rPr>
          <w:rFonts w:cs="宋体"/>
          <w:b/>
          <w:bCs/>
          <w:color w:val="auto"/>
          <w:sz w:val="21"/>
          <w:szCs w:val="21"/>
          <w:shd w:val="clear" w:color="auto" w:fill="FFFFFF"/>
        </w:rPr>
      </w:pPr>
    </w:p>
    <w:p w14:paraId="46B13FE0">
      <w:pPr>
        <w:pStyle w:val="6"/>
        <w:snapToGrid w:val="0"/>
        <w:spacing w:before="0" w:beforeAutospacing="0" w:after="0" w:afterAutospacing="0" w:line="360" w:lineRule="auto"/>
        <w:jc w:val="both"/>
        <w:textAlignment w:val="baseline"/>
        <w:rPr>
          <w:rFonts w:cs="宋体"/>
          <w:b/>
          <w:bCs/>
          <w:color w:val="auto"/>
          <w:sz w:val="21"/>
          <w:szCs w:val="21"/>
          <w:shd w:val="clear" w:color="auto" w:fill="FFFFFF"/>
        </w:rPr>
      </w:pPr>
      <w:r>
        <w:rPr>
          <w:rFonts w:hint="eastAsia" w:cs="宋体"/>
          <w:b/>
          <w:bCs/>
          <w:color w:val="auto"/>
          <w:sz w:val="21"/>
          <w:szCs w:val="21"/>
          <w:shd w:val="clear" w:color="auto" w:fill="FFFFFF"/>
        </w:rPr>
        <w:t>六、公告期限</w:t>
      </w:r>
    </w:p>
    <w:p w14:paraId="55FB42A5">
      <w:pPr>
        <w:pStyle w:val="6"/>
        <w:snapToGrid w:val="0"/>
        <w:spacing w:before="0" w:beforeAutospacing="0" w:after="0" w:afterAutospacing="0" w:line="360" w:lineRule="auto"/>
        <w:ind w:firstLine="420" w:firstLineChars="200"/>
        <w:jc w:val="both"/>
        <w:textAlignment w:val="baseline"/>
        <w:rPr>
          <w:rFonts w:cs="宋体"/>
          <w:color w:val="auto"/>
          <w:sz w:val="21"/>
          <w:szCs w:val="21"/>
          <w:shd w:val="clear" w:color="auto" w:fill="FFFFFF"/>
        </w:rPr>
      </w:pPr>
      <w:r>
        <w:rPr>
          <w:rFonts w:hint="eastAsia" w:cs="宋体"/>
          <w:color w:val="auto"/>
          <w:sz w:val="21"/>
          <w:szCs w:val="21"/>
          <w:shd w:val="clear" w:color="auto" w:fill="FFFFFF"/>
        </w:rPr>
        <w:t>自本公告发布之日起5个工作日。</w:t>
      </w:r>
    </w:p>
    <w:p w14:paraId="32E98DBF">
      <w:pPr>
        <w:pStyle w:val="6"/>
        <w:snapToGrid w:val="0"/>
        <w:spacing w:before="0" w:beforeAutospacing="0" w:after="0" w:afterAutospacing="0" w:line="360" w:lineRule="auto"/>
        <w:jc w:val="both"/>
        <w:textAlignment w:val="baseline"/>
        <w:rPr>
          <w:rFonts w:cs="宋体"/>
          <w:b/>
          <w:bCs/>
          <w:color w:val="auto"/>
          <w:sz w:val="21"/>
          <w:szCs w:val="21"/>
          <w:shd w:val="clear" w:color="auto" w:fill="FFFFFF"/>
        </w:rPr>
      </w:pPr>
    </w:p>
    <w:p w14:paraId="607F4C18">
      <w:pPr>
        <w:pStyle w:val="6"/>
        <w:snapToGrid w:val="0"/>
        <w:spacing w:before="0" w:beforeAutospacing="0" w:after="0" w:afterAutospacing="0" w:line="360" w:lineRule="auto"/>
        <w:jc w:val="both"/>
        <w:textAlignment w:val="baseline"/>
        <w:rPr>
          <w:rFonts w:cs="宋体"/>
          <w:b/>
          <w:bCs/>
          <w:color w:val="auto"/>
          <w:sz w:val="21"/>
          <w:szCs w:val="21"/>
          <w:shd w:val="clear" w:color="auto" w:fill="FFFFFF"/>
        </w:rPr>
      </w:pPr>
      <w:r>
        <w:rPr>
          <w:rFonts w:hint="eastAsia" w:cs="宋体"/>
          <w:b/>
          <w:bCs/>
          <w:color w:val="auto"/>
          <w:sz w:val="21"/>
          <w:szCs w:val="21"/>
          <w:shd w:val="clear" w:color="auto" w:fill="FFFFFF"/>
        </w:rPr>
        <w:t>七、其他补充事宜</w:t>
      </w:r>
    </w:p>
    <w:p w14:paraId="227A98A9">
      <w:pPr>
        <w:pStyle w:val="6"/>
        <w:snapToGrid w:val="0"/>
        <w:spacing w:before="0" w:beforeAutospacing="0" w:after="0" w:afterAutospacing="0" w:line="360" w:lineRule="auto"/>
        <w:ind w:firstLine="420" w:firstLineChars="200"/>
        <w:jc w:val="both"/>
        <w:textAlignment w:val="baseline"/>
        <w:rPr>
          <w:rFonts w:cs="宋体"/>
          <w:color w:val="auto"/>
          <w:sz w:val="21"/>
          <w:szCs w:val="21"/>
          <w:shd w:val="clear" w:color="auto" w:fill="FFFFFF"/>
        </w:rPr>
      </w:pPr>
      <w:r>
        <w:rPr>
          <w:rFonts w:hint="eastAsia" w:cs="宋体"/>
          <w:color w:val="auto"/>
          <w:sz w:val="21"/>
          <w:szCs w:val="21"/>
          <w:shd w:val="clear" w:color="auto" w:fill="FFFFFF"/>
        </w:rPr>
        <w:t>1、领取磋商文件时携带有效期内的单位介绍信原件</w:t>
      </w:r>
      <w:r>
        <w:rPr>
          <w:rFonts w:hint="eastAsia" w:cs="宋体"/>
          <w:color w:val="auto"/>
          <w:sz w:val="21"/>
          <w:szCs w:val="21"/>
          <w:shd w:val="clear" w:color="auto" w:fill="FFFFFF"/>
          <w:lang w:eastAsia="zh-CN"/>
        </w:rPr>
        <w:t>（</w:t>
      </w:r>
      <w:r>
        <w:rPr>
          <w:rFonts w:hint="eastAsia" w:cs="宋体"/>
          <w:color w:val="auto"/>
          <w:sz w:val="21"/>
          <w:szCs w:val="21"/>
          <w:shd w:val="clear" w:color="auto" w:fill="FFFFFF"/>
          <w:lang w:val="en-US" w:eastAsia="zh-CN"/>
        </w:rPr>
        <w:t>备注包号</w:t>
      </w:r>
      <w:r>
        <w:rPr>
          <w:rFonts w:hint="eastAsia" w:cs="宋体"/>
          <w:color w:val="auto"/>
          <w:sz w:val="21"/>
          <w:szCs w:val="21"/>
          <w:shd w:val="clear" w:color="auto" w:fill="FFFFFF"/>
          <w:lang w:eastAsia="zh-CN"/>
        </w:rPr>
        <w:t>）</w:t>
      </w:r>
      <w:r>
        <w:rPr>
          <w:rFonts w:hint="eastAsia" w:cs="宋体"/>
          <w:color w:val="auto"/>
          <w:sz w:val="21"/>
          <w:szCs w:val="21"/>
          <w:shd w:val="clear" w:color="auto" w:fill="FFFFFF"/>
        </w:rPr>
        <w:t>、本人身份证原件及身份证复印件加盖公章。2、请供应商按照陕西省财政厅关于政府采购供应商注册登记有关事项的通知中的要求，通过陕西省政府采购网（http://www.ccgp-shaanxi.gov.cn/）注册登记加入陕西省政府采购供应商库。</w:t>
      </w:r>
    </w:p>
    <w:p w14:paraId="00F0934F">
      <w:pPr>
        <w:pStyle w:val="6"/>
        <w:snapToGrid w:val="0"/>
        <w:spacing w:before="0" w:beforeAutospacing="0" w:after="0" w:afterAutospacing="0" w:line="360" w:lineRule="auto"/>
        <w:jc w:val="both"/>
        <w:textAlignment w:val="baseline"/>
        <w:rPr>
          <w:rFonts w:cs="宋体"/>
          <w:b/>
          <w:bCs/>
          <w:color w:val="auto"/>
          <w:sz w:val="21"/>
          <w:szCs w:val="21"/>
          <w:shd w:val="clear" w:color="auto" w:fill="FFFFFF"/>
        </w:rPr>
      </w:pPr>
    </w:p>
    <w:p w14:paraId="30DD1A36">
      <w:pPr>
        <w:pStyle w:val="6"/>
        <w:snapToGrid w:val="0"/>
        <w:spacing w:before="0" w:beforeAutospacing="0" w:after="0" w:afterAutospacing="0" w:line="360" w:lineRule="auto"/>
        <w:jc w:val="both"/>
        <w:textAlignment w:val="baseline"/>
        <w:rPr>
          <w:rFonts w:cs="宋体"/>
          <w:color w:val="auto"/>
          <w:sz w:val="21"/>
          <w:szCs w:val="21"/>
          <w:shd w:val="clear" w:color="auto" w:fill="FFFFFF"/>
        </w:rPr>
      </w:pPr>
      <w:r>
        <w:rPr>
          <w:rFonts w:hint="eastAsia" w:cs="宋体"/>
          <w:b/>
          <w:bCs/>
          <w:color w:val="auto"/>
          <w:sz w:val="21"/>
          <w:szCs w:val="21"/>
          <w:shd w:val="clear" w:color="auto" w:fill="FFFFFF"/>
        </w:rPr>
        <w:t>八、凡对本次采购提出询问，请按以下方式联系</w:t>
      </w:r>
      <w:r>
        <w:rPr>
          <w:rFonts w:hint="eastAsia" w:cs="宋体"/>
          <w:color w:val="auto"/>
          <w:sz w:val="21"/>
          <w:szCs w:val="21"/>
          <w:shd w:val="clear" w:color="auto" w:fill="FFFFFF"/>
        </w:rPr>
        <w:t>。</w:t>
      </w:r>
    </w:p>
    <w:p w14:paraId="11B97710">
      <w:pPr>
        <w:pStyle w:val="6"/>
        <w:snapToGrid w:val="0"/>
        <w:spacing w:before="0" w:beforeAutospacing="0" w:after="0" w:afterAutospacing="0" w:line="360" w:lineRule="auto"/>
        <w:ind w:firstLine="420" w:firstLineChars="200"/>
        <w:jc w:val="both"/>
        <w:textAlignment w:val="baseline"/>
        <w:rPr>
          <w:rFonts w:cs="宋体"/>
          <w:color w:val="auto"/>
          <w:sz w:val="21"/>
          <w:szCs w:val="21"/>
          <w:shd w:val="clear" w:color="auto" w:fill="FFFFFF"/>
        </w:rPr>
      </w:pPr>
      <w:r>
        <w:rPr>
          <w:rFonts w:hint="eastAsia" w:cs="宋体"/>
          <w:color w:val="auto"/>
          <w:sz w:val="21"/>
          <w:szCs w:val="21"/>
          <w:shd w:val="clear" w:color="auto" w:fill="FFFFFF"/>
        </w:rPr>
        <w:t>1.采购人信息</w:t>
      </w:r>
    </w:p>
    <w:p w14:paraId="2FA34BFF">
      <w:pPr>
        <w:pStyle w:val="6"/>
        <w:snapToGrid w:val="0"/>
        <w:spacing w:before="0" w:beforeAutospacing="0" w:after="0" w:afterAutospacing="0" w:line="360" w:lineRule="auto"/>
        <w:ind w:firstLine="480"/>
        <w:jc w:val="both"/>
        <w:textAlignment w:val="baseline"/>
        <w:rPr>
          <w:rFonts w:hint="eastAsia" w:eastAsia="宋体" w:cs="宋体"/>
          <w:color w:val="auto"/>
          <w:sz w:val="21"/>
          <w:szCs w:val="21"/>
          <w:lang w:eastAsia="zh-CN"/>
        </w:rPr>
      </w:pPr>
      <w:r>
        <w:rPr>
          <w:rFonts w:hint="eastAsia" w:cs="宋体"/>
          <w:color w:val="auto"/>
          <w:sz w:val="21"/>
          <w:szCs w:val="21"/>
          <w:shd w:val="clear" w:color="auto" w:fill="FFFFFF"/>
        </w:rPr>
        <w:t>名称：</w:t>
      </w:r>
      <w:r>
        <w:rPr>
          <w:rFonts w:hint="eastAsia" w:cs="宋体"/>
          <w:color w:val="auto"/>
          <w:sz w:val="21"/>
          <w:szCs w:val="21"/>
          <w:shd w:val="clear" w:color="auto" w:fill="FFFFFF"/>
          <w:lang w:eastAsia="zh-CN"/>
        </w:rPr>
        <w:t xml:space="preserve">咸阳市固体废物管理中心 </w:t>
      </w:r>
    </w:p>
    <w:p w14:paraId="7400EFDC">
      <w:pPr>
        <w:pStyle w:val="6"/>
        <w:snapToGrid w:val="0"/>
        <w:spacing w:before="0" w:beforeAutospacing="0" w:after="0" w:afterAutospacing="0" w:line="360" w:lineRule="auto"/>
        <w:ind w:firstLine="480"/>
        <w:jc w:val="both"/>
        <w:textAlignment w:val="baseline"/>
        <w:rPr>
          <w:rFonts w:hint="eastAsia" w:eastAsia="宋体" w:cs="宋体"/>
          <w:color w:val="auto"/>
          <w:sz w:val="21"/>
          <w:szCs w:val="21"/>
          <w:lang w:eastAsia="zh-CN"/>
        </w:rPr>
      </w:pPr>
      <w:r>
        <w:rPr>
          <w:rFonts w:hint="eastAsia" w:cs="宋体"/>
          <w:color w:val="auto"/>
          <w:sz w:val="21"/>
          <w:szCs w:val="21"/>
          <w:shd w:val="clear" w:color="auto" w:fill="FFFFFF"/>
        </w:rPr>
        <w:t>地址：</w:t>
      </w:r>
      <w:r>
        <w:rPr>
          <w:rFonts w:hint="eastAsia" w:cs="宋体"/>
          <w:color w:val="auto"/>
          <w:sz w:val="21"/>
          <w:szCs w:val="21"/>
          <w:shd w:val="clear" w:color="auto" w:fill="FFFFFF"/>
          <w:lang w:eastAsia="zh-CN"/>
        </w:rPr>
        <w:t>咸阳市玉泉西路</w:t>
      </w:r>
    </w:p>
    <w:p w14:paraId="1D0E5C3E">
      <w:pPr>
        <w:pStyle w:val="6"/>
        <w:snapToGrid w:val="0"/>
        <w:spacing w:before="0" w:beforeAutospacing="0" w:after="0" w:afterAutospacing="0" w:line="360" w:lineRule="auto"/>
        <w:ind w:firstLine="480"/>
        <w:jc w:val="both"/>
        <w:textAlignment w:val="baseline"/>
        <w:rPr>
          <w:rFonts w:hint="eastAsia" w:ascii="宋体" w:hAnsi="宋体" w:eastAsia="宋体" w:cs="宋体"/>
          <w:color w:val="auto"/>
          <w:sz w:val="21"/>
          <w:szCs w:val="21"/>
          <w:shd w:val="clear" w:color="auto" w:fill="FFFFFF"/>
          <w:lang w:eastAsia="zh-CN"/>
        </w:rPr>
      </w:pPr>
      <w:r>
        <w:rPr>
          <w:rFonts w:hint="eastAsia" w:cs="宋体"/>
          <w:color w:val="auto"/>
          <w:sz w:val="21"/>
          <w:szCs w:val="21"/>
          <w:shd w:val="clear" w:color="auto" w:fill="FFFFFF"/>
        </w:rPr>
        <w:t>联系方式：</w:t>
      </w:r>
      <w:r>
        <w:rPr>
          <w:rFonts w:hint="eastAsia" w:ascii="宋体" w:hAnsi="宋体" w:eastAsia="宋体" w:cs="宋体"/>
          <w:color w:val="auto"/>
          <w:sz w:val="21"/>
          <w:szCs w:val="21"/>
          <w:shd w:val="clear" w:color="auto" w:fill="FFFFFF"/>
          <w:lang w:eastAsia="zh-CN"/>
        </w:rPr>
        <w:t>029-</w:t>
      </w:r>
      <w:r>
        <w:rPr>
          <w:rFonts w:hint="eastAsia" w:ascii="宋体" w:hAnsi="宋体" w:eastAsia="宋体" w:cs="宋体"/>
          <w:color w:val="auto"/>
          <w:sz w:val="21"/>
          <w:szCs w:val="21"/>
          <w:shd w:val="clear" w:color="auto" w:fill="FFFFFF"/>
          <w:lang w:val="en-US" w:eastAsia="zh-CN"/>
        </w:rPr>
        <w:t>32206004</w:t>
      </w:r>
      <w:r>
        <w:rPr>
          <w:rFonts w:hint="eastAsia" w:ascii="宋体" w:hAnsi="宋体" w:eastAsia="宋体" w:cs="宋体"/>
          <w:color w:val="auto"/>
          <w:sz w:val="21"/>
          <w:szCs w:val="21"/>
          <w:shd w:val="clear" w:color="auto" w:fill="FFFFFF"/>
          <w:lang w:eastAsia="zh-CN"/>
        </w:rPr>
        <w:t xml:space="preserve"> </w:t>
      </w:r>
    </w:p>
    <w:p w14:paraId="0E66B92F">
      <w:pPr>
        <w:pStyle w:val="3"/>
        <w:keepNext w:val="0"/>
        <w:keepLines w:val="0"/>
        <w:widowControl/>
        <w:snapToGrid w:val="0"/>
        <w:spacing w:before="0" w:after="0" w:line="360" w:lineRule="auto"/>
        <w:ind w:firstLine="420" w:firstLineChars="200"/>
        <w:jc w:val="left"/>
        <w:textAlignment w:val="baseline"/>
        <w:rPr>
          <w:rFonts w:ascii="宋体" w:hAnsi="宋体" w:eastAsia="宋体" w:cs="宋体"/>
          <w:b w:val="0"/>
          <w:color w:val="auto"/>
          <w:sz w:val="21"/>
          <w:szCs w:val="21"/>
        </w:rPr>
      </w:pPr>
      <w:r>
        <w:rPr>
          <w:rFonts w:hint="eastAsia" w:ascii="宋体" w:hAnsi="宋体" w:eastAsia="宋体" w:cs="宋体"/>
          <w:b w:val="0"/>
          <w:color w:val="auto"/>
          <w:sz w:val="21"/>
          <w:szCs w:val="21"/>
          <w:shd w:val="clear" w:color="auto" w:fill="FFFFFF"/>
        </w:rPr>
        <w:t>2.采购代理机构信息</w:t>
      </w:r>
    </w:p>
    <w:p w14:paraId="3FB297B8">
      <w:pPr>
        <w:pStyle w:val="6"/>
        <w:snapToGrid w:val="0"/>
        <w:spacing w:before="0" w:beforeAutospacing="0" w:after="0" w:afterAutospacing="0" w:line="360" w:lineRule="auto"/>
        <w:ind w:firstLine="480"/>
        <w:jc w:val="both"/>
        <w:textAlignment w:val="baseline"/>
        <w:rPr>
          <w:rFonts w:cs="宋体"/>
          <w:color w:val="auto"/>
          <w:sz w:val="21"/>
          <w:szCs w:val="21"/>
        </w:rPr>
      </w:pPr>
      <w:r>
        <w:rPr>
          <w:rFonts w:hint="eastAsia" w:cs="宋体"/>
          <w:color w:val="auto"/>
          <w:sz w:val="21"/>
          <w:szCs w:val="21"/>
          <w:shd w:val="clear" w:color="auto" w:fill="FFFFFF"/>
        </w:rPr>
        <w:t>名称：陕西优正项目管理有限公司</w:t>
      </w:r>
    </w:p>
    <w:p w14:paraId="61A1E6A4">
      <w:pPr>
        <w:pStyle w:val="6"/>
        <w:snapToGrid w:val="0"/>
        <w:spacing w:before="0" w:beforeAutospacing="0" w:after="0" w:afterAutospacing="0" w:line="360" w:lineRule="auto"/>
        <w:ind w:firstLine="480"/>
        <w:jc w:val="both"/>
        <w:textAlignment w:val="baseline"/>
        <w:rPr>
          <w:rFonts w:cs="宋体"/>
          <w:color w:val="auto"/>
          <w:sz w:val="21"/>
          <w:szCs w:val="21"/>
        </w:rPr>
      </w:pPr>
      <w:r>
        <w:rPr>
          <w:rFonts w:hint="eastAsia" w:cs="宋体"/>
          <w:color w:val="auto"/>
          <w:sz w:val="21"/>
          <w:szCs w:val="21"/>
          <w:shd w:val="clear" w:color="auto" w:fill="FFFFFF"/>
        </w:rPr>
        <w:t>地址：陕西省咸阳市秦都区新华大厦1508室</w:t>
      </w:r>
    </w:p>
    <w:p w14:paraId="3E1B0115">
      <w:pPr>
        <w:pStyle w:val="6"/>
        <w:snapToGrid w:val="0"/>
        <w:spacing w:before="0" w:beforeAutospacing="0" w:after="0" w:afterAutospacing="0" w:line="360" w:lineRule="auto"/>
        <w:ind w:firstLine="480"/>
        <w:jc w:val="both"/>
        <w:textAlignment w:val="baseline"/>
        <w:rPr>
          <w:rFonts w:cs="宋体"/>
          <w:color w:val="auto"/>
          <w:sz w:val="21"/>
          <w:szCs w:val="21"/>
        </w:rPr>
      </w:pPr>
      <w:r>
        <w:rPr>
          <w:rFonts w:hint="eastAsia" w:cs="宋体"/>
          <w:color w:val="auto"/>
          <w:sz w:val="21"/>
          <w:szCs w:val="21"/>
          <w:shd w:val="clear" w:color="auto" w:fill="FFFFFF"/>
        </w:rPr>
        <w:t>联系方式：029-33284736</w:t>
      </w:r>
    </w:p>
    <w:p w14:paraId="6A1CDBC3">
      <w:pPr>
        <w:pStyle w:val="3"/>
        <w:keepNext w:val="0"/>
        <w:keepLines w:val="0"/>
        <w:widowControl/>
        <w:snapToGrid w:val="0"/>
        <w:spacing w:before="0" w:after="0" w:line="360" w:lineRule="auto"/>
        <w:ind w:firstLine="420" w:firstLineChars="200"/>
        <w:jc w:val="left"/>
        <w:textAlignment w:val="baseline"/>
        <w:rPr>
          <w:rFonts w:ascii="宋体" w:hAnsi="宋体" w:eastAsia="宋体" w:cs="宋体"/>
          <w:b w:val="0"/>
          <w:color w:val="auto"/>
          <w:sz w:val="21"/>
          <w:szCs w:val="21"/>
        </w:rPr>
      </w:pPr>
      <w:r>
        <w:rPr>
          <w:rFonts w:hint="eastAsia" w:ascii="宋体" w:hAnsi="宋体" w:eastAsia="宋体" w:cs="宋体"/>
          <w:b w:val="0"/>
          <w:color w:val="auto"/>
          <w:sz w:val="21"/>
          <w:szCs w:val="21"/>
          <w:shd w:val="clear" w:color="auto" w:fill="FFFFFF"/>
        </w:rPr>
        <w:t>3.项目联系方式</w:t>
      </w:r>
    </w:p>
    <w:p w14:paraId="09422F4A">
      <w:pPr>
        <w:pStyle w:val="6"/>
        <w:snapToGrid w:val="0"/>
        <w:spacing w:before="0" w:beforeAutospacing="0" w:after="0" w:afterAutospacing="0" w:line="360" w:lineRule="auto"/>
        <w:ind w:firstLine="480"/>
        <w:jc w:val="both"/>
        <w:textAlignment w:val="baseline"/>
        <w:rPr>
          <w:rFonts w:cs="宋体"/>
          <w:color w:val="auto"/>
          <w:sz w:val="21"/>
          <w:szCs w:val="21"/>
        </w:rPr>
      </w:pPr>
      <w:r>
        <w:rPr>
          <w:rFonts w:hint="eastAsia" w:cs="宋体"/>
          <w:color w:val="auto"/>
          <w:sz w:val="21"/>
          <w:szCs w:val="21"/>
          <w:shd w:val="clear" w:color="auto" w:fill="FFFFFF"/>
        </w:rPr>
        <w:t>项目联系人：魏世飞</w:t>
      </w:r>
    </w:p>
    <w:p w14:paraId="0DBF3ADA">
      <w:pPr>
        <w:pStyle w:val="6"/>
        <w:snapToGrid w:val="0"/>
        <w:spacing w:before="0" w:beforeAutospacing="0" w:after="0" w:afterAutospacing="0" w:line="360" w:lineRule="auto"/>
        <w:ind w:firstLine="420" w:firstLineChars="200"/>
        <w:jc w:val="both"/>
        <w:textAlignment w:val="baseline"/>
        <w:rPr>
          <w:rFonts w:hint="default" w:eastAsia="宋体" w:cs="宋体"/>
          <w:color w:val="auto"/>
          <w:sz w:val="21"/>
          <w:szCs w:val="21"/>
          <w:shd w:val="clear" w:color="auto" w:fill="FFFFFF"/>
          <w:lang w:val="en-US" w:eastAsia="zh-CN"/>
        </w:rPr>
      </w:pPr>
      <w:r>
        <w:rPr>
          <w:rFonts w:hint="eastAsia" w:cs="宋体"/>
          <w:color w:val="auto"/>
          <w:sz w:val="21"/>
          <w:szCs w:val="21"/>
          <w:shd w:val="clear" w:color="auto" w:fill="FFFFFF"/>
        </w:rPr>
        <w:t>电话：</w:t>
      </w:r>
      <w:r>
        <w:rPr>
          <w:rFonts w:hint="eastAsia" w:cs="宋体"/>
          <w:color w:val="auto"/>
          <w:sz w:val="21"/>
          <w:szCs w:val="21"/>
          <w:shd w:val="clear" w:color="auto" w:fill="FFFFFF"/>
          <w:lang w:val="en-US" w:eastAsia="zh-CN"/>
        </w:rPr>
        <w:t>18089118981</w:t>
      </w:r>
    </w:p>
    <w:p w14:paraId="267413B2">
      <w:pPr>
        <w:pStyle w:val="6"/>
        <w:snapToGrid w:val="0"/>
        <w:spacing w:before="0" w:beforeAutospacing="0" w:after="0" w:afterAutospacing="0" w:line="360" w:lineRule="auto"/>
        <w:ind w:firstLine="5460" w:firstLineChars="2600"/>
        <w:jc w:val="both"/>
        <w:textAlignment w:val="baseline"/>
        <w:rPr>
          <w:rFonts w:cs="宋体"/>
          <w:color w:val="auto"/>
          <w:sz w:val="21"/>
          <w:szCs w:val="21"/>
          <w:shd w:val="clear" w:color="auto" w:fill="FFFFFF"/>
        </w:rPr>
      </w:pPr>
      <w:r>
        <w:rPr>
          <w:rFonts w:hint="eastAsia" w:cs="宋体"/>
          <w:color w:val="auto"/>
          <w:sz w:val="21"/>
          <w:szCs w:val="21"/>
          <w:shd w:val="clear" w:color="auto" w:fill="FFFFFF"/>
        </w:rPr>
        <w:t>陕西优正项目管理有限公司</w:t>
      </w:r>
    </w:p>
    <w:p w14:paraId="5C25795D">
      <w:pPr>
        <w:pStyle w:val="6"/>
        <w:snapToGrid w:val="0"/>
        <w:spacing w:before="0" w:beforeAutospacing="0" w:after="0" w:afterAutospacing="0" w:line="360" w:lineRule="auto"/>
        <w:ind w:firstLine="5880" w:firstLineChars="2800"/>
        <w:jc w:val="both"/>
        <w:textAlignment w:val="baseline"/>
        <w:rPr>
          <w:rFonts w:cs="宋体"/>
          <w:color w:val="auto"/>
          <w:sz w:val="21"/>
          <w:szCs w:val="21"/>
          <w:shd w:val="clear" w:color="auto" w:fill="FFFFFF"/>
        </w:rPr>
      </w:pPr>
      <w:r>
        <w:rPr>
          <w:rFonts w:hint="eastAsia" w:cs="宋体"/>
          <w:color w:val="auto"/>
          <w:sz w:val="21"/>
          <w:szCs w:val="21"/>
          <w:shd w:val="clear" w:color="auto" w:fill="FFFFFF"/>
        </w:rPr>
        <w:t>202</w:t>
      </w:r>
      <w:r>
        <w:rPr>
          <w:rFonts w:hint="eastAsia" w:cs="宋体"/>
          <w:color w:val="auto"/>
          <w:sz w:val="21"/>
          <w:szCs w:val="21"/>
          <w:shd w:val="clear" w:color="auto" w:fill="FFFFFF"/>
          <w:lang w:val="en-US" w:eastAsia="zh-CN"/>
        </w:rPr>
        <w:t>4</w:t>
      </w:r>
      <w:r>
        <w:rPr>
          <w:rFonts w:hint="eastAsia" w:cs="宋体"/>
          <w:color w:val="auto"/>
          <w:sz w:val="21"/>
          <w:szCs w:val="21"/>
          <w:shd w:val="clear" w:color="auto" w:fill="FFFFFF"/>
        </w:rPr>
        <w:t>年</w:t>
      </w:r>
      <w:r>
        <w:rPr>
          <w:rFonts w:hint="eastAsia" w:cs="宋体"/>
          <w:color w:val="auto"/>
          <w:sz w:val="21"/>
          <w:szCs w:val="21"/>
          <w:shd w:val="clear" w:color="auto" w:fill="FFFFFF"/>
          <w:lang w:val="en-US" w:eastAsia="zh-CN"/>
        </w:rPr>
        <w:t>08</w:t>
      </w:r>
      <w:r>
        <w:rPr>
          <w:rFonts w:hint="eastAsia" w:cs="宋体"/>
          <w:color w:val="auto"/>
          <w:sz w:val="21"/>
          <w:szCs w:val="21"/>
          <w:shd w:val="clear" w:color="auto" w:fill="FFFFFF"/>
        </w:rPr>
        <w:t>月</w:t>
      </w:r>
      <w:r>
        <w:rPr>
          <w:rFonts w:hint="eastAsia" w:cs="宋体"/>
          <w:color w:val="auto"/>
          <w:sz w:val="21"/>
          <w:szCs w:val="21"/>
          <w:shd w:val="clear" w:color="auto" w:fill="FFFFFF"/>
          <w:lang w:val="en-US" w:eastAsia="zh-CN"/>
        </w:rPr>
        <w:t>19</w:t>
      </w:r>
      <w:r>
        <w:rPr>
          <w:rFonts w:hint="eastAsia" w:cs="宋体"/>
          <w:color w:val="auto"/>
          <w:sz w:val="21"/>
          <w:szCs w:val="21"/>
          <w:shd w:val="clear" w:color="auto" w:fill="FFFFFF"/>
        </w:rPr>
        <w:t>日</w:t>
      </w:r>
      <w:bookmarkStart w:id="1" w:name="_GoBack"/>
      <w:bookmarkEnd w:id="1"/>
    </w:p>
    <w:p w14:paraId="5D3C16EA">
      <w:pPr>
        <w:rPr>
          <w:rFonts w:ascii="宋体" w:hAnsi="宋体"/>
          <w:color w:val="auto"/>
          <w:sz w:val="44"/>
          <w:szCs w:val="44"/>
        </w:rPr>
      </w:pPr>
      <w:r>
        <w:rPr>
          <w:rFonts w:hint="eastAsia" w:ascii="宋体" w:hAnsi="宋体"/>
          <w:color w:val="auto"/>
          <w:sz w:val="44"/>
          <w:szCs w:val="44"/>
        </w:rPr>
        <w:br w:type="page"/>
      </w:r>
    </w:p>
    <w:p w14:paraId="5FBC29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Y2U3MGY0ZmY4NmQ5ZjFhZjQ4MjVmZWNmY2YxMTQifQ=="/>
  </w:docVars>
  <w:rsids>
    <w:rsidRoot w:val="00000000"/>
    <w:rsid w:val="00B150CD"/>
    <w:rsid w:val="01F13902"/>
    <w:rsid w:val="0ACB4F8A"/>
    <w:rsid w:val="0AF465FB"/>
    <w:rsid w:val="116309A4"/>
    <w:rsid w:val="14B24AC5"/>
    <w:rsid w:val="17D91402"/>
    <w:rsid w:val="1BBE4697"/>
    <w:rsid w:val="20AC4ABE"/>
    <w:rsid w:val="255B4D05"/>
    <w:rsid w:val="2D0F08AF"/>
    <w:rsid w:val="2DCA2BC0"/>
    <w:rsid w:val="37906A90"/>
    <w:rsid w:val="3AB94550"/>
    <w:rsid w:val="3B464036"/>
    <w:rsid w:val="445826E4"/>
    <w:rsid w:val="474358CD"/>
    <w:rsid w:val="4AE55F22"/>
    <w:rsid w:val="52224331"/>
    <w:rsid w:val="57B123DF"/>
    <w:rsid w:val="5E0C65C1"/>
    <w:rsid w:val="636E5962"/>
    <w:rsid w:val="6A7259FE"/>
    <w:rsid w:val="713F23B2"/>
    <w:rsid w:val="7259180A"/>
    <w:rsid w:val="7B407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6"/>
    <w:basedOn w:val="1"/>
    <w:next w:val="4"/>
    <w:qFormat/>
    <w:uiPriority w:val="0"/>
    <w:pPr>
      <w:keepNext/>
      <w:keepLines/>
      <w:spacing w:before="240" w:after="64" w:line="316" w:lineRule="auto"/>
      <w:outlineLvl w:val="5"/>
    </w:pPr>
    <w:rPr>
      <w:rFonts w:ascii="Arial" w:hAnsi="Arial" w:eastAsia="黑体"/>
      <w:b/>
      <w:sz w:val="24"/>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3"/>
    <w:basedOn w:val="1"/>
    <w:qFormat/>
    <w:uiPriority w:val="0"/>
    <w:pPr>
      <w:spacing w:after="120" w:afterLines="0"/>
    </w:pPr>
    <w:rPr>
      <w:rFonts w:ascii="Calibri" w:hAnsi="Calibri"/>
      <w:sz w:val="16"/>
      <w:szCs w:val="16"/>
    </w:rPr>
  </w:style>
  <w:style w:type="paragraph" w:styleId="4">
    <w:name w:val="Normal Indent"/>
    <w:basedOn w:val="1"/>
    <w:next w:val="1"/>
    <w:qFormat/>
    <w:uiPriority w:val="0"/>
    <w:pPr>
      <w:ind w:firstLine="420"/>
    </w:pPr>
    <w:rPr>
      <w:szCs w:val="20"/>
    </w:rPr>
  </w:style>
  <w:style w:type="paragraph" w:styleId="5">
    <w:name w:val="Body Text"/>
    <w:basedOn w:val="1"/>
    <w:next w:val="1"/>
    <w:qFormat/>
    <w:uiPriority w:val="0"/>
    <w:pPr>
      <w:spacing w:after="120"/>
    </w:pPr>
  </w:style>
  <w:style w:type="paragraph" w:styleId="6">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3572</Words>
  <Characters>4089</Characters>
  <Lines>0</Lines>
  <Paragraphs>0</Paragraphs>
  <TotalTime>3</TotalTime>
  <ScaleCrop>false</ScaleCrop>
  <LinksUpToDate>false</LinksUpToDate>
  <CharactersWithSpaces>4111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2024-08-16T07:17:00Z</dcterms:created>
  <dc:creator>Administrator</dc:creator>
  <cp:lastModifiedBy>WPS_1679645412</cp:lastModifiedBy>
  <dcterms:modified xsi:type="dcterms:W3CDTF">2024-08-19T01:06:19Z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51B53AB185F94B4FB5252A074DEE1BA5_12</vt:lpwstr>
  </property>
</Properties>
</file>