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602AD7">
      <w:pPr>
        <w:jc w:val="center"/>
        <w:outlineLvl w:val="0"/>
        <w:rPr>
          <w:rFonts w:hint="eastAsia" w:ascii="宋体" w:hAnsi="宋体" w:cs="宋体"/>
          <w:b/>
          <w:color w:val="auto"/>
          <w:sz w:val="36"/>
          <w:szCs w:val="36"/>
        </w:rPr>
      </w:pPr>
      <w:r>
        <w:rPr>
          <w:rFonts w:hint="eastAsia" w:ascii="宋体" w:hAnsi="宋体" w:cs="宋体"/>
          <w:b/>
          <w:color w:val="auto"/>
          <w:sz w:val="36"/>
          <w:szCs w:val="36"/>
          <w:lang w:eastAsia="zh-CN"/>
        </w:rPr>
        <w:t>陇县咸宜关林场2024年中央财政森林修复项目</w:t>
      </w:r>
    </w:p>
    <w:p w14:paraId="6D774540">
      <w:pPr>
        <w:jc w:val="center"/>
        <w:outlineLvl w:val="0"/>
        <w:rPr>
          <w:rFonts w:ascii="宋体" w:hAnsi="宋体" w:cs="宋体"/>
          <w:b/>
          <w:color w:val="auto"/>
          <w:sz w:val="36"/>
          <w:szCs w:val="36"/>
        </w:rPr>
      </w:pPr>
      <w:r>
        <w:rPr>
          <w:rFonts w:hint="eastAsia" w:ascii="宋体" w:hAnsi="宋体" w:cs="宋体"/>
          <w:b/>
          <w:color w:val="auto"/>
          <w:sz w:val="36"/>
          <w:szCs w:val="36"/>
        </w:rPr>
        <w:t>竞争性磋商公告</w:t>
      </w:r>
    </w:p>
    <w:p w14:paraId="153A618C">
      <w:pPr>
        <w:widowControl/>
        <w:spacing w:line="460" w:lineRule="exact"/>
        <w:ind w:firstLine="482" w:firstLineChars="200"/>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eastAsia="zh-CN"/>
        </w:rPr>
        <w:t>陇县咸宜关林场2024年中央财政森林修复项目</w:t>
      </w:r>
      <w:r>
        <w:rPr>
          <w:rFonts w:hint="eastAsia" w:asciiTheme="minorEastAsia" w:hAnsiTheme="minorEastAsia" w:eastAsiaTheme="minorEastAsia" w:cstheme="minorEastAsia"/>
          <w:b/>
          <w:bCs/>
          <w:color w:val="auto"/>
          <w:sz w:val="24"/>
          <w:szCs w:val="24"/>
        </w:rPr>
        <w:t>潜在的供应商应在全国公共资源交易平台（陕西省·宝鸡市）获取采购文件，并于</w:t>
      </w:r>
      <w:r>
        <w:rPr>
          <w:rFonts w:hint="eastAsia" w:asciiTheme="minorEastAsia" w:hAnsiTheme="minorEastAsia" w:eastAsiaTheme="minorEastAsia" w:cstheme="minorEastAsia"/>
          <w:b/>
          <w:bCs/>
          <w:color w:val="auto"/>
          <w:sz w:val="24"/>
          <w:szCs w:val="24"/>
          <w:lang w:eastAsia="zh-CN"/>
        </w:rPr>
        <w:t>2024年</w:t>
      </w:r>
      <w:r>
        <w:rPr>
          <w:rFonts w:hint="eastAsia" w:asciiTheme="minorEastAsia" w:hAnsiTheme="minorEastAsia" w:eastAsiaTheme="minorEastAsia" w:cstheme="minorEastAsia"/>
          <w:b/>
          <w:bCs/>
          <w:color w:val="auto"/>
          <w:sz w:val="24"/>
          <w:szCs w:val="24"/>
          <w:lang w:val="en-US" w:eastAsia="zh-CN"/>
        </w:rPr>
        <w:t>10</w:t>
      </w:r>
      <w:r>
        <w:rPr>
          <w:rFonts w:hint="eastAsia" w:asciiTheme="minorEastAsia" w:hAnsiTheme="minorEastAsia" w:eastAsiaTheme="minorEastAsia" w:cstheme="minorEastAsia"/>
          <w:b/>
          <w:bCs/>
          <w:color w:val="auto"/>
          <w:sz w:val="24"/>
          <w:szCs w:val="24"/>
          <w:lang w:eastAsia="zh-CN"/>
        </w:rPr>
        <w:t>月</w:t>
      </w:r>
      <w:r>
        <w:rPr>
          <w:rFonts w:hint="eastAsia" w:asciiTheme="minorEastAsia" w:hAnsiTheme="minorEastAsia" w:eastAsiaTheme="minorEastAsia" w:cstheme="minorEastAsia"/>
          <w:b/>
          <w:bCs/>
          <w:color w:val="auto"/>
          <w:sz w:val="24"/>
          <w:szCs w:val="24"/>
          <w:lang w:val="en-US" w:eastAsia="zh-CN"/>
        </w:rPr>
        <w:t>25</w:t>
      </w:r>
      <w:r>
        <w:rPr>
          <w:rFonts w:hint="eastAsia" w:asciiTheme="minorEastAsia" w:hAnsiTheme="minorEastAsia" w:eastAsiaTheme="minorEastAsia" w:cstheme="minorEastAsia"/>
          <w:b/>
          <w:bCs/>
          <w:color w:val="auto"/>
          <w:sz w:val="24"/>
          <w:szCs w:val="24"/>
          <w:lang w:eastAsia="zh-CN"/>
        </w:rPr>
        <w:t>日</w:t>
      </w:r>
      <w:r>
        <w:rPr>
          <w:rFonts w:hint="eastAsia" w:asciiTheme="minorEastAsia" w:hAnsiTheme="minorEastAsia" w:eastAsiaTheme="minorEastAsia" w:cstheme="minorEastAsia"/>
          <w:b/>
          <w:bCs/>
          <w:color w:val="auto"/>
          <w:sz w:val="24"/>
          <w:szCs w:val="24"/>
          <w:lang w:val="en-US" w:eastAsia="zh-CN"/>
        </w:rPr>
        <w:t>14</w:t>
      </w:r>
      <w:r>
        <w:rPr>
          <w:rFonts w:hint="eastAsia" w:asciiTheme="minorEastAsia" w:hAnsiTheme="minorEastAsia" w:eastAsiaTheme="minorEastAsia" w:cstheme="minorEastAsia"/>
          <w:b/>
          <w:bCs/>
          <w:color w:val="auto"/>
          <w:sz w:val="24"/>
          <w:szCs w:val="24"/>
        </w:rPr>
        <w:t xml:space="preserve">时00分前递交响应文件。 </w:t>
      </w:r>
    </w:p>
    <w:p w14:paraId="40ABF6DB">
      <w:pPr>
        <w:widowControl/>
        <w:spacing w:line="460" w:lineRule="exact"/>
        <w:ind w:firstLine="482" w:firstLineChars="200"/>
        <w:jc w:val="left"/>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一、项目基本情况：</w:t>
      </w:r>
    </w:p>
    <w:p w14:paraId="5F0C2736">
      <w:pPr>
        <w:widowControl/>
        <w:spacing w:line="460" w:lineRule="exact"/>
        <w:ind w:firstLine="480" w:firstLineChars="20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项目编号：</w:t>
      </w:r>
      <w:r>
        <w:rPr>
          <w:rFonts w:hint="eastAsia" w:asciiTheme="minorEastAsia" w:hAnsiTheme="minorEastAsia" w:eastAsiaTheme="minorEastAsia" w:cstheme="minorEastAsia"/>
          <w:color w:val="auto"/>
          <w:sz w:val="24"/>
          <w:szCs w:val="24"/>
          <w:lang w:eastAsia="zh-CN"/>
        </w:rPr>
        <w:t>SXHXBJ-2024-10-001</w:t>
      </w:r>
    </w:p>
    <w:p w14:paraId="42C40517">
      <w:pPr>
        <w:pStyle w:val="5"/>
        <w:widowControl/>
        <w:wordWrap w:val="0"/>
        <w:spacing w:before="0" w:beforeAutospacing="0" w:after="0" w:afterAutospacing="0" w:line="460" w:lineRule="exact"/>
        <w:ind w:firstLine="480" w:firstLineChars="200"/>
        <w:jc w:val="both"/>
        <w:rPr>
          <w:rFonts w:hint="eastAsia" w:asciiTheme="minorEastAsia" w:hAnsiTheme="minorEastAsia" w:eastAsiaTheme="minorEastAsia" w:cstheme="minorEastAsia"/>
          <w:color w:val="auto"/>
          <w:szCs w:val="24"/>
          <w:lang w:eastAsia="zh-CN"/>
        </w:rPr>
      </w:pPr>
      <w:r>
        <w:rPr>
          <w:rFonts w:hint="eastAsia" w:asciiTheme="minorEastAsia" w:hAnsiTheme="minorEastAsia" w:eastAsiaTheme="minorEastAsia" w:cstheme="minorEastAsia"/>
          <w:color w:val="auto"/>
          <w:szCs w:val="24"/>
        </w:rPr>
        <w:t>项目名称：</w:t>
      </w:r>
      <w:r>
        <w:rPr>
          <w:rFonts w:hint="eastAsia" w:asciiTheme="minorEastAsia" w:hAnsiTheme="minorEastAsia" w:eastAsiaTheme="minorEastAsia" w:cstheme="minorEastAsia"/>
          <w:color w:val="auto"/>
          <w:szCs w:val="24"/>
          <w:lang w:eastAsia="zh-CN"/>
        </w:rPr>
        <w:t>陇县咸宜关林场2024年中央财政森林修复项目</w:t>
      </w:r>
    </w:p>
    <w:p w14:paraId="0490DD14">
      <w:pPr>
        <w:pStyle w:val="5"/>
        <w:widowControl/>
        <w:wordWrap w:val="0"/>
        <w:spacing w:before="0" w:beforeAutospacing="0" w:after="0" w:afterAutospacing="0" w:line="460" w:lineRule="exact"/>
        <w:ind w:firstLine="480" w:firstLineChars="200"/>
        <w:jc w:val="both"/>
        <w:rPr>
          <w:rFonts w:ascii="宋体" w:hAnsi="宋体" w:cs="宋体"/>
          <w:color w:val="auto"/>
          <w:szCs w:val="24"/>
        </w:rPr>
      </w:pPr>
      <w:r>
        <w:rPr>
          <w:rFonts w:hint="eastAsia" w:ascii="宋体" w:hAnsi="宋体" w:cs="宋体"/>
          <w:color w:val="auto"/>
          <w:szCs w:val="24"/>
          <w:shd w:val="clear" w:color="auto" w:fill="FFFFFF"/>
        </w:rPr>
        <w:t>采购方式：竞争性磋商</w:t>
      </w:r>
    </w:p>
    <w:p w14:paraId="5B2DB0C1">
      <w:pPr>
        <w:pStyle w:val="5"/>
        <w:widowControl/>
        <w:wordWrap w:val="0"/>
        <w:spacing w:before="0" w:beforeAutospacing="0" w:after="0" w:afterAutospacing="0" w:line="460" w:lineRule="exact"/>
        <w:ind w:firstLine="480" w:firstLineChars="200"/>
        <w:jc w:val="both"/>
        <w:rPr>
          <w:rFonts w:ascii="宋体" w:hAnsi="宋体" w:cs="宋体"/>
          <w:color w:val="auto"/>
          <w:szCs w:val="24"/>
        </w:rPr>
      </w:pPr>
      <w:r>
        <w:rPr>
          <w:rFonts w:hint="eastAsia" w:ascii="宋体" w:hAnsi="宋体" w:cs="宋体"/>
          <w:color w:val="auto"/>
          <w:szCs w:val="24"/>
          <w:shd w:val="clear" w:color="auto" w:fill="FFFFFF"/>
        </w:rPr>
        <w:t>预算金额：</w:t>
      </w:r>
      <w:r>
        <w:rPr>
          <w:rFonts w:hint="eastAsia" w:ascii="宋体" w:hAnsi="宋体" w:cs="宋体"/>
          <w:color w:val="auto"/>
          <w:szCs w:val="24"/>
          <w:shd w:val="clear" w:color="auto" w:fill="FFFFFF"/>
          <w:lang w:val="en-US" w:eastAsia="zh-CN"/>
        </w:rPr>
        <w:t>600000</w:t>
      </w:r>
      <w:r>
        <w:rPr>
          <w:rFonts w:hint="eastAsia" w:ascii="宋体" w:hAnsi="宋体" w:cs="宋体"/>
          <w:color w:val="auto"/>
          <w:szCs w:val="24"/>
          <w:shd w:val="clear" w:color="auto" w:fill="FFFFFF"/>
        </w:rPr>
        <w:t>.00元</w:t>
      </w:r>
    </w:p>
    <w:p w14:paraId="695F7798">
      <w:pPr>
        <w:widowControl/>
        <w:spacing w:line="460" w:lineRule="exact"/>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采购需求：</w:t>
      </w:r>
    </w:p>
    <w:p w14:paraId="14380997">
      <w:pPr>
        <w:widowControl/>
        <w:spacing w:line="460" w:lineRule="exact"/>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合同包1(</w:t>
      </w:r>
      <w:r>
        <w:rPr>
          <w:rFonts w:hint="eastAsia" w:asciiTheme="minorEastAsia" w:hAnsiTheme="minorEastAsia" w:eastAsiaTheme="minorEastAsia" w:cstheme="minorEastAsia"/>
          <w:color w:val="auto"/>
          <w:sz w:val="24"/>
          <w:szCs w:val="24"/>
          <w:lang w:eastAsia="zh-CN"/>
        </w:rPr>
        <w:t>陇县咸宜关林场2024年中央财政森林修复项目</w:t>
      </w:r>
      <w:r>
        <w:rPr>
          <w:rFonts w:hint="eastAsia" w:asciiTheme="minorEastAsia" w:hAnsiTheme="minorEastAsia" w:eastAsiaTheme="minorEastAsia" w:cstheme="minorEastAsia"/>
          <w:color w:val="auto"/>
          <w:sz w:val="24"/>
          <w:szCs w:val="24"/>
        </w:rPr>
        <w:t>）</w:t>
      </w:r>
    </w:p>
    <w:p w14:paraId="0ACA8300">
      <w:pPr>
        <w:widowControl/>
        <w:spacing w:line="460" w:lineRule="exact"/>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合同包预算金额</w:t>
      </w:r>
      <w:r>
        <w:rPr>
          <w:rFonts w:hint="eastAsia" w:asciiTheme="minorEastAsia" w:hAnsiTheme="minorEastAsia" w:eastAsiaTheme="minorEastAsia" w:cstheme="minorEastAsia"/>
          <w:color w:val="auto"/>
          <w:sz w:val="24"/>
          <w:szCs w:val="24"/>
          <w:lang w:val="en-US" w:eastAsia="zh-CN"/>
        </w:rPr>
        <w:t>600000</w:t>
      </w:r>
      <w:r>
        <w:rPr>
          <w:rFonts w:hint="eastAsia" w:asciiTheme="minorEastAsia" w:hAnsiTheme="minorEastAsia" w:eastAsiaTheme="minorEastAsia" w:cstheme="minorEastAsia"/>
          <w:color w:val="auto"/>
          <w:sz w:val="24"/>
          <w:szCs w:val="24"/>
        </w:rPr>
        <w:t>.00元</w:t>
      </w:r>
    </w:p>
    <w:p w14:paraId="33D01107">
      <w:pPr>
        <w:widowControl/>
        <w:spacing w:afterLines="50" w:line="460" w:lineRule="exact"/>
        <w:ind w:firstLine="480" w:firstLineChars="200"/>
        <w:jc w:val="left"/>
        <w:rPr>
          <w:rFonts w:ascii="宋体" w:hAnsi="宋体" w:cs="宋体"/>
          <w:color w:val="auto"/>
          <w:kern w:val="0"/>
          <w:sz w:val="24"/>
          <w:szCs w:val="24"/>
          <w:shd w:val="clear" w:color="auto" w:fill="FFFFFF"/>
        </w:rPr>
      </w:pPr>
      <w:r>
        <w:rPr>
          <w:rFonts w:hint="eastAsia" w:asciiTheme="minorEastAsia" w:hAnsiTheme="minorEastAsia" w:eastAsiaTheme="minorEastAsia" w:cstheme="minorEastAsia"/>
          <w:color w:val="auto"/>
          <w:sz w:val="24"/>
          <w:szCs w:val="24"/>
        </w:rPr>
        <w:t>合同包最高限价</w:t>
      </w:r>
      <w:r>
        <w:rPr>
          <w:rFonts w:hint="eastAsia" w:asciiTheme="minorEastAsia" w:hAnsiTheme="minorEastAsia" w:eastAsiaTheme="minorEastAsia" w:cstheme="minorEastAsia"/>
          <w:color w:val="auto"/>
          <w:sz w:val="24"/>
          <w:szCs w:val="24"/>
          <w:lang w:val="en-US" w:eastAsia="zh-CN"/>
        </w:rPr>
        <w:t>600000.00</w:t>
      </w:r>
      <w:r>
        <w:rPr>
          <w:rFonts w:hint="eastAsia" w:ascii="宋体" w:hAnsi="宋体" w:cs="宋体"/>
          <w:color w:val="auto"/>
          <w:kern w:val="0"/>
          <w:sz w:val="24"/>
          <w:szCs w:val="24"/>
          <w:shd w:val="clear" w:color="auto" w:fill="FFFFFF"/>
        </w:rPr>
        <w:t>元</w:t>
      </w:r>
    </w:p>
    <w:tbl>
      <w:tblPr>
        <w:tblStyle w:val="7"/>
        <w:tblW w:w="5396"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00"/>
        <w:gridCol w:w="1440"/>
        <w:gridCol w:w="1365"/>
        <w:gridCol w:w="1035"/>
        <w:gridCol w:w="1890"/>
        <w:gridCol w:w="1290"/>
        <w:gridCol w:w="1304"/>
      </w:tblGrid>
      <w:tr w14:paraId="7A53CAF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75" w:hRule="atLeast"/>
          <w:tblHeader/>
          <w:jc w:val="center"/>
        </w:trPr>
        <w:tc>
          <w:tcPr>
            <w:tcW w:w="487"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61C8D6F7">
            <w:pPr>
              <w:widowControl/>
              <w:wordWrap w:val="0"/>
              <w:spacing w:line="240" w:lineRule="atLeast"/>
              <w:jc w:val="center"/>
              <w:rPr>
                <w:rFonts w:hint="eastAsia" w:ascii="宋体" w:hAnsi="宋体" w:eastAsia="宋体" w:cs="宋体"/>
                <w:b/>
                <w:bCs/>
                <w:color w:val="auto"/>
                <w:szCs w:val="21"/>
                <w:lang w:eastAsia="zh-CN"/>
              </w:rPr>
            </w:pPr>
            <w:r>
              <w:rPr>
                <w:rFonts w:hint="eastAsia" w:ascii="宋体" w:hAnsi="宋体" w:cs="宋体"/>
                <w:b/>
                <w:bCs/>
                <w:color w:val="auto"/>
                <w:kern w:val="0"/>
                <w:szCs w:val="21"/>
              </w:rPr>
              <w:t>品目</w:t>
            </w:r>
            <w:r>
              <w:rPr>
                <w:rFonts w:hint="eastAsia" w:ascii="宋体" w:hAnsi="宋体" w:cs="宋体"/>
                <w:b/>
                <w:bCs/>
                <w:color w:val="auto"/>
                <w:kern w:val="0"/>
                <w:szCs w:val="21"/>
                <w:lang w:eastAsia="zh-CN"/>
              </w:rPr>
              <w:t>号</w:t>
            </w:r>
          </w:p>
        </w:tc>
        <w:tc>
          <w:tcPr>
            <w:tcW w:w="780"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32539B6D">
            <w:pPr>
              <w:widowControl/>
              <w:wordWrap w:val="0"/>
              <w:spacing w:line="240" w:lineRule="atLeast"/>
              <w:jc w:val="center"/>
              <w:rPr>
                <w:rFonts w:ascii="宋体" w:hAnsi="宋体" w:cs="宋体"/>
                <w:b/>
                <w:bCs/>
                <w:color w:val="auto"/>
                <w:szCs w:val="21"/>
              </w:rPr>
            </w:pPr>
            <w:r>
              <w:rPr>
                <w:rFonts w:hint="eastAsia" w:ascii="宋体" w:hAnsi="宋体" w:cs="宋体"/>
                <w:b/>
                <w:bCs/>
                <w:color w:val="auto"/>
                <w:kern w:val="0"/>
                <w:szCs w:val="21"/>
              </w:rPr>
              <w:t>品目名称</w:t>
            </w:r>
          </w:p>
        </w:tc>
        <w:tc>
          <w:tcPr>
            <w:tcW w:w="739"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2E1A8F38">
            <w:pPr>
              <w:widowControl/>
              <w:wordWrap w:val="0"/>
              <w:spacing w:line="240" w:lineRule="atLeast"/>
              <w:jc w:val="center"/>
              <w:rPr>
                <w:rFonts w:hint="eastAsia" w:ascii="宋体" w:hAnsi="宋体" w:eastAsia="宋体" w:cs="宋体"/>
                <w:b/>
                <w:bCs/>
                <w:color w:val="auto"/>
                <w:szCs w:val="21"/>
                <w:lang w:eastAsia="zh-CN"/>
              </w:rPr>
            </w:pPr>
            <w:r>
              <w:rPr>
                <w:rFonts w:hint="eastAsia" w:ascii="宋体" w:hAnsi="宋体" w:cs="宋体"/>
                <w:b/>
                <w:bCs/>
                <w:color w:val="auto"/>
                <w:kern w:val="0"/>
                <w:szCs w:val="21"/>
                <w:lang w:eastAsia="zh-CN"/>
              </w:rPr>
              <w:t>采购内容</w:t>
            </w:r>
          </w:p>
        </w:tc>
        <w:tc>
          <w:tcPr>
            <w:tcW w:w="561"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4277A60D">
            <w:pPr>
              <w:widowControl/>
              <w:wordWrap w:val="0"/>
              <w:spacing w:line="240" w:lineRule="atLeast"/>
              <w:jc w:val="center"/>
              <w:rPr>
                <w:rFonts w:ascii="宋体" w:hAnsi="宋体" w:cs="宋体"/>
                <w:b/>
                <w:bCs/>
                <w:color w:val="auto"/>
                <w:kern w:val="0"/>
                <w:szCs w:val="21"/>
              </w:rPr>
            </w:pPr>
            <w:r>
              <w:rPr>
                <w:rFonts w:hint="eastAsia" w:ascii="宋体" w:hAnsi="宋体" w:cs="宋体"/>
                <w:b/>
                <w:bCs/>
                <w:color w:val="auto"/>
                <w:kern w:val="0"/>
                <w:szCs w:val="21"/>
              </w:rPr>
              <w:t>数量</w:t>
            </w:r>
          </w:p>
          <w:p w14:paraId="4A9E59B7">
            <w:pPr>
              <w:widowControl/>
              <w:wordWrap w:val="0"/>
              <w:spacing w:line="240" w:lineRule="atLeast"/>
              <w:jc w:val="center"/>
              <w:rPr>
                <w:rFonts w:ascii="宋体" w:hAnsi="宋体" w:cs="宋体"/>
                <w:b/>
                <w:bCs/>
                <w:color w:val="auto"/>
                <w:szCs w:val="21"/>
              </w:rPr>
            </w:pPr>
            <w:r>
              <w:rPr>
                <w:rFonts w:hint="eastAsia" w:ascii="宋体" w:hAnsi="宋体" w:cs="宋体"/>
                <w:b/>
                <w:bCs/>
                <w:color w:val="auto"/>
                <w:kern w:val="0"/>
                <w:szCs w:val="21"/>
              </w:rPr>
              <w:t>（单位）</w:t>
            </w:r>
          </w:p>
        </w:tc>
        <w:tc>
          <w:tcPr>
            <w:tcW w:w="1024"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3C747AAF">
            <w:pPr>
              <w:widowControl/>
              <w:wordWrap w:val="0"/>
              <w:spacing w:line="240" w:lineRule="atLeast"/>
              <w:jc w:val="center"/>
              <w:rPr>
                <w:rFonts w:hint="eastAsia" w:ascii="宋体" w:hAnsi="宋体" w:cs="宋体"/>
                <w:b/>
                <w:bCs/>
                <w:color w:val="auto"/>
                <w:kern w:val="0"/>
                <w:szCs w:val="21"/>
                <w:lang w:eastAsia="zh-CN"/>
              </w:rPr>
            </w:pPr>
            <w:r>
              <w:rPr>
                <w:rFonts w:hint="eastAsia" w:ascii="宋体" w:hAnsi="宋体" w:cs="宋体"/>
                <w:b/>
                <w:bCs/>
                <w:color w:val="auto"/>
                <w:kern w:val="0"/>
                <w:szCs w:val="21"/>
                <w:lang w:eastAsia="zh-CN"/>
              </w:rPr>
              <w:t>技术规格、参数及要求</w:t>
            </w:r>
          </w:p>
        </w:tc>
        <w:tc>
          <w:tcPr>
            <w:tcW w:w="699"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4C784538">
            <w:pPr>
              <w:widowControl/>
              <w:wordWrap w:val="0"/>
              <w:spacing w:line="240" w:lineRule="atLeast"/>
              <w:jc w:val="center"/>
              <w:rPr>
                <w:rFonts w:ascii="宋体" w:hAnsi="宋体" w:cs="宋体"/>
                <w:b/>
                <w:bCs/>
                <w:color w:val="auto"/>
                <w:szCs w:val="21"/>
              </w:rPr>
            </w:pPr>
            <w:r>
              <w:rPr>
                <w:rFonts w:hint="eastAsia" w:ascii="宋体" w:hAnsi="宋体" w:cs="宋体"/>
                <w:b/>
                <w:bCs/>
                <w:color w:val="auto"/>
                <w:kern w:val="0"/>
                <w:szCs w:val="21"/>
                <w:lang w:eastAsia="zh-CN"/>
              </w:rPr>
              <w:t>预算金额</w:t>
            </w:r>
            <w:r>
              <w:rPr>
                <w:rFonts w:hint="eastAsia" w:ascii="宋体" w:hAnsi="宋体" w:cs="宋体"/>
                <w:b/>
                <w:bCs/>
                <w:color w:val="auto"/>
                <w:kern w:val="0"/>
                <w:szCs w:val="21"/>
              </w:rPr>
              <w:t>（元）</w:t>
            </w:r>
          </w:p>
        </w:tc>
        <w:tc>
          <w:tcPr>
            <w:tcW w:w="706"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1659A6A1">
            <w:pPr>
              <w:widowControl/>
              <w:wordWrap w:val="0"/>
              <w:spacing w:line="240" w:lineRule="atLeast"/>
              <w:jc w:val="center"/>
              <w:rPr>
                <w:rFonts w:hint="default"/>
                <w:lang w:val="en-US" w:eastAsia="zh-CN"/>
              </w:rPr>
            </w:pPr>
            <w:r>
              <w:rPr>
                <w:rFonts w:hint="eastAsia" w:ascii="宋体" w:hAnsi="宋体" w:cs="宋体"/>
                <w:b/>
                <w:bCs/>
                <w:color w:val="auto"/>
                <w:kern w:val="0"/>
                <w:szCs w:val="21"/>
                <w:lang w:val="en-US" w:eastAsia="zh-CN"/>
              </w:rPr>
              <w:t>最高限价（元）</w:t>
            </w:r>
          </w:p>
        </w:tc>
      </w:tr>
      <w:tr w14:paraId="6285D53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85" w:hRule="atLeast"/>
          <w:jc w:val="center"/>
        </w:trPr>
        <w:tc>
          <w:tcPr>
            <w:tcW w:w="487"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26BADDDC">
            <w:pPr>
              <w:widowControl/>
              <w:spacing w:line="240" w:lineRule="atLeast"/>
              <w:jc w:val="center"/>
              <w:rPr>
                <w:rFonts w:hint="default"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1-1</w:t>
            </w:r>
          </w:p>
        </w:tc>
        <w:tc>
          <w:tcPr>
            <w:tcW w:w="780"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2FB10E9D">
            <w:pPr>
              <w:widowControl/>
              <w:spacing w:line="240" w:lineRule="atLeast"/>
              <w:jc w:val="center"/>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lang w:eastAsia="zh-CN"/>
              </w:rPr>
              <w:t>林木抚育管理服务</w:t>
            </w:r>
          </w:p>
        </w:tc>
        <w:tc>
          <w:tcPr>
            <w:tcW w:w="739"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0CB51033">
            <w:pPr>
              <w:widowControl/>
              <w:spacing w:line="240" w:lineRule="atLeast"/>
              <w:jc w:val="center"/>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lang w:eastAsia="zh-CN"/>
              </w:rPr>
              <w:t>林木抚育管理服务</w:t>
            </w:r>
          </w:p>
        </w:tc>
        <w:tc>
          <w:tcPr>
            <w:tcW w:w="561"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54A944A8">
            <w:pPr>
              <w:widowControl/>
              <w:spacing w:line="240" w:lineRule="atLeas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1（项）</w:t>
            </w:r>
          </w:p>
        </w:tc>
        <w:tc>
          <w:tcPr>
            <w:tcW w:w="1024"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4F468F0E">
            <w:pPr>
              <w:widowControl/>
              <w:spacing w:line="240" w:lineRule="atLeast"/>
              <w:jc w:val="center"/>
              <w:rPr>
                <w:rFonts w:hint="eastAsia" w:ascii="宋体" w:hAnsi="宋体" w:cs="宋体" w:eastAsiaTheme="minorEastAsia"/>
                <w:color w:val="auto"/>
                <w:kern w:val="0"/>
                <w:szCs w:val="21"/>
                <w:shd w:val="clear" w:color="auto" w:fill="FFFFFF"/>
                <w:lang w:val="en-US" w:eastAsia="zh-CN"/>
              </w:rPr>
            </w:pPr>
            <w:r>
              <w:rPr>
                <w:rFonts w:hint="eastAsia" w:ascii="宋体" w:hAnsi="宋体" w:cs="宋体" w:eastAsiaTheme="minorEastAsia"/>
                <w:color w:val="auto"/>
                <w:kern w:val="0"/>
                <w:szCs w:val="21"/>
                <w:shd w:val="clear" w:color="auto" w:fill="FFFFFF"/>
                <w:lang w:val="en-US" w:eastAsia="zh-CN"/>
              </w:rPr>
              <w:t>详见采购文件</w:t>
            </w:r>
          </w:p>
        </w:tc>
        <w:tc>
          <w:tcPr>
            <w:tcW w:w="699"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10AE7A4D">
            <w:pPr>
              <w:widowControl/>
              <w:spacing w:line="240" w:lineRule="atLeast"/>
              <w:jc w:val="center"/>
              <w:rPr>
                <w:rFonts w:hint="default" w:asciiTheme="minorEastAsia" w:hAnsiTheme="minorEastAsia" w:eastAsiaTheme="minorEastAsia" w:cstheme="minorEastAsia"/>
                <w:color w:val="auto"/>
                <w:szCs w:val="21"/>
                <w:lang w:val="en-US" w:eastAsia="zh-CN"/>
              </w:rPr>
            </w:pPr>
            <w:r>
              <w:rPr>
                <w:rFonts w:hint="eastAsia" w:ascii="宋体" w:hAnsi="宋体" w:cs="宋体" w:eastAsiaTheme="minorEastAsia"/>
                <w:color w:val="auto"/>
                <w:kern w:val="0"/>
                <w:szCs w:val="21"/>
                <w:shd w:val="clear" w:color="auto" w:fill="FFFFFF"/>
                <w:lang w:val="en-US" w:eastAsia="zh-CN"/>
              </w:rPr>
              <w:t>600000.00</w:t>
            </w:r>
          </w:p>
        </w:tc>
        <w:tc>
          <w:tcPr>
            <w:tcW w:w="706"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2549D365">
            <w:pPr>
              <w:widowControl/>
              <w:spacing w:line="240" w:lineRule="atLeast"/>
              <w:jc w:val="center"/>
              <w:rPr>
                <w:rFonts w:hint="eastAsia" w:ascii="宋体" w:hAnsi="宋体" w:cs="宋体" w:eastAsiaTheme="minorEastAsia"/>
                <w:color w:val="auto"/>
                <w:kern w:val="0"/>
                <w:szCs w:val="21"/>
                <w:shd w:val="clear" w:color="auto" w:fill="FFFFFF"/>
                <w:lang w:val="en-US" w:eastAsia="zh-CN"/>
              </w:rPr>
            </w:pPr>
            <w:r>
              <w:rPr>
                <w:rFonts w:hint="eastAsia" w:ascii="宋体" w:hAnsi="宋体" w:cs="宋体" w:eastAsiaTheme="minorEastAsia"/>
                <w:color w:val="auto"/>
                <w:kern w:val="0"/>
                <w:szCs w:val="21"/>
                <w:shd w:val="clear" w:color="auto" w:fill="FFFFFF"/>
                <w:lang w:val="en-US" w:eastAsia="zh-CN"/>
              </w:rPr>
              <w:t>600000.00</w:t>
            </w:r>
          </w:p>
        </w:tc>
      </w:tr>
    </w:tbl>
    <w:p w14:paraId="71B69791">
      <w:pPr>
        <w:widowControl/>
        <w:spacing w:line="500" w:lineRule="exact"/>
        <w:ind w:firstLine="480" w:firstLineChars="200"/>
        <w:jc w:val="left"/>
        <w:rPr>
          <w:rFonts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本合同包</w:t>
      </w:r>
      <w:r>
        <w:rPr>
          <w:rFonts w:hint="eastAsia" w:asciiTheme="minorEastAsia" w:hAnsiTheme="minorEastAsia" w:eastAsiaTheme="minorEastAsia" w:cstheme="minorEastAsia"/>
          <w:color w:val="auto"/>
          <w:sz w:val="24"/>
          <w:szCs w:val="24"/>
        </w:rPr>
        <w:t>不接受联合体投标</w:t>
      </w:r>
    </w:p>
    <w:p w14:paraId="3BE1D8F6">
      <w:pPr>
        <w:widowControl/>
        <w:spacing w:line="500" w:lineRule="exact"/>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合同履行期限：</w:t>
      </w:r>
      <w:r>
        <w:rPr>
          <w:rFonts w:hint="eastAsia" w:asciiTheme="minorEastAsia" w:hAnsiTheme="minorEastAsia" w:eastAsiaTheme="minorEastAsia" w:cstheme="minorEastAsia"/>
          <w:color w:val="auto"/>
          <w:sz w:val="24"/>
          <w:szCs w:val="24"/>
          <w:lang w:val="en-US" w:eastAsia="zh-CN"/>
        </w:rPr>
        <w:t>60</w:t>
      </w:r>
      <w:r>
        <w:rPr>
          <w:rFonts w:hint="eastAsia" w:asciiTheme="minorEastAsia" w:hAnsiTheme="minorEastAsia" w:eastAsiaTheme="minorEastAsia" w:cstheme="minorEastAsia"/>
          <w:color w:val="auto"/>
          <w:sz w:val="24"/>
          <w:szCs w:val="24"/>
        </w:rPr>
        <w:t>日历天</w:t>
      </w:r>
    </w:p>
    <w:p w14:paraId="3EE9831B">
      <w:pPr>
        <w:widowControl/>
        <w:spacing w:line="500" w:lineRule="exact"/>
        <w:ind w:firstLine="482" w:firstLineChars="200"/>
        <w:jc w:val="left"/>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 xml:space="preserve">二、申请人的资格要求  </w:t>
      </w:r>
    </w:p>
    <w:p w14:paraId="7BF86A61">
      <w:pPr>
        <w:widowControl/>
        <w:spacing w:line="500" w:lineRule="exact"/>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1、满足《中华人民共和国政府采购法》第二十二条规定</w:t>
      </w:r>
    </w:p>
    <w:p w14:paraId="1F70DE7E">
      <w:pPr>
        <w:widowControl/>
        <w:spacing w:line="500" w:lineRule="exact"/>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2、落实政府采购政策需满足的资格要求：</w:t>
      </w:r>
    </w:p>
    <w:p w14:paraId="29030DEB">
      <w:pPr>
        <w:widowControl/>
        <w:spacing w:line="500" w:lineRule="exact"/>
        <w:ind w:firstLine="480" w:firstLineChars="200"/>
        <w:jc w:val="left"/>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合同包1(</w:t>
      </w:r>
      <w:r>
        <w:rPr>
          <w:rFonts w:hint="eastAsia" w:asciiTheme="minorEastAsia" w:hAnsiTheme="minorEastAsia" w:eastAsiaTheme="minorEastAsia" w:cstheme="minorEastAsia"/>
          <w:color w:val="auto"/>
          <w:kern w:val="0"/>
          <w:sz w:val="24"/>
          <w:szCs w:val="24"/>
          <w:lang w:eastAsia="zh-CN"/>
        </w:rPr>
        <w:t>陇县咸宜关林场2024年中央财政森林修复项目</w:t>
      </w:r>
      <w:r>
        <w:rPr>
          <w:rFonts w:hint="eastAsia" w:asciiTheme="minorEastAsia" w:hAnsiTheme="minorEastAsia" w:eastAsiaTheme="minorEastAsia" w:cstheme="minorEastAsia"/>
          <w:color w:val="auto"/>
          <w:kern w:val="0"/>
          <w:sz w:val="24"/>
          <w:szCs w:val="24"/>
        </w:rPr>
        <w:t>)落实政府采购政策需满足的资格要求如下：</w:t>
      </w:r>
    </w:p>
    <w:p w14:paraId="13B5E886">
      <w:pPr>
        <w:widowControl/>
        <w:spacing w:line="500" w:lineRule="exact"/>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依据《中华人民共和国政府采购法》和《中华人民共和国政府采购法实施条例》的有关规定，落实政府采购政策，详见磋商文件。</w:t>
      </w:r>
    </w:p>
    <w:p w14:paraId="422273B8">
      <w:pPr>
        <w:widowControl/>
        <w:numPr>
          <w:ilvl w:val="0"/>
          <w:numId w:val="1"/>
        </w:numPr>
        <w:spacing w:line="500" w:lineRule="exact"/>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《政府采购促进中小企业发展暂行办法》（财库〔2020〕46号）；</w:t>
      </w:r>
    </w:p>
    <w:p w14:paraId="0C7FE384">
      <w:pPr>
        <w:widowControl/>
        <w:numPr>
          <w:ilvl w:val="0"/>
          <w:numId w:val="1"/>
        </w:numPr>
        <w:spacing w:line="500" w:lineRule="exact"/>
        <w:ind w:firstLine="480" w:firstLineChars="200"/>
        <w:jc w:val="left"/>
        <w:rPr>
          <w:rFonts w:ascii="宋体" w:hAnsi="宋体" w:cs="宋体"/>
          <w:color w:val="auto"/>
          <w:sz w:val="24"/>
          <w:szCs w:val="24"/>
        </w:rPr>
      </w:pPr>
      <w:r>
        <w:rPr>
          <w:rFonts w:hint="eastAsia" w:ascii="宋体" w:hAnsi="宋体" w:cs="宋体"/>
          <w:color w:val="auto"/>
          <w:kern w:val="0"/>
          <w:sz w:val="24"/>
          <w:szCs w:val="24"/>
        </w:rPr>
        <w:t>《财政部司法部关于政府采购支持监狱企业发展有关问题的通知》（财库〔2014〕68号）；</w:t>
      </w:r>
    </w:p>
    <w:p w14:paraId="39FF6E06">
      <w:pPr>
        <w:widowControl/>
        <w:numPr>
          <w:ilvl w:val="0"/>
          <w:numId w:val="1"/>
        </w:numPr>
        <w:spacing w:line="500" w:lineRule="exact"/>
        <w:ind w:firstLine="480" w:firstLineChars="200"/>
        <w:jc w:val="left"/>
        <w:rPr>
          <w:rFonts w:ascii="宋体" w:hAnsi="宋体" w:cs="宋体"/>
          <w:color w:val="auto"/>
          <w:sz w:val="24"/>
          <w:szCs w:val="24"/>
        </w:rPr>
      </w:pPr>
      <w:r>
        <w:rPr>
          <w:rFonts w:hint="eastAsia" w:ascii="宋体" w:hAnsi="宋体" w:cs="宋体"/>
          <w:color w:val="auto"/>
          <w:kern w:val="0"/>
          <w:sz w:val="24"/>
          <w:szCs w:val="24"/>
        </w:rPr>
        <w:t>《国务院办公厅关于建立政府强制采购节能产品制度的通知》（国发办〔2007〕51号）；</w:t>
      </w:r>
    </w:p>
    <w:p w14:paraId="251C3D26">
      <w:pPr>
        <w:widowControl/>
        <w:numPr>
          <w:ilvl w:val="0"/>
          <w:numId w:val="1"/>
        </w:numPr>
        <w:spacing w:line="500" w:lineRule="exact"/>
        <w:ind w:firstLine="480" w:firstLineChars="200"/>
        <w:jc w:val="left"/>
        <w:rPr>
          <w:rFonts w:ascii="宋体" w:hAnsi="宋体" w:cs="宋体"/>
          <w:color w:val="auto"/>
          <w:sz w:val="24"/>
          <w:szCs w:val="24"/>
        </w:rPr>
      </w:pPr>
      <w:r>
        <w:rPr>
          <w:rFonts w:hint="eastAsia" w:ascii="宋体" w:hAnsi="宋体" w:cs="宋体"/>
          <w:color w:val="auto"/>
          <w:kern w:val="0"/>
          <w:sz w:val="24"/>
          <w:szCs w:val="24"/>
        </w:rPr>
        <w:t>《环境标志产品政府采购实施的意见》（财库〔2006〕90号）；</w:t>
      </w:r>
    </w:p>
    <w:p w14:paraId="00C17D93">
      <w:pPr>
        <w:widowControl/>
        <w:numPr>
          <w:ilvl w:val="0"/>
          <w:numId w:val="1"/>
        </w:numPr>
        <w:spacing w:line="500" w:lineRule="exact"/>
        <w:ind w:firstLine="480" w:firstLineChars="200"/>
        <w:jc w:val="left"/>
        <w:rPr>
          <w:rFonts w:ascii="宋体" w:hAnsi="宋体" w:cs="宋体"/>
          <w:color w:val="auto"/>
          <w:sz w:val="24"/>
          <w:szCs w:val="24"/>
        </w:rPr>
      </w:pPr>
      <w:r>
        <w:rPr>
          <w:rFonts w:hint="eastAsia" w:ascii="宋体" w:hAnsi="宋体" w:cs="宋体"/>
          <w:color w:val="auto"/>
          <w:kern w:val="0"/>
          <w:sz w:val="24"/>
          <w:szCs w:val="24"/>
        </w:rPr>
        <w:t>《节能产品政府采购实施意见》（财库〔2004〕185号）；</w:t>
      </w:r>
    </w:p>
    <w:p w14:paraId="2C4C73CA">
      <w:pPr>
        <w:widowControl/>
        <w:numPr>
          <w:ilvl w:val="0"/>
          <w:numId w:val="1"/>
        </w:numPr>
        <w:spacing w:line="500" w:lineRule="exact"/>
        <w:ind w:firstLine="480" w:firstLineChars="200"/>
        <w:jc w:val="left"/>
        <w:rPr>
          <w:rFonts w:ascii="宋体" w:hAnsi="宋体" w:cs="宋体"/>
          <w:color w:val="auto"/>
          <w:sz w:val="24"/>
          <w:szCs w:val="24"/>
        </w:rPr>
      </w:pPr>
      <w:r>
        <w:rPr>
          <w:rFonts w:hint="eastAsia" w:ascii="宋体" w:hAnsi="宋体" w:cs="宋体"/>
          <w:color w:val="auto"/>
          <w:kern w:val="0"/>
          <w:sz w:val="24"/>
          <w:szCs w:val="24"/>
        </w:rPr>
        <w:t>《三部门联合发布关于促进残疾人就业政府采购政策的通知》（财库〔2017〕141号）；</w:t>
      </w:r>
    </w:p>
    <w:p w14:paraId="45DABBA5">
      <w:pPr>
        <w:widowControl/>
        <w:numPr>
          <w:ilvl w:val="0"/>
          <w:numId w:val="1"/>
        </w:numPr>
        <w:spacing w:line="500" w:lineRule="exact"/>
        <w:ind w:firstLine="480" w:firstLineChars="200"/>
        <w:jc w:val="left"/>
        <w:rPr>
          <w:rFonts w:ascii="宋体" w:hAnsi="宋体" w:cs="宋体"/>
          <w:color w:val="auto"/>
          <w:sz w:val="24"/>
          <w:szCs w:val="24"/>
        </w:rPr>
      </w:pPr>
      <w:r>
        <w:rPr>
          <w:rFonts w:hint="eastAsia" w:ascii="宋体" w:hAnsi="宋体" w:cs="宋体"/>
          <w:color w:val="auto"/>
          <w:kern w:val="0"/>
          <w:sz w:val="24"/>
          <w:szCs w:val="24"/>
        </w:rPr>
        <w:t>《财政部发展改革委生态环境部市场监管总局关于调整优化节能产品、环境标志产品政府采购执行机制的通知》（财库〔2019〕9号）；</w:t>
      </w:r>
    </w:p>
    <w:p w14:paraId="5FF696C4">
      <w:pPr>
        <w:widowControl/>
        <w:numPr>
          <w:ilvl w:val="0"/>
          <w:numId w:val="1"/>
        </w:numPr>
        <w:spacing w:line="500" w:lineRule="exact"/>
        <w:ind w:firstLine="480" w:firstLineChars="200"/>
        <w:jc w:val="left"/>
        <w:rPr>
          <w:rFonts w:ascii="宋体" w:hAnsi="宋体" w:cs="宋体"/>
          <w:color w:val="auto"/>
          <w:sz w:val="24"/>
          <w:szCs w:val="24"/>
        </w:rPr>
      </w:pPr>
      <w:r>
        <w:rPr>
          <w:rFonts w:hint="eastAsia" w:ascii="宋体" w:hAnsi="宋体" w:cs="宋体"/>
          <w:color w:val="auto"/>
          <w:kern w:val="0"/>
          <w:sz w:val="24"/>
          <w:szCs w:val="24"/>
        </w:rPr>
        <w:t>《陕西省中小企业政府采购信用融资办法》（陕财办采〔2018〕23号）；</w:t>
      </w:r>
    </w:p>
    <w:p w14:paraId="1C71CE90">
      <w:pPr>
        <w:widowControl/>
        <w:numPr>
          <w:ilvl w:val="0"/>
          <w:numId w:val="1"/>
        </w:numPr>
        <w:spacing w:line="500" w:lineRule="exact"/>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《陕西省财政厅关于加快推进我省中小企业政府采购信用融资工作的通知》（陕财办采〔2020〕15号文件）；</w:t>
      </w:r>
    </w:p>
    <w:p w14:paraId="479C9F80">
      <w:pPr>
        <w:widowControl/>
        <w:numPr>
          <w:ilvl w:val="0"/>
          <w:numId w:val="1"/>
        </w:numPr>
        <w:spacing w:line="500" w:lineRule="exact"/>
        <w:ind w:firstLine="480" w:firstLineChars="200"/>
        <w:jc w:val="left"/>
        <w:rPr>
          <w:rFonts w:ascii="宋体" w:hAnsi="宋体" w:cs="宋体"/>
          <w:color w:val="auto"/>
          <w:sz w:val="24"/>
          <w:szCs w:val="24"/>
        </w:rPr>
      </w:pPr>
      <w:r>
        <w:rPr>
          <w:rFonts w:hint="eastAsia" w:ascii="宋体" w:hAnsi="宋体" w:cs="宋体"/>
          <w:color w:val="auto"/>
          <w:kern w:val="0"/>
          <w:sz w:val="24"/>
          <w:szCs w:val="24"/>
        </w:rPr>
        <w:t>《关于进一步加大政府采购支持中小企业力度的通知》（财库〔2022〕19号）。</w:t>
      </w:r>
    </w:p>
    <w:p w14:paraId="51BB8954">
      <w:pPr>
        <w:widowControl/>
        <w:spacing w:line="500" w:lineRule="exact"/>
        <w:ind w:firstLine="480" w:firstLineChars="200"/>
        <w:jc w:val="left"/>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3、本项目的特定资格要求：</w:t>
      </w:r>
    </w:p>
    <w:p w14:paraId="23E3BA0C">
      <w:pPr>
        <w:widowControl/>
        <w:spacing w:line="500" w:lineRule="exact"/>
        <w:ind w:firstLine="480" w:firstLineChars="200"/>
        <w:jc w:val="left"/>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合同包1(</w:t>
      </w:r>
      <w:r>
        <w:rPr>
          <w:rFonts w:hint="eastAsia" w:asciiTheme="minorEastAsia" w:hAnsiTheme="minorEastAsia" w:eastAsiaTheme="minorEastAsia" w:cstheme="minorEastAsia"/>
          <w:color w:val="auto"/>
          <w:kern w:val="0"/>
          <w:sz w:val="24"/>
          <w:szCs w:val="24"/>
          <w:lang w:eastAsia="zh-CN"/>
        </w:rPr>
        <w:t>陇县咸宜关林场2024年中央财政森林修复项目</w:t>
      </w:r>
      <w:r>
        <w:rPr>
          <w:rFonts w:hint="eastAsia" w:asciiTheme="minorEastAsia" w:hAnsiTheme="minorEastAsia" w:eastAsiaTheme="minorEastAsia" w:cstheme="minorEastAsia"/>
          <w:color w:val="auto"/>
          <w:kern w:val="0"/>
          <w:sz w:val="24"/>
          <w:szCs w:val="24"/>
        </w:rPr>
        <w:t>)特定资格要求如下：</w:t>
      </w:r>
    </w:p>
    <w:p w14:paraId="5A79183E">
      <w:pPr>
        <w:keepNext w:val="0"/>
        <w:keepLines w:val="0"/>
        <w:pageBreakBefore w:val="0"/>
        <w:widowControl w:val="0"/>
        <w:kinsoku w:val="0"/>
        <w:wordWrap/>
        <w:overflowPunct w:val="0"/>
        <w:topLinePunct w:val="0"/>
        <w:autoSpaceDE w:val="0"/>
        <w:autoSpaceDN w:val="0"/>
        <w:bidi w:val="0"/>
        <w:adjustRightInd w:val="0"/>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（1）供应商须为合法注册的法人、其他组织或者自然人，并具有独立承担民事责任的能力；提供统一社会信用代码的营业执照（或事业法人证、自然人身份证）等证明文件；</w:t>
      </w:r>
    </w:p>
    <w:p w14:paraId="33BAE4BB">
      <w:pPr>
        <w:keepNext w:val="0"/>
        <w:keepLines w:val="0"/>
        <w:pageBreakBefore w:val="0"/>
        <w:widowControl w:val="0"/>
        <w:kinsoku w:val="0"/>
        <w:wordWrap/>
        <w:overflowPunct w:val="0"/>
        <w:topLinePunct w:val="0"/>
        <w:autoSpaceDE w:val="0"/>
        <w:autoSpaceDN w:val="0"/>
        <w:bidi w:val="0"/>
        <w:adjustRightInd w:val="0"/>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（2）法人授权委托书（附法定代表人身份证复印件）及被委托人身份证（如若法定代表人直接参加磋商时只需提供法定代表人身份证）；</w:t>
      </w:r>
    </w:p>
    <w:p w14:paraId="210A9D61">
      <w:pPr>
        <w:keepNext w:val="0"/>
        <w:keepLines w:val="0"/>
        <w:pageBreakBefore w:val="0"/>
        <w:widowControl w:val="0"/>
        <w:kinsoku w:val="0"/>
        <w:wordWrap/>
        <w:overflowPunct w:val="0"/>
        <w:topLinePunct w:val="0"/>
        <w:autoSpaceDE w:val="0"/>
        <w:autoSpaceDN w:val="0"/>
        <w:bidi w:val="0"/>
        <w:adjustRightInd w:val="0"/>
        <w:snapToGrid w:val="0"/>
        <w:spacing w:line="520" w:lineRule="exact"/>
        <w:ind w:left="0" w:leftChars="0" w:right="0" w:rightChars="0" w:firstLine="480" w:firstLineChars="200"/>
        <w:jc w:val="left"/>
        <w:textAlignment w:val="auto"/>
        <w:outlineLvl w:val="9"/>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w:t>
      </w:r>
      <w:r>
        <w:rPr>
          <w:rFonts w:hint="eastAsia" w:asciiTheme="minorEastAsia" w:hAnsiTheme="minorEastAsia" w:eastAsiaTheme="minorEastAsia" w:cstheme="minorEastAsia"/>
          <w:color w:val="auto"/>
          <w:kern w:val="0"/>
          <w:sz w:val="24"/>
          <w:szCs w:val="24"/>
          <w:lang w:val="en-US" w:eastAsia="zh-CN"/>
        </w:rPr>
        <w:t>3</w:t>
      </w:r>
      <w:r>
        <w:rPr>
          <w:rFonts w:hint="eastAsia" w:asciiTheme="minorEastAsia" w:hAnsiTheme="minorEastAsia" w:eastAsiaTheme="minorEastAsia" w:cstheme="minorEastAsia"/>
          <w:color w:val="auto"/>
          <w:kern w:val="0"/>
          <w:sz w:val="24"/>
          <w:szCs w:val="24"/>
        </w:rPr>
        <w:t>）供应商财务状况报告：提供</w:t>
      </w:r>
      <w:r>
        <w:rPr>
          <w:rFonts w:hint="eastAsia" w:asciiTheme="minorEastAsia" w:hAnsiTheme="minorEastAsia" w:eastAsiaTheme="minorEastAsia" w:cstheme="minorEastAsia"/>
          <w:color w:val="auto"/>
          <w:kern w:val="0"/>
          <w:sz w:val="24"/>
          <w:szCs w:val="24"/>
          <w:lang w:val="en-US" w:eastAsia="zh-CN"/>
        </w:rPr>
        <w:t>2023年财务审计报告</w:t>
      </w:r>
      <w:r>
        <w:rPr>
          <w:rFonts w:hint="eastAsia" w:asciiTheme="minorEastAsia" w:hAnsiTheme="minorEastAsia" w:eastAsiaTheme="minorEastAsia" w:cstheme="minorEastAsia"/>
          <w:color w:val="auto"/>
          <w:kern w:val="0"/>
          <w:sz w:val="24"/>
          <w:szCs w:val="24"/>
        </w:rPr>
        <w:t>（成立时间至提交磋商响应文件截止时间不足一年的可提供成立后任意时段的资产负债表）以及供应商基本账户开户许可证（</w:t>
      </w:r>
      <w:r>
        <w:rPr>
          <w:rFonts w:hint="eastAsia" w:asciiTheme="minorEastAsia" w:hAnsiTheme="minorEastAsia" w:eastAsiaTheme="minorEastAsia" w:cstheme="minorEastAsia"/>
          <w:color w:val="auto"/>
          <w:kern w:val="0"/>
          <w:sz w:val="24"/>
          <w:szCs w:val="24"/>
          <w:lang w:eastAsia="zh-CN"/>
        </w:rPr>
        <w:t>或基本存款账户信息</w:t>
      </w:r>
      <w:r>
        <w:rPr>
          <w:rFonts w:hint="eastAsia" w:asciiTheme="minorEastAsia" w:hAnsiTheme="minorEastAsia" w:eastAsiaTheme="minorEastAsia" w:cstheme="minorEastAsia"/>
          <w:color w:val="auto"/>
          <w:kern w:val="0"/>
          <w:sz w:val="24"/>
          <w:szCs w:val="24"/>
        </w:rPr>
        <w:t xml:space="preserve">）；  </w:t>
      </w:r>
    </w:p>
    <w:p w14:paraId="3762411D">
      <w:pPr>
        <w:keepNext w:val="0"/>
        <w:keepLines w:val="0"/>
        <w:pageBreakBefore w:val="0"/>
        <w:widowControl w:val="0"/>
        <w:kinsoku/>
        <w:wordWrap/>
        <w:overflowPunct/>
        <w:topLinePunct w:val="0"/>
        <w:autoSpaceDE w:val="0"/>
        <w:autoSpaceDN w:val="0"/>
        <w:bidi w:val="0"/>
        <w:adjustRightInd w:val="0"/>
        <w:snapToGrid w:val="0"/>
        <w:spacing w:line="520" w:lineRule="exact"/>
        <w:ind w:left="0" w:leftChars="0" w:right="0" w:rightChars="0" w:firstLine="480" w:firstLineChars="200"/>
        <w:jc w:val="left"/>
        <w:textAlignment w:val="auto"/>
        <w:outlineLvl w:val="9"/>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w:t>
      </w:r>
      <w:r>
        <w:rPr>
          <w:rFonts w:hint="eastAsia" w:asciiTheme="minorEastAsia" w:hAnsiTheme="minorEastAsia" w:eastAsiaTheme="minorEastAsia" w:cstheme="minorEastAsia"/>
          <w:color w:val="auto"/>
          <w:kern w:val="0"/>
          <w:sz w:val="24"/>
          <w:szCs w:val="24"/>
          <w:lang w:val="en-US" w:eastAsia="zh-CN"/>
        </w:rPr>
        <w:t>4</w:t>
      </w:r>
      <w:r>
        <w:rPr>
          <w:rFonts w:hint="eastAsia" w:asciiTheme="minorEastAsia" w:hAnsiTheme="minorEastAsia" w:eastAsiaTheme="minorEastAsia" w:cstheme="minorEastAsia"/>
          <w:color w:val="auto"/>
          <w:kern w:val="0"/>
          <w:sz w:val="24"/>
          <w:szCs w:val="24"/>
        </w:rPr>
        <w:t>）供应商税收缴纳证明：提供磋商截止时间前六个月内，</w:t>
      </w:r>
      <w:r>
        <w:rPr>
          <w:rFonts w:hint="eastAsia" w:asciiTheme="minorEastAsia" w:hAnsiTheme="minorEastAsia" w:eastAsiaTheme="minorEastAsia" w:cstheme="minorEastAsia"/>
          <w:color w:val="auto"/>
          <w:kern w:val="0"/>
          <w:sz w:val="24"/>
          <w:szCs w:val="24"/>
          <w:lang w:eastAsia="zh-CN"/>
        </w:rPr>
        <w:t>连续三个月</w:t>
      </w:r>
      <w:r>
        <w:rPr>
          <w:rFonts w:hint="eastAsia" w:asciiTheme="minorEastAsia" w:hAnsiTheme="minorEastAsia" w:eastAsiaTheme="minorEastAsia" w:cstheme="minorEastAsia"/>
          <w:color w:val="auto"/>
          <w:kern w:val="0"/>
          <w:sz w:val="24"/>
          <w:szCs w:val="24"/>
        </w:rPr>
        <w:t xml:space="preserve">已缴纳的纳税证明或完税证明，依法免税的供应商应提供相关证明材料； </w:t>
      </w:r>
    </w:p>
    <w:p w14:paraId="7A3A576C">
      <w:pPr>
        <w:keepNext w:val="0"/>
        <w:keepLines w:val="0"/>
        <w:pageBreakBefore w:val="0"/>
        <w:widowControl w:val="0"/>
        <w:kinsoku/>
        <w:wordWrap/>
        <w:overflowPunct/>
        <w:topLinePunct w:val="0"/>
        <w:autoSpaceDE w:val="0"/>
        <w:autoSpaceDN w:val="0"/>
        <w:bidi w:val="0"/>
        <w:adjustRightInd w:val="0"/>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w:t>
      </w:r>
      <w:r>
        <w:rPr>
          <w:rFonts w:hint="eastAsia" w:asciiTheme="minorEastAsia" w:hAnsiTheme="minorEastAsia" w:eastAsiaTheme="minorEastAsia" w:cstheme="minorEastAsia"/>
          <w:color w:val="auto"/>
          <w:kern w:val="0"/>
          <w:sz w:val="24"/>
          <w:szCs w:val="24"/>
          <w:lang w:val="en-US" w:eastAsia="zh-CN"/>
        </w:rPr>
        <w:t>5</w:t>
      </w:r>
      <w:r>
        <w:rPr>
          <w:rFonts w:hint="eastAsia" w:asciiTheme="minorEastAsia" w:hAnsiTheme="minorEastAsia" w:eastAsiaTheme="minorEastAsia" w:cstheme="minorEastAsia"/>
          <w:color w:val="auto"/>
          <w:kern w:val="0"/>
          <w:sz w:val="24"/>
          <w:szCs w:val="24"/>
        </w:rPr>
        <w:t>）供应商社会保障资金缴纳证明：提供磋商截止时间前六个月内，</w:t>
      </w:r>
      <w:r>
        <w:rPr>
          <w:rFonts w:hint="eastAsia" w:asciiTheme="minorEastAsia" w:hAnsiTheme="minorEastAsia" w:eastAsiaTheme="minorEastAsia" w:cstheme="minorEastAsia"/>
          <w:color w:val="auto"/>
          <w:kern w:val="0"/>
          <w:sz w:val="24"/>
          <w:szCs w:val="24"/>
          <w:lang w:eastAsia="zh-CN"/>
        </w:rPr>
        <w:t>连续三个月</w:t>
      </w:r>
      <w:r>
        <w:rPr>
          <w:rFonts w:hint="eastAsia" w:asciiTheme="minorEastAsia" w:hAnsiTheme="minorEastAsia" w:eastAsiaTheme="minorEastAsia" w:cstheme="minorEastAsia"/>
          <w:color w:val="auto"/>
          <w:kern w:val="0"/>
          <w:sz w:val="24"/>
          <w:szCs w:val="24"/>
        </w:rPr>
        <w:t>已缴存的社会保障资金缴存单据或社保机构开具的社会保险参保缴费情况证明；依法不需要缴纳社会保障资金的供应商应提供相关文件证明；</w:t>
      </w:r>
    </w:p>
    <w:p w14:paraId="3799F328">
      <w:pPr>
        <w:keepNext w:val="0"/>
        <w:keepLines w:val="0"/>
        <w:pageBreakBefore w:val="0"/>
        <w:widowControl w:val="0"/>
        <w:kinsoku/>
        <w:wordWrap/>
        <w:overflowPunct/>
        <w:topLinePunct w:val="0"/>
        <w:autoSpaceDE w:val="0"/>
        <w:autoSpaceDN w:val="0"/>
        <w:bidi w:val="0"/>
        <w:adjustRightInd w:val="0"/>
        <w:snapToGrid w:val="0"/>
        <w:spacing w:line="520" w:lineRule="exact"/>
        <w:ind w:left="0" w:leftChars="0" w:right="0" w:rightChars="0" w:firstLine="480" w:firstLineChars="200"/>
        <w:jc w:val="left"/>
        <w:textAlignment w:val="auto"/>
        <w:outlineLvl w:val="9"/>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w:t>
      </w:r>
      <w:r>
        <w:rPr>
          <w:rFonts w:hint="eastAsia" w:asciiTheme="minorEastAsia" w:hAnsiTheme="minorEastAsia" w:eastAsiaTheme="minorEastAsia" w:cstheme="minorEastAsia"/>
          <w:color w:val="auto"/>
          <w:kern w:val="0"/>
          <w:sz w:val="24"/>
          <w:szCs w:val="24"/>
          <w:lang w:val="en-US" w:eastAsia="zh-CN"/>
        </w:rPr>
        <w:t>6</w:t>
      </w:r>
      <w:r>
        <w:rPr>
          <w:rFonts w:hint="eastAsia" w:asciiTheme="minorEastAsia" w:hAnsiTheme="minorEastAsia" w:eastAsiaTheme="minorEastAsia" w:cstheme="minorEastAsia"/>
          <w:color w:val="auto"/>
          <w:kern w:val="0"/>
          <w:sz w:val="24"/>
          <w:szCs w:val="24"/>
        </w:rPr>
        <w:t xml:space="preserve">）参加政府采购活动前三年内，在经营活动中没有重大违法记录的书面声明； </w:t>
      </w:r>
    </w:p>
    <w:p w14:paraId="65959A4E">
      <w:pPr>
        <w:pStyle w:val="3"/>
        <w:keepNext w:val="0"/>
        <w:keepLines w:val="0"/>
        <w:pageBreakBefore w:val="0"/>
        <w:widowControl w:val="0"/>
        <w:kinsoku/>
        <w:wordWrap/>
        <w:overflowPunct/>
        <w:topLinePunct w:val="0"/>
        <w:autoSpaceDE w:val="0"/>
        <w:autoSpaceDN w:val="0"/>
        <w:bidi w:val="0"/>
        <w:adjustRightInd w:val="0"/>
        <w:snapToGrid w:val="0"/>
        <w:spacing w:line="520" w:lineRule="exact"/>
        <w:ind w:left="0" w:leftChars="0" w:right="0" w:rightChars="0" w:firstLine="480" w:firstLineChars="200"/>
        <w:textAlignment w:val="auto"/>
        <w:outlineLvl w:val="9"/>
        <w:rPr>
          <w:rFonts w:eastAsiaTheme="minorEastAsia"/>
          <w:color w:val="auto"/>
        </w:rPr>
      </w:pPr>
      <w:r>
        <w:rPr>
          <w:rFonts w:hint="eastAsia" w:asciiTheme="minorEastAsia" w:hAnsiTheme="minorEastAsia" w:eastAsiaTheme="minorEastAsia" w:cstheme="minorEastAsia"/>
          <w:color w:val="auto"/>
          <w:kern w:val="0"/>
          <w:sz w:val="24"/>
          <w:szCs w:val="24"/>
        </w:rPr>
        <w:t>（</w:t>
      </w:r>
      <w:r>
        <w:rPr>
          <w:rFonts w:hint="eastAsia" w:asciiTheme="minorEastAsia" w:hAnsiTheme="minorEastAsia" w:eastAsiaTheme="minorEastAsia" w:cstheme="minorEastAsia"/>
          <w:color w:val="auto"/>
          <w:kern w:val="0"/>
          <w:sz w:val="24"/>
          <w:szCs w:val="24"/>
          <w:lang w:val="en-US" w:eastAsia="zh-CN"/>
        </w:rPr>
        <w:t>7</w:t>
      </w:r>
      <w:r>
        <w:rPr>
          <w:rFonts w:hint="eastAsia" w:asciiTheme="minorEastAsia" w:hAnsiTheme="minorEastAsia" w:eastAsiaTheme="minorEastAsia" w:cstheme="minorEastAsia"/>
          <w:color w:val="auto"/>
          <w:kern w:val="0"/>
          <w:sz w:val="24"/>
          <w:szCs w:val="24"/>
        </w:rPr>
        <w:t>）具有履行合同所必须的设备和专业技术能力的说明及承诺；</w:t>
      </w:r>
    </w:p>
    <w:p w14:paraId="7999E4CB">
      <w:pPr>
        <w:keepNext w:val="0"/>
        <w:keepLines w:val="0"/>
        <w:pageBreakBefore w:val="0"/>
        <w:widowControl w:val="0"/>
        <w:kinsoku/>
        <w:wordWrap/>
        <w:overflowPunct/>
        <w:topLinePunct w:val="0"/>
        <w:autoSpaceDE w:val="0"/>
        <w:autoSpaceDN w:val="0"/>
        <w:bidi w:val="0"/>
        <w:adjustRightInd w:val="0"/>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w:t>
      </w:r>
      <w:r>
        <w:rPr>
          <w:rFonts w:hint="eastAsia" w:asciiTheme="minorEastAsia" w:hAnsiTheme="minorEastAsia" w:eastAsiaTheme="minorEastAsia" w:cstheme="minorEastAsia"/>
          <w:color w:val="auto"/>
          <w:kern w:val="0"/>
          <w:sz w:val="24"/>
          <w:szCs w:val="24"/>
          <w:lang w:val="en-US" w:eastAsia="zh-CN"/>
        </w:rPr>
        <w:t>8</w:t>
      </w:r>
      <w:r>
        <w:rPr>
          <w:rFonts w:hint="eastAsia" w:asciiTheme="minorEastAsia" w:hAnsiTheme="minorEastAsia" w:eastAsiaTheme="minorEastAsia" w:cstheme="minorEastAsia"/>
          <w:color w:val="auto"/>
          <w:kern w:val="0"/>
          <w:sz w:val="24"/>
          <w:szCs w:val="24"/>
        </w:rPr>
        <w:t>）供应商须在磋商时限内</w:t>
      </w:r>
      <w:r>
        <w:rPr>
          <w:rFonts w:hint="eastAsia" w:asciiTheme="minorEastAsia" w:hAnsiTheme="minorEastAsia" w:eastAsiaTheme="minorEastAsia" w:cstheme="minorEastAsia"/>
          <w:color w:val="auto"/>
          <w:kern w:val="0"/>
          <w:sz w:val="24"/>
          <w:szCs w:val="24"/>
          <w:lang w:eastAsia="zh-CN"/>
        </w:rPr>
        <w:t>在</w:t>
      </w:r>
      <w:r>
        <w:rPr>
          <w:rFonts w:hint="eastAsia" w:asciiTheme="minorEastAsia" w:hAnsiTheme="minorEastAsia" w:eastAsiaTheme="minorEastAsia" w:cstheme="minorEastAsia"/>
          <w:color w:val="auto"/>
          <w:kern w:val="0"/>
          <w:sz w:val="24"/>
          <w:szCs w:val="24"/>
        </w:rPr>
        <w:t>“信用中国”网站（www.creditchina.gov.cn）未被列入失信被执行人和</w:t>
      </w:r>
      <w:r>
        <w:rPr>
          <w:rFonts w:hint="eastAsia" w:asciiTheme="minorEastAsia" w:hAnsiTheme="minorEastAsia" w:eastAsiaTheme="minorEastAsia" w:cstheme="minorEastAsia"/>
          <w:color w:val="auto"/>
          <w:kern w:val="0"/>
          <w:sz w:val="24"/>
          <w:szCs w:val="24"/>
          <w:lang w:eastAsia="zh-CN"/>
        </w:rPr>
        <w:t>重大税收违法失信主体</w:t>
      </w:r>
      <w:r>
        <w:rPr>
          <w:rFonts w:hint="eastAsia" w:asciiTheme="minorEastAsia" w:hAnsiTheme="minorEastAsia" w:eastAsiaTheme="minorEastAsia" w:cstheme="minorEastAsia"/>
          <w:color w:val="auto"/>
          <w:kern w:val="0"/>
          <w:sz w:val="24"/>
          <w:szCs w:val="24"/>
        </w:rPr>
        <w:t>中、未在“中国政府采购网”（www.ccgp.gov.cn）政府采购严重违法失信行为记录名单中被财政部门禁止参加政府采购活动的供应商；</w:t>
      </w:r>
    </w:p>
    <w:p w14:paraId="14B8D95B">
      <w:pPr>
        <w:keepNext w:val="0"/>
        <w:keepLines w:val="0"/>
        <w:pageBreakBefore w:val="0"/>
        <w:widowControl w:val="0"/>
        <w:kinsoku/>
        <w:wordWrap/>
        <w:overflowPunct/>
        <w:topLinePunct w:val="0"/>
        <w:autoSpaceDE w:val="0"/>
        <w:autoSpaceDN w:val="0"/>
        <w:bidi w:val="0"/>
        <w:adjustRightInd w:val="0"/>
        <w:snapToGrid w:val="0"/>
        <w:spacing w:line="520" w:lineRule="exact"/>
        <w:ind w:left="0" w:leftChars="0" w:right="0" w:rightChars="0" w:firstLine="480" w:firstLineChars="200"/>
        <w:jc w:val="left"/>
        <w:textAlignment w:val="auto"/>
        <w:outlineLvl w:val="9"/>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lang w:val="en-US" w:eastAsia="zh-CN"/>
        </w:rPr>
        <w:t>9</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rPr>
        <w:t>单位负责人为同一人或者存在控股、管理关系的不同单位，不得参加同一合同项下的政府采购活动</w:t>
      </w:r>
      <w:r>
        <w:rPr>
          <w:rFonts w:hint="eastAsia" w:asciiTheme="minorEastAsia" w:hAnsiTheme="minorEastAsia" w:eastAsiaTheme="minorEastAsia" w:cstheme="minorEastAsia"/>
          <w:color w:val="auto"/>
          <w:kern w:val="0"/>
          <w:sz w:val="24"/>
          <w:szCs w:val="24"/>
          <w:lang w:eastAsia="zh-CN"/>
        </w:rPr>
        <w:t>；（提供</w:t>
      </w:r>
      <w:r>
        <w:rPr>
          <w:rFonts w:hint="eastAsia" w:asciiTheme="minorEastAsia" w:hAnsiTheme="minorEastAsia" w:eastAsiaTheme="minorEastAsia" w:cstheme="minorEastAsia"/>
          <w:color w:val="auto"/>
          <w:kern w:val="0"/>
          <w:sz w:val="24"/>
          <w:szCs w:val="24"/>
        </w:rPr>
        <w:t>在国家企业信用信息公示系统中基础信息（体现股东及出资详细信息）的网页</w:t>
      </w:r>
      <w:r>
        <w:rPr>
          <w:rFonts w:hint="eastAsia" w:asciiTheme="minorEastAsia" w:hAnsiTheme="minorEastAsia" w:eastAsiaTheme="minorEastAsia" w:cstheme="minorEastAsia"/>
          <w:color w:val="auto"/>
          <w:kern w:val="0"/>
          <w:sz w:val="24"/>
          <w:szCs w:val="24"/>
          <w:lang w:eastAsia="zh-CN"/>
        </w:rPr>
        <w:t>查询</w:t>
      </w:r>
      <w:r>
        <w:rPr>
          <w:rFonts w:hint="eastAsia" w:asciiTheme="minorEastAsia" w:hAnsiTheme="minorEastAsia" w:eastAsiaTheme="minorEastAsia" w:cstheme="minorEastAsia"/>
          <w:color w:val="auto"/>
          <w:kern w:val="0"/>
          <w:sz w:val="24"/>
          <w:szCs w:val="24"/>
        </w:rPr>
        <w:t>截图并加盖公章）；</w:t>
      </w:r>
    </w:p>
    <w:p w14:paraId="39DD6A50">
      <w:pPr>
        <w:keepNext w:val="0"/>
        <w:keepLines w:val="0"/>
        <w:pageBreakBefore w:val="0"/>
        <w:widowControl w:val="0"/>
        <w:kinsoku/>
        <w:wordWrap/>
        <w:overflowPunct/>
        <w:topLinePunct w:val="0"/>
        <w:autoSpaceDE w:val="0"/>
        <w:autoSpaceDN w:val="0"/>
        <w:bidi w:val="0"/>
        <w:adjustRightInd w:val="0"/>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lang w:val="en-US" w:eastAsia="zh-CN"/>
        </w:rPr>
        <w:t>10</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lang w:val="en-US" w:eastAsia="zh-CN"/>
        </w:rPr>
        <w:t>本项目专门面向中小企业采购，供应商须提供中小企业声明函（如有虚假，将依法承担相应责任）。</w:t>
      </w:r>
    </w:p>
    <w:p w14:paraId="0B1704B9">
      <w:pPr>
        <w:keepNext w:val="0"/>
        <w:keepLines w:val="0"/>
        <w:pageBreakBefore w:val="0"/>
        <w:widowControl w:val="0"/>
        <w:kinsoku/>
        <w:wordWrap/>
        <w:overflowPunct/>
        <w:topLinePunct w:val="0"/>
        <w:autoSpaceDE w:val="0"/>
        <w:autoSpaceDN w:val="0"/>
        <w:bidi w:val="0"/>
        <w:adjustRightInd w:val="0"/>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lang w:val="en-US" w:eastAsia="zh-CN"/>
        </w:rPr>
        <w:t>（11</w:t>
      </w:r>
      <w:r>
        <w:rPr>
          <w:rFonts w:hint="eastAsia" w:asciiTheme="minorEastAsia" w:hAnsiTheme="minorEastAsia" w:eastAsiaTheme="minorEastAsia" w:cstheme="minorEastAsia"/>
          <w:color w:val="auto"/>
          <w:kern w:val="0"/>
          <w:sz w:val="24"/>
          <w:szCs w:val="24"/>
          <w:lang w:eastAsia="zh-CN"/>
        </w:rPr>
        <w:t>）本项目不接受联合体投标。</w:t>
      </w:r>
    </w:p>
    <w:p w14:paraId="2EAB5742">
      <w:pPr>
        <w:widowControl/>
        <w:spacing w:line="500" w:lineRule="exact"/>
        <w:ind w:firstLine="482" w:firstLineChars="200"/>
        <w:jc w:val="left"/>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
          <w:bCs/>
          <w:color w:val="auto"/>
          <w:sz w:val="24"/>
          <w:szCs w:val="24"/>
        </w:rPr>
        <w:t xml:space="preserve">三、获取采购文件 </w:t>
      </w:r>
    </w:p>
    <w:p w14:paraId="36969BA4">
      <w:pPr>
        <w:widowControl/>
        <w:spacing w:line="500" w:lineRule="exact"/>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时间：2024年</w:t>
      </w:r>
      <w:r>
        <w:rPr>
          <w:rFonts w:hint="eastAsia" w:asciiTheme="minorEastAsia" w:hAnsiTheme="minorEastAsia" w:eastAsiaTheme="minorEastAsia" w:cstheme="minorEastAsia"/>
          <w:color w:val="auto"/>
          <w:sz w:val="24"/>
          <w:szCs w:val="24"/>
          <w:lang w:val="en-US" w:eastAsia="zh-CN"/>
        </w:rPr>
        <w:t>10</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lang w:val="en-US" w:eastAsia="zh-CN"/>
        </w:rPr>
        <w:t>14</w:t>
      </w:r>
      <w:r>
        <w:rPr>
          <w:rFonts w:hint="eastAsia" w:asciiTheme="minorEastAsia" w:hAnsiTheme="minorEastAsia" w:eastAsiaTheme="minorEastAsia" w:cstheme="minorEastAsia"/>
          <w:color w:val="auto"/>
          <w:sz w:val="24"/>
          <w:szCs w:val="24"/>
        </w:rPr>
        <w:t>日至2024年</w:t>
      </w:r>
      <w:r>
        <w:rPr>
          <w:rFonts w:hint="eastAsia" w:asciiTheme="minorEastAsia" w:hAnsiTheme="minorEastAsia" w:eastAsiaTheme="minorEastAsia" w:cstheme="minorEastAsia"/>
          <w:color w:val="auto"/>
          <w:sz w:val="24"/>
          <w:szCs w:val="24"/>
          <w:lang w:val="en-US" w:eastAsia="zh-CN"/>
        </w:rPr>
        <w:t>10</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lang w:val="en-US" w:eastAsia="zh-CN"/>
        </w:rPr>
        <w:t>18</w:t>
      </w:r>
      <w:r>
        <w:rPr>
          <w:rFonts w:hint="eastAsia" w:asciiTheme="minorEastAsia" w:hAnsiTheme="minorEastAsia" w:eastAsiaTheme="minorEastAsia" w:cstheme="minorEastAsia"/>
          <w:color w:val="auto"/>
          <w:sz w:val="24"/>
          <w:szCs w:val="24"/>
        </w:rPr>
        <w:t>日</w:t>
      </w:r>
      <w:r>
        <w:rPr>
          <w:rFonts w:hint="eastAsia" w:asciiTheme="minorEastAsia" w:hAnsiTheme="minorEastAsia" w:eastAsiaTheme="minorEastAsia" w:cstheme="minorEastAsia"/>
          <w:color w:val="auto"/>
          <w:sz w:val="24"/>
          <w:szCs w:val="24"/>
        </w:rPr>
        <w:t>，每天上午00:00:00 至 12:00:00 ，下午 12:00:00 至 23:59:59 （北京时间,法定节假日除外）</w:t>
      </w:r>
    </w:p>
    <w:p w14:paraId="5A20AFF3">
      <w:pPr>
        <w:widowControl/>
        <w:spacing w:line="500" w:lineRule="exact"/>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途径：全国公共资源交易平台（陕西省·宝鸡市）</w:t>
      </w:r>
    </w:p>
    <w:p w14:paraId="783046A2">
      <w:pPr>
        <w:widowControl/>
        <w:spacing w:line="500" w:lineRule="exact"/>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方式：在线获取</w:t>
      </w:r>
    </w:p>
    <w:p w14:paraId="72162972">
      <w:pPr>
        <w:widowControl/>
        <w:spacing w:line="500" w:lineRule="exact"/>
        <w:ind w:firstLine="480" w:firstLineChars="200"/>
        <w:jc w:val="left"/>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color w:val="auto"/>
          <w:sz w:val="24"/>
          <w:szCs w:val="24"/>
        </w:rPr>
        <w:t>售价：0元</w:t>
      </w:r>
    </w:p>
    <w:p w14:paraId="0CD09C99">
      <w:pPr>
        <w:widowControl/>
        <w:spacing w:line="500" w:lineRule="exact"/>
        <w:ind w:firstLine="482" w:firstLineChars="200"/>
        <w:jc w:val="left"/>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 xml:space="preserve">四、响应文件提交 </w:t>
      </w:r>
    </w:p>
    <w:p w14:paraId="58666EC4">
      <w:pPr>
        <w:widowControl/>
        <w:spacing w:line="500" w:lineRule="exact"/>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截止时间：2024年</w:t>
      </w:r>
      <w:r>
        <w:rPr>
          <w:rFonts w:hint="eastAsia" w:asciiTheme="minorEastAsia" w:hAnsiTheme="minorEastAsia" w:eastAsiaTheme="minorEastAsia" w:cstheme="minorEastAsia"/>
          <w:color w:val="auto"/>
          <w:sz w:val="24"/>
          <w:szCs w:val="24"/>
          <w:lang w:val="en-US" w:eastAsia="zh-CN"/>
        </w:rPr>
        <w:t>10</w:t>
      </w:r>
      <w:r>
        <w:rPr>
          <w:rFonts w:hint="eastAsia" w:asciiTheme="minorEastAsia" w:hAnsiTheme="minorEastAsia" w:eastAsiaTheme="minorEastAsia" w:cstheme="minorEastAsia"/>
          <w:color w:val="auto"/>
          <w:sz w:val="24"/>
          <w:szCs w:val="24"/>
          <w:lang w:eastAsia="zh-CN"/>
        </w:rPr>
        <w:t>月</w:t>
      </w:r>
      <w:r>
        <w:rPr>
          <w:rFonts w:hint="eastAsia" w:asciiTheme="minorEastAsia" w:hAnsiTheme="minorEastAsia" w:eastAsiaTheme="minorEastAsia" w:cstheme="minorEastAsia"/>
          <w:color w:val="auto"/>
          <w:sz w:val="24"/>
          <w:szCs w:val="24"/>
          <w:lang w:val="en-US" w:eastAsia="zh-CN"/>
        </w:rPr>
        <w:t>25</w:t>
      </w:r>
      <w:r>
        <w:rPr>
          <w:rFonts w:hint="eastAsia" w:asciiTheme="minorEastAsia" w:hAnsiTheme="minorEastAsia" w:eastAsiaTheme="minorEastAsia" w:cstheme="minorEastAsia"/>
          <w:color w:val="auto"/>
          <w:sz w:val="24"/>
          <w:szCs w:val="24"/>
          <w:lang w:eastAsia="zh-CN"/>
        </w:rPr>
        <w:t>日</w:t>
      </w:r>
      <w:r>
        <w:rPr>
          <w:rFonts w:hint="eastAsia" w:asciiTheme="minorEastAsia" w:hAnsiTheme="minorEastAsia" w:eastAsiaTheme="minorEastAsia" w:cstheme="minorEastAsia"/>
          <w:color w:val="auto"/>
          <w:sz w:val="24"/>
          <w:szCs w:val="24"/>
          <w:lang w:val="en-US" w:eastAsia="zh-CN"/>
        </w:rPr>
        <w:t>14</w:t>
      </w:r>
      <w:r>
        <w:rPr>
          <w:rFonts w:hint="eastAsia" w:asciiTheme="minorEastAsia" w:hAnsiTheme="minorEastAsia" w:eastAsiaTheme="minorEastAsia" w:cstheme="minorEastAsia"/>
          <w:color w:val="auto"/>
          <w:sz w:val="24"/>
          <w:szCs w:val="24"/>
        </w:rPr>
        <w:t>时00分00秒（北京时间）</w:t>
      </w:r>
    </w:p>
    <w:p w14:paraId="4E92FDA9">
      <w:pPr>
        <w:widowControl/>
        <w:spacing w:line="500" w:lineRule="exact"/>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地点：全国公共资源交易平台（陕西省·宝鸡市）线上提交</w:t>
      </w:r>
    </w:p>
    <w:p w14:paraId="596FBA66">
      <w:pPr>
        <w:widowControl/>
        <w:spacing w:line="500" w:lineRule="exact"/>
        <w:ind w:firstLine="482" w:firstLineChars="200"/>
        <w:jc w:val="left"/>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五、开启</w:t>
      </w:r>
    </w:p>
    <w:p w14:paraId="7E7BD725">
      <w:pPr>
        <w:widowControl/>
        <w:spacing w:line="500" w:lineRule="exact"/>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时间：2024年</w:t>
      </w:r>
      <w:r>
        <w:rPr>
          <w:rFonts w:hint="eastAsia" w:asciiTheme="minorEastAsia" w:hAnsiTheme="minorEastAsia" w:eastAsiaTheme="minorEastAsia" w:cstheme="minorEastAsia"/>
          <w:color w:val="auto"/>
          <w:sz w:val="24"/>
          <w:szCs w:val="24"/>
          <w:lang w:val="en-US" w:eastAsia="zh-CN"/>
        </w:rPr>
        <w:t>10</w:t>
      </w:r>
      <w:r>
        <w:rPr>
          <w:rFonts w:hint="eastAsia" w:asciiTheme="minorEastAsia" w:hAnsiTheme="minorEastAsia" w:eastAsiaTheme="minorEastAsia" w:cstheme="minorEastAsia"/>
          <w:color w:val="auto"/>
          <w:sz w:val="24"/>
          <w:szCs w:val="24"/>
          <w:lang w:eastAsia="zh-CN"/>
        </w:rPr>
        <w:t>月</w:t>
      </w:r>
      <w:r>
        <w:rPr>
          <w:rFonts w:hint="eastAsia" w:asciiTheme="minorEastAsia" w:hAnsiTheme="minorEastAsia" w:eastAsiaTheme="minorEastAsia" w:cstheme="minorEastAsia"/>
          <w:color w:val="auto"/>
          <w:sz w:val="24"/>
          <w:szCs w:val="24"/>
          <w:lang w:val="en-US" w:eastAsia="zh-CN"/>
        </w:rPr>
        <w:t>25</w:t>
      </w:r>
      <w:r>
        <w:rPr>
          <w:rFonts w:hint="eastAsia" w:asciiTheme="minorEastAsia" w:hAnsiTheme="minorEastAsia" w:eastAsiaTheme="minorEastAsia" w:cstheme="minorEastAsia"/>
          <w:color w:val="auto"/>
          <w:sz w:val="24"/>
          <w:szCs w:val="24"/>
          <w:lang w:eastAsia="zh-CN"/>
        </w:rPr>
        <w:t>日</w:t>
      </w:r>
      <w:r>
        <w:rPr>
          <w:rFonts w:hint="eastAsia" w:asciiTheme="minorEastAsia" w:hAnsiTheme="minorEastAsia" w:eastAsiaTheme="minorEastAsia" w:cstheme="minorEastAsia"/>
          <w:color w:val="auto"/>
          <w:sz w:val="24"/>
          <w:szCs w:val="24"/>
          <w:lang w:val="en-US" w:eastAsia="zh-CN"/>
        </w:rPr>
        <w:t>14</w:t>
      </w:r>
      <w:r>
        <w:rPr>
          <w:rFonts w:hint="eastAsia" w:asciiTheme="minorEastAsia" w:hAnsiTheme="minorEastAsia" w:eastAsiaTheme="minorEastAsia" w:cstheme="minorEastAsia"/>
          <w:color w:val="auto"/>
          <w:sz w:val="24"/>
          <w:szCs w:val="24"/>
        </w:rPr>
        <w:t>时00分00秒（北京时间）</w:t>
      </w:r>
    </w:p>
    <w:p w14:paraId="0912E81E">
      <w:pPr>
        <w:widowControl/>
        <w:spacing w:line="500" w:lineRule="exact"/>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地点：全国公共资源交易平台（陕西省·宝鸡市）→不见面开标系统（新）</w:t>
      </w:r>
    </w:p>
    <w:p w14:paraId="58A60ACA">
      <w:pPr>
        <w:widowControl/>
        <w:numPr>
          <w:ilvl w:val="0"/>
          <w:numId w:val="2"/>
        </w:numPr>
        <w:spacing w:line="500" w:lineRule="exact"/>
        <w:ind w:firstLine="482" w:firstLineChars="200"/>
        <w:jc w:val="left"/>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公告期限</w:t>
      </w:r>
    </w:p>
    <w:p w14:paraId="25CD911B">
      <w:pPr>
        <w:pStyle w:val="3"/>
        <w:spacing w:line="500" w:lineRule="exact"/>
        <w:ind w:firstLine="5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自本公告发布之日起3个工作日。</w:t>
      </w:r>
    </w:p>
    <w:p w14:paraId="4E949074">
      <w:pPr>
        <w:widowControl/>
        <w:numPr>
          <w:ilvl w:val="0"/>
          <w:numId w:val="2"/>
        </w:numPr>
        <w:spacing w:line="500" w:lineRule="exact"/>
        <w:ind w:firstLine="482" w:firstLineChars="200"/>
        <w:jc w:val="left"/>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其他补充事宜</w:t>
      </w:r>
    </w:p>
    <w:p w14:paraId="3F799006">
      <w:pPr>
        <w:widowControl/>
        <w:spacing w:line="500" w:lineRule="exact"/>
        <w:ind w:firstLine="480" w:firstLineChars="200"/>
        <w:jc w:val="left"/>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本项目有意向的供应商须登录全国公共资源交易平台（陕西省宝鸡市）宝鸡市公共资源交易中心（http://bj.sxggzyjy.cn/），交易平台〖首页〉电子交易平台〉企业端〗后，在〖招标公告/出让公告〗模块中选择有意向的项目点击“我要投标”，并打印回执单，报名成功后可从〖我的项目〉项目流程〉交易文件下载〗中下载电子文件（*.SXSZF 格式），如未及时下载电子文件（*.SXSZF格式），所引起的不良后果，由供应商自行承担；</w:t>
      </w:r>
    </w:p>
    <w:p w14:paraId="5D0B5805">
      <w:pPr>
        <w:widowControl/>
        <w:spacing w:line="500" w:lineRule="exact"/>
        <w:ind w:firstLine="480" w:firstLineChars="200"/>
        <w:jc w:val="left"/>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2、供应商在网上填写单位信息（单位名称、营业执照相关信息）时应与采购文件要求及后期上传的电子磋商响应文件中相关信息一致，否则造成资格审查不通过的后果自负；</w:t>
      </w:r>
    </w:p>
    <w:p w14:paraId="18A2D121">
      <w:pPr>
        <w:widowControl/>
        <w:spacing w:line="500" w:lineRule="exact"/>
        <w:ind w:firstLine="480" w:firstLineChars="200"/>
        <w:jc w:val="left"/>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本项目为“全流程电子化”采购模式，实行线上电子投标方式，各供应商须自行在网上下载采购文件、缴纳投标保证金，并登录全国公共资源交易平台（陕西省宝鸡市）宝鸡市公共资源交易中心（http://bj.sxggzyjy.cn/）-服务指南-下载专区-下载“政府采购电子化交易-投标单位培训实操演示及操作手册”，并下载政府采购电子标书制作工具，按照流程制作电子标书并在规定的磋商截止时前上传电子磋商响应文件；</w:t>
      </w:r>
    </w:p>
    <w:p w14:paraId="760E3147">
      <w:pPr>
        <w:widowControl/>
        <w:spacing w:line="500" w:lineRule="exact"/>
        <w:ind w:firstLine="480" w:firstLineChars="200"/>
        <w:jc w:val="left"/>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4、未完成网上投标或未在规定时间内在平台上下载电子采购文件的，导致无法完成后续流程的责任自负；</w:t>
      </w:r>
    </w:p>
    <w:p w14:paraId="1807831F">
      <w:pPr>
        <w:widowControl/>
        <w:spacing w:line="500" w:lineRule="exact"/>
        <w:ind w:firstLine="480" w:firstLineChars="200"/>
        <w:jc w:val="left"/>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5、为了保证远程不见面开标顺利进行，供应商需使用配备相关设备的电脑提前一小时登录网络开标大厅。因供应商自身设施故障或自身原因导致无法完成投标的，由供应商自行承担后果；</w:t>
      </w:r>
    </w:p>
    <w:p w14:paraId="537029CA">
      <w:pPr>
        <w:widowControl/>
        <w:spacing w:line="500" w:lineRule="exact"/>
        <w:ind w:firstLine="480" w:firstLineChars="200"/>
        <w:jc w:val="left"/>
        <w:rPr>
          <w:rFonts w:ascii="宋体" w:hAnsi="宋体" w:cs="宋体"/>
          <w:color w:val="auto"/>
          <w:sz w:val="24"/>
          <w:szCs w:val="24"/>
          <w:shd w:val="clear" w:color="auto" w:fill="FFFFFF"/>
        </w:rPr>
      </w:pPr>
      <w:r>
        <w:rPr>
          <w:rFonts w:hint="eastAsia" w:asciiTheme="minorEastAsia" w:hAnsiTheme="minorEastAsia" w:eastAsiaTheme="minorEastAsia" w:cstheme="minorEastAsia"/>
          <w:color w:val="auto"/>
          <w:kern w:val="0"/>
          <w:sz w:val="24"/>
          <w:szCs w:val="24"/>
        </w:rPr>
        <w:t>6、供应商请登陆陕西省政府采购网（http://www.ccgp-shaanxi.gov.cn/）按照“供应商注册注意事项”要求，完成注册审核。</w:t>
      </w:r>
    </w:p>
    <w:p w14:paraId="492084E3">
      <w:pPr>
        <w:widowControl/>
        <w:spacing w:line="500" w:lineRule="exact"/>
        <w:ind w:firstLine="482"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rPr>
        <w:t>八、凡对本次采购提出询问，请按以下方式联系。</w:t>
      </w:r>
    </w:p>
    <w:p w14:paraId="34E6BB42">
      <w:pPr>
        <w:widowControl/>
        <w:spacing w:line="500" w:lineRule="exact"/>
        <w:ind w:firstLine="480" w:firstLineChars="200"/>
        <w:jc w:val="left"/>
        <w:rPr>
          <w:rFonts w:asciiTheme="minorEastAsia" w:hAnsiTheme="minorEastAsia" w:eastAsiaTheme="minorEastAsia" w:cstheme="minorEastAsia"/>
          <w:color w:val="auto"/>
          <w:sz w:val="24"/>
          <w:szCs w:val="24"/>
        </w:rPr>
      </w:pPr>
      <w:bookmarkStart w:id="0" w:name="_GoBack"/>
      <w:r>
        <w:rPr>
          <w:rFonts w:hint="eastAsia" w:asciiTheme="minorEastAsia" w:hAnsiTheme="minorEastAsia" w:eastAsiaTheme="minorEastAsia" w:cstheme="minorEastAsia"/>
          <w:color w:val="auto"/>
          <w:sz w:val="24"/>
          <w:szCs w:val="24"/>
        </w:rPr>
        <w:t>1、采购人信息：陇县国有咸宜关林场</w:t>
      </w:r>
    </w:p>
    <w:p w14:paraId="3EBCC61D">
      <w:pPr>
        <w:widowControl/>
        <w:spacing w:line="500" w:lineRule="exact"/>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地址：陇县曹家湾镇曹家湾街10号</w:t>
      </w:r>
    </w:p>
    <w:p w14:paraId="42D4C259">
      <w:pPr>
        <w:widowControl/>
        <w:spacing w:line="500" w:lineRule="exact"/>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电话：0917-4655317</w:t>
      </w:r>
    </w:p>
    <w:p w14:paraId="6E13223A">
      <w:pPr>
        <w:widowControl/>
        <w:spacing w:line="500" w:lineRule="exact"/>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2.采购代理机构信息</w:t>
      </w:r>
    </w:p>
    <w:bookmarkEnd w:id="0"/>
    <w:p w14:paraId="17F71159">
      <w:pPr>
        <w:widowControl/>
        <w:spacing w:line="500" w:lineRule="exact"/>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名称：陕西华信项目管理有限公司</w:t>
      </w:r>
    </w:p>
    <w:p w14:paraId="1CB89A8C">
      <w:pPr>
        <w:widowControl/>
        <w:spacing w:line="500" w:lineRule="exact"/>
        <w:ind w:firstLine="480" w:firstLineChars="200"/>
        <w:jc w:val="left"/>
        <w:rPr>
          <w:rFonts w:asciiTheme="minorEastAsia" w:hAnsiTheme="minorEastAsia" w:eastAsiaTheme="minorEastAsia" w:cstheme="minorEastAsia"/>
          <w:color w:val="auto"/>
          <w:spacing w:val="0"/>
          <w:sz w:val="24"/>
          <w:szCs w:val="24"/>
        </w:rPr>
      </w:pPr>
      <w:r>
        <w:rPr>
          <w:rFonts w:hint="eastAsia" w:asciiTheme="minorEastAsia" w:hAnsiTheme="minorEastAsia" w:eastAsiaTheme="minorEastAsia" w:cstheme="minorEastAsia"/>
          <w:color w:val="auto"/>
          <w:sz w:val="24"/>
          <w:szCs w:val="24"/>
        </w:rPr>
        <w:t>地址</w:t>
      </w:r>
      <w:r>
        <w:rPr>
          <w:rFonts w:hint="eastAsia" w:asciiTheme="minorEastAsia" w:hAnsiTheme="minorEastAsia" w:eastAsiaTheme="minorEastAsia" w:cstheme="minorEastAsia"/>
          <w:color w:val="auto"/>
          <w:spacing w:val="0"/>
          <w:sz w:val="24"/>
          <w:szCs w:val="24"/>
        </w:rPr>
        <w:t>：宝鸡市渭滨区创业路6号</w:t>
      </w:r>
    </w:p>
    <w:p w14:paraId="72256C71">
      <w:pPr>
        <w:widowControl/>
        <w:spacing w:line="500" w:lineRule="exact"/>
        <w:ind w:firstLine="480" w:firstLineChars="200"/>
        <w:jc w:val="left"/>
        <w:rPr>
          <w:rFonts w:asciiTheme="minorEastAsia" w:hAnsiTheme="minorEastAsia" w:eastAsiaTheme="minorEastAsia" w:cstheme="minorEastAsia"/>
          <w:color w:val="auto"/>
          <w:spacing w:val="0"/>
          <w:sz w:val="24"/>
          <w:szCs w:val="24"/>
        </w:rPr>
      </w:pPr>
      <w:r>
        <w:rPr>
          <w:rFonts w:hint="eastAsia" w:asciiTheme="minorEastAsia" w:hAnsiTheme="minorEastAsia" w:eastAsiaTheme="minorEastAsia" w:cstheme="minorEastAsia"/>
          <w:color w:val="auto"/>
          <w:spacing w:val="0"/>
          <w:sz w:val="24"/>
          <w:szCs w:val="24"/>
        </w:rPr>
        <w:t>联系方式：0917-3606086</w:t>
      </w:r>
    </w:p>
    <w:p w14:paraId="36D3A5E9">
      <w:pPr>
        <w:widowControl/>
        <w:spacing w:line="500" w:lineRule="exact"/>
        <w:ind w:firstLine="480" w:firstLineChars="200"/>
        <w:jc w:val="left"/>
        <w:rPr>
          <w:rFonts w:asciiTheme="minorEastAsia" w:hAnsiTheme="minorEastAsia" w:eastAsiaTheme="minorEastAsia" w:cstheme="minorEastAsia"/>
          <w:color w:val="auto"/>
          <w:spacing w:val="0"/>
          <w:sz w:val="24"/>
          <w:szCs w:val="24"/>
        </w:rPr>
      </w:pPr>
      <w:r>
        <w:rPr>
          <w:rFonts w:hint="eastAsia" w:asciiTheme="minorEastAsia" w:hAnsiTheme="minorEastAsia" w:eastAsiaTheme="minorEastAsia" w:cstheme="minorEastAsia"/>
          <w:color w:val="auto"/>
          <w:spacing w:val="0"/>
          <w:sz w:val="24"/>
          <w:szCs w:val="24"/>
        </w:rPr>
        <w:t>3.项目联系方式</w:t>
      </w:r>
    </w:p>
    <w:p w14:paraId="3E129770">
      <w:pPr>
        <w:widowControl/>
        <w:spacing w:line="500" w:lineRule="exact"/>
        <w:ind w:firstLine="480" w:firstLineChars="200"/>
        <w:jc w:val="left"/>
        <w:rPr>
          <w:rFonts w:hint="eastAsia" w:asciiTheme="minorEastAsia" w:hAnsiTheme="minorEastAsia" w:eastAsiaTheme="minorEastAsia" w:cstheme="minorEastAsia"/>
          <w:color w:val="auto"/>
          <w:spacing w:val="0"/>
          <w:sz w:val="24"/>
          <w:szCs w:val="24"/>
          <w:lang w:eastAsia="zh-CN"/>
        </w:rPr>
      </w:pPr>
      <w:r>
        <w:rPr>
          <w:rFonts w:hint="eastAsia" w:asciiTheme="minorEastAsia" w:hAnsiTheme="minorEastAsia" w:eastAsiaTheme="minorEastAsia" w:cstheme="minorEastAsia"/>
          <w:color w:val="auto"/>
          <w:spacing w:val="0"/>
          <w:sz w:val="24"/>
          <w:szCs w:val="24"/>
        </w:rPr>
        <w:t>项目联系人：</w:t>
      </w:r>
      <w:r>
        <w:rPr>
          <w:rFonts w:hint="eastAsia" w:ascii="宋体" w:hAnsi="宋体" w:cs="宋体" w:eastAsiaTheme="minorEastAsia"/>
          <w:color w:val="auto"/>
          <w:spacing w:val="0"/>
          <w:kern w:val="0"/>
          <w:sz w:val="24"/>
          <w:szCs w:val="24"/>
          <w:lang w:eastAsia="zh-CN"/>
        </w:rPr>
        <w:t>范红霞</w:t>
      </w:r>
    </w:p>
    <w:p w14:paraId="6BD00EBD">
      <w:pPr>
        <w:widowControl/>
        <w:spacing w:line="500" w:lineRule="exact"/>
        <w:ind w:firstLine="480" w:firstLineChars="200"/>
        <w:jc w:val="left"/>
        <w:rPr>
          <w:rFonts w:asciiTheme="minorEastAsia" w:hAnsiTheme="minorEastAsia" w:eastAsiaTheme="minorEastAsia" w:cstheme="minorEastAsia"/>
          <w:color w:val="auto"/>
          <w:spacing w:val="0"/>
          <w:sz w:val="24"/>
          <w:szCs w:val="24"/>
        </w:rPr>
      </w:pPr>
      <w:r>
        <w:rPr>
          <w:rFonts w:hint="eastAsia" w:asciiTheme="minorEastAsia" w:hAnsiTheme="minorEastAsia" w:eastAsiaTheme="minorEastAsia" w:cstheme="minorEastAsia"/>
          <w:color w:val="auto"/>
          <w:spacing w:val="0"/>
          <w:sz w:val="24"/>
          <w:szCs w:val="24"/>
        </w:rPr>
        <w:t>电话：0917-3606086</w:t>
      </w:r>
    </w:p>
    <w:p w14:paraId="0F3C027E">
      <w:pPr>
        <w:pStyle w:val="9"/>
        <w:ind w:firstLine="4560" w:firstLineChars="1900"/>
        <w:rPr>
          <w:rFonts w:hint="eastAsia"/>
          <w:color w:val="auto"/>
        </w:rPr>
      </w:pPr>
    </w:p>
    <w:p w14:paraId="3D4520D6">
      <w:pPr>
        <w:pStyle w:val="9"/>
        <w:ind w:firstLine="4560" w:firstLineChars="1900"/>
        <w:rPr>
          <w:rFonts w:hint="eastAsia"/>
          <w:color w:val="auto"/>
        </w:rPr>
      </w:pPr>
    </w:p>
    <w:p w14:paraId="67EF2CCE">
      <w:pPr>
        <w:pStyle w:val="9"/>
        <w:spacing w:line="240" w:lineRule="auto"/>
        <w:jc w:val="righ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陕西华信项目管理有限公司</w:t>
      </w:r>
    </w:p>
    <w:p w14:paraId="007E528D">
      <w:pPr>
        <w:widowControl/>
        <w:spacing w:line="240" w:lineRule="auto"/>
        <w:ind w:firstLine="480" w:firstLineChars="20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 xml:space="preserve">                                                2024年10月13日</w:t>
      </w:r>
    </w:p>
    <w:p w14:paraId="7A7EE167">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F41672"/>
    <w:multiLevelType w:val="singleLevel"/>
    <w:tmpl w:val="31F41672"/>
    <w:lvl w:ilvl="0" w:tentative="0">
      <w:start w:val="6"/>
      <w:numFmt w:val="chineseCounting"/>
      <w:suff w:val="nothing"/>
      <w:lvlText w:val="%1、"/>
      <w:lvlJc w:val="left"/>
      <w:rPr>
        <w:rFonts w:hint="eastAsia"/>
      </w:rPr>
    </w:lvl>
  </w:abstractNum>
  <w:abstractNum w:abstractNumId="1">
    <w:nsid w:val="627A31FD"/>
    <w:multiLevelType w:val="singleLevel"/>
    <w:tmpl w:val="627A31FD"/>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wODBlODBlZjUyNzkwN2U2ZTQ3MjcxY2M0ZGE3ZDAifQ=="/>
  </w:docVars>
  <w:rsids>
    <w:rsidRoot w:val="5E322274"/>
    <w:rsid w:val="06016576"/>
    <w:rsid w:val="29E1416A"/>
    <w:rsid w:val="44C15710"/>
    <w:rsid w:val="503E10BF"/>
    <w:rsid w:val="5DC74384"/>
    <w:rsid w:val="5E322274"/>
    <w:rsid w:val="6BA32A05"/>
    <w:rsid w:val="76790C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99"/>
    <w:pPr>
      <w:keepNext/>
      <w:keepLines/>
      <w:spacing w:before="260" w:after="260" w:line="416" w:lineRule="auto"/>
      <w:outlineLvl w:val="1"/>
    </w:pPr>
    <w:rPr>
      <w:rFonts w:ascii="Cambria" w:hAnsi="Cambria"/>
      <w:b/>
      <w:bCs/>
      <w:kern w:val="0"/>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Body Text"/>
    <w:basedOn w:val="1"/>
    <w:next w:val="1"/>
    <w:unhideWhenUsed/>
    <w:qFormat/>
    <w:uiPriority w:val="99"/>
    <w:pPr>
      <w:widowControl/>
      <w:spacing w:before="100" w:beforeAutospacing="1" w:after="100" w:afterAutospacing="1" w:line="285" w:lineRule="atLeast"/>
      <w:jc w:val="left"/>
    </w:pPr>
    <w:rPr>
      <w:rFonts w:ascii="宋体" w:hAnsi="宋体" w:cs="宋体"/>
      <w:color w:val="000000"/>
      <w:kern w:val="0"/>
      <w:sz w:val="16"/>
      <w:szCs w:val="16"/>
    </w:rPr>
  </w:style>
  <w:style w:type="paragraph" w:styleId="5">
    <w:name w:val="Normal (Web)"/>
    <w:basedOn w:val="1"/>
    <w:unhideWhenUsed/>
    <w:qFormat/>
    <w:uiPriority w:val="99"/>
    <w:pPr>
      <w:spacing w:before="100" w:beforeAutospacing="1" w:after="100" w:afterAutospacing="1"/>
      <w:jc w:val="left"/>
    </w:pPr>
    <w:rPr>
      <w:kern w:val="0"/>
      <w:sz w:val="24"/>
    </w:rPr>
  </w:style>
  <w:style w:type="paragraph" w:styleId="6">
    <w:name w:val="Body Text First Indent"/>
    <w:basedOn w:val="4"/>
    <w:unhideWhenUsed/>
    <w:qFormat/>
    <w:uiPriority w:val="99"/>
    <w:pPr>
      <w:ind w:firstLine="420" w:firstLineChars="100"/>
    </w:pPr>
  </w:style>
  <w:style w:type="paragraph" w:customStyle="1" w:styleId="9">
    <w:name w:val="正文缩进1"/>
    <w:basedOn w:val="1"/>
    <w:autoRedefine/>
    <w:qFormat/>
    <w:uiPriority w:val="0"/>
    <w:pPr>
      <w:spacing w:line="500" w:lineRule="exact"/>
      <w:ind w:firstLine="500" w:firstLineChars="200"/>
    </w:pPr>
    <w:rPr>
      <w:rFonts w:asciiTheme="minorEastAsia" w:hAnsiTheme="minorEastAsia" w:eastAsiaTheme="minorEastAsia" w:cstheme="minorEastAsia"/>
      <w:color w:val="FF000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2527</Words>
  <Characters>2875</Characters>
  <Lines>0</Lines>
  <Paragraphs>0</Paragraphs>
  <TotalTime>20</TotalTime>
  <ScaleCrop>false</ScaleCrop>
  <LinksUpToDate>false</LinksUpToDate>
  <CharactersWithSpaces>2940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2024-08-02T06:39:00Z</dcterms:created>
  <dc:creator>晓晓</dc:creator>
  <cp:lastModifiedBy>晓晓</cp:lastModifiedBy>
  <dcterms:modified xsi:type="dcterms:W3CDTF">2024-10-12T06:39:13Z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8D3D7817E69F4809A9616CC0041C54D4_13</vt:lpwstr>
  </property>
</Properties>
</file>