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7F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02" w:firstLineChars="200"/>
        <w:jc w:val="center"/>
        <w:textAlignment w:val="auto"/>
        <w:rPr>
          <w:rFonts w:hint="eastAsia" w:ascii="宋体" w:hAnsi="宋体" w:eastAsia="宋体" w:cs="宋体"/>
          <w:spacing w:val="0"/>
          <w:sz w:val="30"/>
          <w:szCs w:val="30"/>
        </w:rPr>
      </w:pPr>
      <w:r>
        <w:rPr>
          <w:rFonts w:hint="eastAsia" w:ascii="宋体" w:hAnsi="宋体" w:eastAsia="宋体" w:cs="宋体"/>
          <w:b/>
          <w:bCs w:val="0"/>
          <w:spacing w:val="0"/>
          <w:sz w:val="30"/>
          <w:szCs w:val="30"/>
          <w:lang w:val="en-US" w:eastAsia="zh-CN"/>
        </w:rPr>
        <w:t xml:space="preserve"> 岐山县允园小区二期公共租赁住房电梯采购项目招标</w:t>
      </w:r>
      <w:r>
        <w:rPr>
          <w:rFonts w:hint="eastAsia" w:ascii="宋体" w:hAnsi="宋体" w:eastAsia="宋体" w:cs="宋体"/>
          <w:b/>
          <w:bCs w:val="0"/>
          <w:spacing w:val="0"/>
          <w:sz w:val="30"/>
          <w:szCs w:val="30"/>
        </w:rPr>
        <w:t>公告</w:t>
      </w:r>
    </w:p>
    <w:p w14:paraId="433CB9B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right="0"/>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color="auto" w:fill="FFFFFF"/>
        </w:rPr>
        <w:t>项目概况</w:t>
      </w:r>
    </w:p>
    <w:p w14:paraId="731F0C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shd w:val="clear" w:color="auto" w:fill="FFFFFF"/>
          <w:lang w:eastAsia="zh-CN"/>
        </w:rPr>
        <w:t>岐山县允园小区二期公共租赁住房电梯采购项目</w:t>
      </w:r>
      <w:r>
        <w:rPr>
          <w:rFonts w:hint="eastAsia" w:ascii="宋体" w:hAnsi="宋体" w:eastAsia="宋体" w:cs="宋体"/>
          <w:i w:val="0"/>
          <w:iCs w:val="0"/>
          <w:caps w:val="0"/>
          <w:color w:val="000000"/>
          <w:spacing w:val="0"/>
          <w:sz w:val="24"/>
          <w:szCs w:val="24"/>
          <w:shd w:val="clear" w:color="auto" w:fill="FFFFFF"/>
        </w:rPr>
        <w:t>的潜在</w:t>
      </w:r>
      <w:r>
        <w:rPr>
          <w:rFonts w:hint="eastAsia" w:ascii="宋体" w:hAnsi="宋体" w:eastAsia="宋体" w:cs="宋体"/>
          <w:i w:val="0"/>
          <w:iCs w:val="0"/>
          <w:caps w:val="0"/>
          <w:color w:val="000000"/>
          <w:spacing w:val="0"/>
          <w:sz w:val="24"/>
          <w:szCs w:val="24"/>
          <w:shd w:val="clear" w:color="auto" w:fill="FFFFFF"/>
          <w:lang w:val="en-US" w:eastAsia="zh-CN"/>
        </w:rPr>
        <w:t>投标人</w:t>
      </w:r>
      <w:r>
        <w:rPr>
          <w:rFonts w:hint="eastAsia" w:ascii="宋体" w:hAnsi="宋体" w:eastAsia="宋体" w:cs="宋体"/>
          <w:i w:val="0"/>
          <w:iCs w:val="0"/>
          <w:caps w:val="0"/>
          <w:color w:val="000000"/>
          <w:spacing w:val="0"/>
          <w:sz w:val="24"/>
          <w:szCs w:val="24"/>
          <w:shd w:val="clear" w:color="auto" w:fill="FFFFFF"/>
        </w:rPr>
        <w:t>应在全国公共资源交易平台（陕西省·宝鸡市）获取</w:t>
      </w:r>
      <w:r>
        <w:rPr>
          <w:rFonts w:hint="eastAsia" w:ascii="宋体" w:hAnsi="宋体" w:eastAsia="宋体" w:cs="宋体"/>
          <w:i w:val="0"/>
          <w:iCs w:val="0"/>
          <w:caps w:val="0"/>
          <w:color w:val="000000"/>
          <w:spacing w:val="0"/>
          <w:sz w:val="24"/>
          <w:szCs w:val="24"/>
          <w:shd w:val="clear" w:color="auto" w:fill="FFFFFF"/>
          <w:lang w:val="en-US" w:eastAsia="zh-CN"/>
        </w:rPr>
        <w:t>招标</w:t>
      </w:r>
      <w:r>
        <w:rPr>
          <w:rFonts w:hint="eastAsia" w:ascii="宋体" w:hAnsi="宋体" w:eastAsia="宋体" w:cs="宋体"/>
          <w:i w:val="0"/>
          <w:iCs w:val="0"/>
          <w:caps w:val="0"/>
          <w:color w:val="000000"/>
          <w:spacing w:val="0"/>
          <w:sz w:val="24"/>
          <w:szCs w:val="24"/>
          <w:highlight w:val="none"/>
          <w:shd w:val="clear" w:color="auto" w:fill="FFFFFF"/>
        </w:rPr>
        <w:t>文件，并于</w:t>
      </w:r>
      <w:r>
        <w:rPr>
          <w:rFonts w:hint="eastAsia" w:ascii="宋体" w:hAnsi="宋体" w:eastAsia="宋体" w:cs="宋体"/>
          <w:i w:val="0"/>
          <w:iCs w:val="0"/>
          <w:caps w:val="0"/>
          <w:color w:val="000000"/>
          <w:spacing w:val="0"/>
          <w:sz w:val="24"/>
          <w:szCs w:val="24"/>
          <w:highlight w:val="none"/>
          <w:shd w:val="clear" w:color="auto" w:fill="FFFFFF"/>
          <w:lang w:eastAsia="zh-CN"/>
        </w:rPr>
        <w:t>2024年</w:t>
      </w:r>
      <w:r>
        <w:rPr>
          <w:rFonts w:hint="eastAsia" w:ascii="宋体" w:hAnsi="宋体" w:eastAsia="宋体" w:cs="宋体"/>
          <w:i w:val="0"/>
          <w:iCs w:val="0"/>
          <w:caps w:val="0"/>
          <w:color w:val="000000"/>
          <w:spacing w:val="0"/>
          <w:sz w:val="24"/>
          <w:szCs w:val="24"/>
          <w:highlight w:val="none"/>
          <w:shd w:val="clear" w:color="auto" w:fill="FFFFFF"/>
          <w:lang w:val="en-US" w:eastAsia="zh-CN"/>
        </w:rPr>
        <w:t>10</w:t>
      </w:r>
      <w:r>
        <w:rPr>
          <w:rFonts w:hint="eastAsia" w:ascii="宋体" w:hAnsi="宋体" w:eastAsia="宋体" w:cs="宋体"/>
          <w:i w:val="0"/>
          <w:iCs w:val="0"/>
          <w:caps w:val="0"/>
          <w:color w:val="000000"/>
          <w:spacing w:val="0"/>
          <w:sz w:val="24"/>
          <w:szCs w:val="24"/>
          <w:highlight w:val="none"/>
          <w:shd w:val="clear" w:color="auto" w:fill="FFFFFF"/>
          <w:lang w:eastAsia="zh-CN"/>
        </w:rPr>
        <w:t>月</w:t>
      </w:r>
      <w:r>
        <w:rPr>
          <w:rFonts w:hint="eastAsia" w:ascii="宋体" w:hAnsi="宋体" w:eastAsia="宋体" w:cs="宋体"/>
          <w:i w:val="0"/>
          <w:iCs w:val="0"/>
          <w:caps w:val="0"/>
          <w:color w:val="000000"/>
          <w:spacing w:val="0"/>
          <w:sz w:val="24"/>
          <w:szCs w:val="24"/>
          <w:highlight w:val="none"/>
          <w:shd w:val="clear" w:color="auto" w:fill="FFFFFF"/>
          <w:lang w:val="en-US" w:eastAsia="zh-CN"/>
        </w:rPr>
        <w:t>9</w:t>
      </w:r>
      <w:r>
        <w:rPr>
          <w:rFonts w:hint="eastAsia" w:ascii="宋体" w:hAnsi="宋体" w:eastAsia="宋体" w:cs="宋体"/>
          <w:i w:val="0"/>
          <w:iCs w:val="0"/>
          <w:caps w:val="0"/>
          <w:color w:val="000000"/>
          <w:spacing w:val="0"/>
          <w:sz w:val="24"/>
          <w:szCs w:val="24"/>
          <w:highlight w:val="none"/>
          <w:shd w:val="clear" w:color="auto" w:fill="FFFFFF"/>
          <w:lang w:eastAsia="zh-CN"/>
        </w:rPr>
        <w:t>日 09时00分</w:t>
      </w:r>
      <w:r>
        <w:rPr>
          <w:rFonts w:hint="eastAsia" w:ascii="宋体" w:hAnsi="宋体" w:eastAsia="宋体" w:cs="宋体"/>
          <w:i w:val="0"/>
          <w:iCs w:val="0"/>
          <w:caps w:val="0"/>
          <w:color w:val="000000"/>
          <w:spacing w:val="0"/>
          <w:sz w:val="24"/>
          <w:szCs w:val="24"/>
          <w:highlight w:val="none"/>
          <w:shd w:val="clear" w:color="auto" w:fill="FFFFFF"/>
        </w:rPr>
        <w:t>（北京时间）前提交</w:t>
      </w:r>
      <w:r>
        <w:rPr>
          <w:rFonts w:hint="eastAsia" w:ascii="宋体" w:hAnsi="宋体" w:eastAsia="宋体" w:cs="宋体"/>
          <w:i w:val="0"/>
          <w:iCs w:val="0"/>
          <w:caps w:val="0"/>
          <w:color w:val="000000"/>
          <w:spacing w:val="0"/>
          <w:sz w:val="24"/>
          <w:szCs w:val="24"/>
          <w:highlight w:val="none"/>
          <w:shd w:val="clear" w:color="auto" w:fill="FFFFFF"/>
          <w:lang w:val="en-US" w:eastAsia="zh-CN"/>
        </w:rPr>
        <w:t>投标</w:t>
      </w:r>
      <w:r>
        <w:rPr>
          <w:rFonts w:hint="eastAsia" w:ascii="宋体" w:hAnsi="宋体" w:eastAsia="宋体" w:cs="宋体"/>
          <w:i w:val="0"/>
          <w:iCs w:val="0"/>
          <w:caps w:val="0"/>
          <w:color w:val="000000"/>
          <w:spacing w:val="0"/>
          <w:sz w:val="24"/>
          <w:szCs w:val="24"/>
          <w:highlight w:val="none"/>
          <w:shd w:val="clear" w:color="auto" w:fill="FFFFFF"/>
        </w:rPr>
        <w:t>文件。</w:t>
      </w:r>
    </w:p>
    <w:p w14:paraId="0F0B0E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864" w:leftChars="100" w:right="0" w:hanging="624" w:hangingChars="259"/>
        <w:jc w:val="left"/>
        <w:rPr>
          <w:rStyle w:val="9"/>
          <w:rFonts w:hint="eastAsia" w:ascii="宋体" w:hAnsi="宋体" w:eastAsia="宋体" w:cs="宋体"/>
          <w:b/>
          <w:bCs/>
          <w:i w:val="0"/>
          <w:iCs w:val="0"/>
          <w:caps w:val="0"/>
          <w:color w:val="333333"/>
          <w:spacing w:val="0"/>
          <w:sz w:val="24"/>
          <w:szCs w:val="24"/>
          <w:shd w:val="clear" w:color="auto" w:fill="FFFFFF"/>
        </w:rPr>
      </w:pPr>
      <w:r>
        <w:rPr>
          <w:rStyle w:val="9"/>
          <w:rFonts w:hint="eastAsia" w:ascii="宋体" w:hAnsi="宋体" w:eastAsia="宋体" w:cs="宋体"/>
          <w:b/>
          <w:bCs/>
          <w:i w:val="0"/>
          <w:iCs w:val="0"/>
          <w:caps w:val="0"/>
          <w:color w:val="333333"/>
          <w:spacing w:val="0"/>
          <w:sz w:val="24"/>
          <w:szCs w:val="24"/>
          <w:shd w:val="clear" w:color="auto" w:fill="FFFFFF"/>
        </w:rPr>
        <w:t>一、项目基本情况</w:t>
      </w:r>
    </w:p>
    <w:p w14:paraId="4A815E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项目编号：</w:t>
      </w:r>
      <w:r>
        <w:rPr>
          <w:rFonts w:hint="eastAsia" w:ascii="宋体" w:hAnsi="宋体" w:eastAsia="宋体" w:cs="宋体"/>
          <w:i w:val="0"/>
          <w:iCs w:val="0"/>
          <w:caps w:val="0"/>
          <w:color w:val="000000"/>
          <w:spacing w:val="0"/>
          <w:sz w:val="24"/>
          <w:szCs w:val="24"/>
          <w:shd w:val="clear" w:color="auto" w:fill="FFFFFF"/>
          <w:lang w:eastAsia="zh-CN"/>
        </w:rPr>
        <w:t>FHDC-BJ-[2024]-0</w:t>
      </w:r>
      <w:r>
        <w:rPr>
          <w:rFonts w:hint="eastAsia" w:ascii="宋体" w:hAnsi="宋体" w:eastAsia="宋体" w:cs="宋体"/>
          <w:i w:val="0"/>
          <w:iCs w:val="0"/>
          <w:caps w:val="0"/>
          <w:color w:val="000000"/>
          <w:spacing w:val="0"/>
          <w:sz w:val="24"/>
          <w:szCs w:val="24"/>
          <w:shd w:val="clear" w:color="auto" w:fill="FFFFFF"/>
          <w:lang w:val="en-US" w:eastAsia="zh-CN"/>
        </w:rPr>
        <w:t>9</w:t>
      </w:r>
      <w:r>
        <w:rPr>
          <w:rFonts w:hint="eastAsia" w:ascii="宋体" w:hAnsi="宋体" w:eastAsia="宋体" w:cs="宋体"/>
          <w:i w:val="0"/>
          <w:iCs w:val="0"/>
          <w:caps w:val="0"/>
          <w:color w:val="000000"/>
          <w:spacing w:val="0"/>
          <w:sz w:val="24"/>
          <w:szCs w:val="24"/>
          <w:shd w:val="clear" w:color="auto" w:fill="FFFFFF"/>
          <w:lang w:eastAsia="zh-CN"/>
        </w:rPr>
        <w:t>02-CG</w:t>
      </w:r>
    </w:p>
    <w:p w14:paraId="761F24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项目名称：</w:t>
      </w:r>
      <w:r>
        <w:rPr>
          <w:rFonts w:hint="eastAsia" w:ascii="宋体" w:hAnsi="宋体" w:eastAsia="宋体" w:cs="宋体"/>
          <w:b w:val="0"/>
          <w:bCs w:val="0"/>
          <w:color w:val="auto"/>
          <w:sz w:val="24"/>
          <w:szCs w:val="24"/>
          <w:highlight w:val="none"/>
          <w:lang w:eastAsia="zh-CN"/>
        </w:rPr>
        <w:t xml:space="preserve">岐山县允园小区二期公共租赁住房电梯采购项目 </w:t>
      </w:r>
    </w:p>
    <w:p w14:paraId="41E91F5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采购方式：</w:t>
      </w:r>
      <w:r>
        <w:rPr>
          <w:rFonts w:hint="eastAsia" w:ascii="宋体" w:hAnsi="宋体" w:eastAsia="宋体" w:cs="宋体"/>
          <w:i w:val="0"/>
          <w:iCs w:val="0"/>
          <w:caps w:val="0"/>
          <w:color w:val="000000"/>
          <w:spacing w:val="0"/>
          <w:sz w:val="24"/>
          <w:szCs w:val="24"/>
          <w:shd w:val="clear" w:color="auto" w:fill="FFFFFF"/>
          <w:lang w:val="en-US" w:eastAsia="zh-CN"/>
        </w:rPr>
        <w:t>公开招标</w:t>
      </w:r>
    </w:p>
    <w:p w14:paraId="438A18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预算金额：</w:t>
      </w:r>
      <w:r>
        <w:rPr>
          <w:rFonts w:hint="eastAsia" w:ascii="宋体" w:hAnsi="宋体" w:eastAsia="宋体" w:cs="宋体"/>
          <w:kern w:val="0"/>
          <w:sz w:val="24"/>
          <w:szCs w:val="24"/>
          <w:lang w:val="en-US" w:eastAsia="zh-CN" w:bidi="ar"/>
        </w:rPr>
        <w:t>700000.00</w:t>
      </w:r>
      <w:r>
        <w:rPr>
          <w:rFonts w:hint="eastAsia" w:ascii="宋体" w:hAnsi="宋体" w:eastAsia="宋体" w:cs="宋体"/>
          <w:i w:val="0"/>
          <w:iCs w:val="0"/>
          <w:caps w:val="0"/>
          <w:color w:val="000000"/>
          <w:spacing w:val="0"/>
          <w:sz w:val="24"/>
          <w:szCs w:val="24"/>
          <w:shd w:val="clear" w:color="auto" w:fill="FFFFFF"/>
          <w:lang w:val="en-US" w:eastAsia="zh-CN"/>
        </w:rPr>
        <w:t>元</w:t>
      </w:r>
    </w:p>
    <w:p w14:paraId="3F0C36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采购需求：</w:t>
      </w:r>
    </w:p>
    <w:p w14:paraId="7D9A38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合同包1(</w:t>
      </w:r>
      <w:r>
        <w:rPr>
          <w:rFonts w:hint="eastAsia" w:ascii="宋体" w:hAnsi="宋体" w:eastAsia="宋体" w:cs="宋体"/>
          <w:b w:val="0"/>
          <w:bCs w:val="0"/>
          <w:color w:val="auto"/>
          <w:sz w:val="24"/>
          <w:szCs w:val="24"/>
          <w:highlight w:val="none"/>
          <w:lang w:eastAsia="zh-CN"/>
        </w:rPr>
        <w:t>岐山县允园小区二期公共租赁住房电梯采购项目</w:t>
      </w:r>
      <w:r>
        <w:rPr>
          <w:rFonts w:hint="eastAsia" w:ascii="宋体" w:hAnsi="宋体" w:eastAsia="宋体" w:cs="宋体"/>
          <w:i w:val="0"/>
          <w:iCs w:val="0"/>
          <w:caps w:val="0"/>
          <w:color w:val="000000"/>
          <w:spacing w:val="0"/>
          <w:sz w:val="24"/>
          <w:szCs w:val="24"/>
          <w:shd w:val="clear" w:color="auto" w:fill="FFFFFF"/>
        </w:rPr>
        <w:t>):</w:t>
      </w:r>
    </w:p>
    <w:p w14:paraId="77D3717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合同包预算金额：</w:t>
      </w:r>
      <w:r>
        <w:rPr>
          <w:rFonts w:hint="eastAsia" w:ascii="宋体" w:hAnsi="宋体" w:eastAsia="宋体" w:cs="宋体"/>
          <w:kern w:val="0"/>
          <w:sz w:val="24"/>
          <w:szCs w:val="24"/>
          <w:lang w:val="en-US" w:eastAsia="zh-CN" w:bidi="ar"/>
        </w:rPr>
        <w:t>700000.00</w:t>
      </w:r>
      <w:r>
        <w:rPr>
          <w:rFonts w:hint="eastAsia" w:ascii="宋体" w:hAnsi="宋体" w:eastAsia="宋体" w:cs="宋体"/>
          <w:i w:val="0"/>
          <w:iCs w:val="0"/>
          <w:caps w:val="0"/>
          <w:color w:val="000000"/>
          <w:spacing w:val="0"/>
          <w:sz w:val="24"/>
          <w:szCs w:val="24"/>
          <w:shd w:val="clear" w:color="auto" w:fill="FFFFFF"/>
          <w:lang w:val="en-US" w:eastAsia="zh-CN"/>
        </w:rPr>
        <w:t>元</w:t>
      </w:r>
    </w:p>
    <w:p w14:paraId="13E8E1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合同包最高限价：</w:t>
      </w:r>
      <w:r>
        <w:rPr>
          <w:rFonts w:hint="eastAsia" w:ascii="宋体" w:hAnsi="宋体" w:eastAsia="宋体" w:cs="宋体"/>
          <w:kern w:val="0"/>
          <w:sz w:val="24"/>
          <w:szCs w:val="24"/>
          <w:lang w:val="en-US" w:eastAsia="zh-CN" w:bidi="ar"/>
        </w:rPr>
        <w:t>699000.00</w:t>
      </w:r>
      <w:r>
        <w:rPr>
          <w:rFonts w:hint="eastAsia" w:ascii="宋体" w:hAnsi="宋体" w:eastAsia="宋体" w:cs="宋体"/>
          <w:i w:val="0"/>
          <w:iCs w:val="0"/>
          <w:caps w:val="0"/>
          <w:color w:val="000000"/>
          <w:spacing w:val="0"/>
          <w:sz w:val="24"/>
          <w:szCs w:val="24"/>
          <w:shd w:val="clear" w:color="auto" w:fill="FFFFFF"/>
          <w:lang w:val="en-US" w:eastAsia="zh-CN"/>
        </w:rPr>
        <w:t>元</w:t>
      </w:r>
    </w:p>
    <w:tbl>
      <w:tblPr>
        <w:tblStyle w:val="7"/>
        <w:tblW w:w="10137" w:type="dxa"/>
        <w:tblInd w:w="-36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17"/>
        <w:gridCol w:w="1416"/>
        <w:gridCol w:w="2117"/>
        <w:gridCol w:w="1117"/>
        <w:gridCol w:w="1516"/>
        <w:gridCol w:w="1567"/>
        <w:gridCol w:w="1487"/>
      </w:tblGrid>
      <w:tr w14:paraId="1EEEF3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4" w:hRule="atLeast"/>
          <w:tblHeader/>
        </w:trPr>
        <w:tc>
          <w:tcPr>
            <w:tcW w:w="9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EA53E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4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2B35A8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5B7E7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FDCBB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0A62DBA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5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F4E3E5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EA684F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926F2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2863B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7" w:hRule="atLeast"/>
        </w:trPr>
        <w:tc>
          <w:tcPr>
            <w:tcW w:w="9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176791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4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7A211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val="0"/>
                <w:bCs w:val="0"/>
                <w:kern w:val="0"/>
                <w:sz w:val="24"/>
                <w:szCs w:val="24"/>
                <w:lang w:val="en-US" w:eastAsia="zh-CN" w:bidi="ar"/>
              </w:rPr>
              <w:t>其他起重设备</w:t>
            </w:r>
          </w:p>
        </w:tc>
        <w:tc>
          <w:tcPr>
            <w:tcW w:w="2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9C245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b w:val="0"/>
                <w:bCs w:val="0"/>
                <w:color w:val="auto"/>
                <w:sz w:val="24"/>
                <w:szCs w:val="24"/>
                <w:highlight w:val="none"/>
                <w:lang w:eastAsia="zh-CN"/>
              </w:rPr>
              <w:t xml:space="preserve">岐山县允园小区二期公共租赁住房电梯采购项目 </w:t>
            </w:r>
          </w:p>
        </w:tc>
        <w:tc>
          <w:tcPr>
            <w:tcW w:w="11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EF38B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1项</w:t>
            </w:r>
          </w:p>
        </w:tc>
        <w:tc>
          <w:tcPr>
            <w:tcW w:w="15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1D945E">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详见招标</w:t>
            </w:r>
          </w:p>
          <w:p w14:paraId="79FDD56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文件</w:t>
            </w:r>
          </w:p>
        </w:tc>
        <w:tc>
          <w:tcPr>
            <w:tcW w:w="15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22C091">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700000.00</w:t>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614028">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699000.00</w:t>
            </w:r>
          </w:p>
        </w:tc>
      </w:tr>
    </w:tbl>
    <w:p w14:paraId="4FB51F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13A05B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合同履行期限：以采购人签订合同为准</w:t>
      </w:r>
    </w:p>
    <w:p w14:paraId="2B7520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color="auto" w:fill="FFFFFF"/>
        </w:rPr>
        <w:t>二、申请人的资格要求：</w:t>
      </w:r>
    </w:p>
    <w:p w14:paraId="280FB7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1.满足《中华人民共和国政府采购法》第二十二条规定</w:t>
      </w:r>
      <w:r>
        <w:rPr>
          <w:rFonts w:hint="eastAsia" w:ascii="宋体" w:hAnsi="宋体" w:eastAsia="宋体" w:cs="宋体"/>
          <w:i w:val="0"/>
          <w:iCs w:val="0"/>
          <w:caps w:val="0"/>
          <w:color w:val="000000"/>
          <w:spacing w:val="0"/>
          <w:sz w:val="24"/>
          <w:szCs w:val="24"/>
          <w:shd w:val="clear" w:color="auto" w:fill="FFFFFF"/>
          <w:lang w:eastAsia="zh-CN"/>
        </w:rPr>
        <w:t>：</w:t>
      </w:r>
    </w:p>
    <w:p w14:paraId="7F5D00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2.落实政府采购政策需满足的资格要求：</w:t>
      </w:r>
    </w:p>
    <w:p w14:paraId="249388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合同包1(</w:t>
      </w:r>
      <w:r>
        <w:rPr>
          <w:rFonts w:hint="eastAsia" w:ascii="宋体" w:hAnsi="宋体" w:eastAsia="宋体" w:cs="宋体"/>
          <w:b w:val="0"/>
          <w:bCs w:val="0"/>
          <w:color w:val="auto"/>
          <w:sz w:val="24"/>
          <w:szCs w:val="24"/>
          <w:highlight w:val="none"/>
          <w:lang w:eastAsia="zh-CN"/>
        </w:rPr>
        <w:t>岐山县允园小区二期公共租赁住房电梯采购项目</w:t>
      </w:r>
      <w:r>
        <w:rPr>
          <w:rFonts w:hint="eastAsia" w:ascii="宋体" w:hAnsi="宋体" w:eastAsia="宋体" w:cs="宋体"/>
          <w:i w:val="0"/>
          <w:iCs w:val="0"/>
          <w:caps w:val="0"/>
          <w:color w:val="000000"/>
          <w:spacing w:val="0"/>
          <w:sz w:val="24"/>
          <w:szCs w:val="24"/>
          <w:shd w:val="clear" w:color="auto" w:fill="FFFFFF"/>
        </w:rPr>
        <w:t>)落实政府采购政策需满足的资格要求如下</w:t>
      </w:r>
      <w:r>
        <w:rPr>
          <w:rFonts w:hint="eastAsia" w:ascii="宋体" w:hAnsi="宋体" w:eastAsia="宋体" w:cs="宋体"/>
          <w:i w:val="0"/>
          <w:iCs w:val="0"/>
          <w:caps w:val="0"/>
          <w:color w:val="000000"/>
          <w:spacing w:val="0"/>
          <w:sz w:val="24"/>
          <w:szCs w:val="24"/>
          <w:shd w:val="clear" w:color="auto" w:fill="FFFFFF"/>
          <w:lang w:eastAsia="zh-CN"/>
        </w:rPr>
        <w:t>：</w:t>
      </w:r>
    </w:p>
    <w:p w14:paraId="5B20A7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（1）《财政部国家发展改革委关于印发〈节能产品政府采购实施意见〉的通知》（财库〔2004〕185号）；</w:t>
      </w:r>
    </w:p>
    <w:p w14:paraId="4E3760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（2）《国务院办公厅关于建立政府强制采购节能产品制度的通知》（国办发〔2007〕51号）；</w:t>
      </w:r>
    </w:p>
    <w:p w14:paraId="38D611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（3）《财政部环保总局关于环境标志产品政府采购实施的意见》（财库〔2006〕90号）；</w:t>
      </w:r>
    </w:p>
    <w:p w14:paraId="0C97BE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（4）《政府采购促进中小企业发展管理办法》（财库〔2020〕46号）；</w:t>
      </w:r>
    </w:p>
    <w:p w14:paraId="009C63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（5）《财政部司法部关于政府采购支持监狱企业发展有关问题的通知》（财库〔2014〕68号）；</w:t>
      </w:r>
    </w:p>
    <w:p w14:paraId="0AC3A5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（6）《三部门联合发布关于促进残疾人就业政府采购政策的通知》（财库〔2017〕141号）；</w:t>
      </w:r>
    </w:p>
    <w:p w14:paraId="4A2D3F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（7）《陕西省财政厅关于印发陕西省中小企业政府采购信用融资办法》（陕财办采〔2018〕23号）；</w:t>
      </w:r>
    </w:p>
    <w:p w14:paraId="68ED52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（8）《财政部发展改革委生态环境部市场监管总局关于调整优化节能产品、环境标志产品政府采购执行机制的通知》（财库〔2019〕9号）。</w:t>
      </w:r>
    </w:p>
    <w:p w14:paraId="29F835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（9）《财政部农业农村部国家乡村振兴局关于运用政府采购政策支持乡村产业振兴的通知》财库〔2021〕19号；</w:t>
      </w:r>
    </w:p>
    <w:p w14:paraId="3F55B1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（10）《财政部关于进一步加大政府采购支持中小企业力度的通知》（财库〔2022〕19号）；</w:t>
      </w:r>
    </w:p>
    <w:p w14:paraId="12949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240" w:firstLineChars="1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 xml:space="preserve">  </w:t>
      </w:r>
      <w:r>
        <w:rPr>
          <w:rFonts w:hint="eastAsia" w:ascii="宋体" w:hAnsi="宋体" w:eastAsia="宋体" w:cs="宋体"/>
          <w:i w:val="0"/>
          <w:iCs w:val="0"/>
          <w:caps w:val="0"/>
          <w:color w:val="000000"/>
          <w:spacing w:val="0"/>
          <w:sz w:val="24"/>
          <w:szCs w:val="24"/>
          <w:shd w:val="clear" w:color="auto" w:fill="FFFFFF"/>
        </w:rPr>
        <w:t>（11）其他需要落实的政府采购政策。</w:t>
      </w:r>
    </w:p>
    <w:p w14:paraId="1252A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3.本项目的特定资格要求：</w:t>
      </w:r>
    </w:p>
    <w:p w14:paraId="300926C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firstLine="480" w:firstLineChars="200"/>
        <w:jc w:val="left"/>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合同包1(岐山县允园小区二期公共租赁住房电梯采购项目 )特定资格要求如下：</w:t>
      </w:r>
    </w:p>
    <w:p w14:paraId="45C62B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 xml:space="preserve">（1）投标人须为合法注册的法人、其他组织或者自然人，并具有独立承担民事责任的能力；提供统一社会信用代码的营业执照（或事业法人证、自然人身份证）等证明文件； </w:t>
      </w:r>
    </w:p>
    <w:p w14:paraId="6283BE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（2）投标人应授权合法的人员参加投标全过程，其中法定代表人直接参加投标的，须出具法人身份证，并与营业执照上信息一致。法定代表人授权代表参加投标的，须出具法定代表人授权书及授权代表身份证；</w:t>
      </w:r>
    </w:p>
    <w:p w14:paraId="498722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（3）投标人若为电梯制造商，须提供《中华人民共和国特种设备生产许可证》电梯制造（含安装、修理、改造）B级及以上资质（或同级别有效期内的旧证）；</w:t>
      </w:r>
    </w:p>
    <w:p w14:paraId="5BC2B9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投标人若为电梯经销商（代理商），须提供《中华人民共和国特种设备生产许可证》电梯安装（含修理）B级及以上资质及所投电梯制造商的《中华人民共和国特种设备生产许可证》电梯制造（含安装、修理、改造）B级及以上资质（或同级别有效期内的旧证），代理商提供厂家证件复印件或扫描件；</w:t>
      </w:r>
    </w:p>
    <w:p w14:paraId="44CC17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（4）财务状况报告：提供经审计的2023年完整的财务审计报告或投标截止日前半年内任意一个月的财务报表（至少应包含资产负债表、利润表和现金流量表），或本年度基本开户银行出具的资信证明；</w:t>
      </w:r>
    </w:p>
    <w:p w14:paraId="75817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（5）社会保障资金缴纳证明：提供2023年6月至今已缴存的至少六个月的社会保障资金缴存单据或社保机构开具的社会保险参保缴费情况证明，依法不需要缴纳社会保障资金的单位应提供相关证明材料；</w:t>
      </w:r>
    </w:p>
    <w:p w14:paraId="39105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（6）税收缴纳证明：提供2023年6月至今已缴纳的至少六个月的纳税证明或完税证明，依法免税的单位应提供相关证明材料；</w:t>
      </w:r>
    </w:p>
    <w:p w14:paraId="58CEB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（7）书面声明：参加本次政府采购活动前三年内在经营活动中没有重大违纪，以及未被列入失信被执行人、重大税收违法案件当事人名单、政府采购严重违法失信行为记录名单的书面声明；</w:t>
      </w:r>
    </w:p>
    <w:p w14:paraId="4DA2C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（8）提供具有履行本合同所必需的设备和专业技术能力的说明及承诺；</w:t>
      </w:r>
    </w:p>
    <w:p w14:paraId="1351BA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（9）投标保证金转账凭证或投标担保函；</w:t>
      </w:r>
    </w:p>
    <w:p w14:paraId="03AEF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（10）单位负责人为同一人或者存在直接控股、管理关系的不同投标人，不得参加同一合同项下的政府采购活动；</w:t>
      </w:r>
    </w:p>
    <w:p w14:paraId="52D25515">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（11）本项目不接受联合体投标。</w:t>
      </w:r>
    </w:p>
    <w:p w14:paraId="31ECFA63">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60" w:lineRule="auto"/>
        <w:ind w:left="0" w:leftChars="0" w:firstLine="482"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备注：</w:t>
      </w:r>
      <w:r>
        <w:rPr>
          <w:rFonts w:hint="eastAsia" w:ascii="宋体" w:hAnsi="宋体" w:eastAsia="宋体" w:cs="宋体"/>
          <w:color w:val="auto"/>
          <w:kern w:val="0"/>
          <w:sz w:val="24"/>
          <w:szCs w:val="24"/>
          <w:highlight w:val="none"/>
          <w:lang w:val="en-US" w:eastAsia="zh-CN" w:bidi="ar"/>
        </w:rPr>
        <w:t>招标代理机构将通过“信用中国”网站（www.creditchina.gov.cn）和中国政府采购 网（www.ccgp.gov.cn）查询投标人信用记录，被列入失信被执行人、重大税收违法案件当 事人名单、政府采购严重违法失信行为记录名单的法人或其他组织或个人将被拒绝参与本项目投标。</w:t>
      </w:r>
    </w:p>
    <w:p w14:paraId="1520BB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三、获取采购文件</w:t>
      </w:r>
    </w:p>
    <w:p w14:paraId="1F8AA8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时间：2024年</w:t>
      </w:r>
      <w:r>
        <w:rPr>
          <w:rFonts w:hint="eastAsia" w:ascii="宋体" w:hAnsi="宋体" w:eastAsia="宋体" w:cs="宋体"/>
          <w:i w:val="0"/>
          <w:iCs w:val="0"/>
          <w:caps w:val="0"/>
          <w:color w:val="000000"/>
          <w:spacing w:val="0"/>
          <w:sz w:val="24"/>
          <w:szCs w:val="24"/>
          <w:highlight w:val="none"/>
          <w:shd w:val="clear" w:color="auto" w:fill="FFFFFF"/>
          <w:lang w:val="en-US" w:eastAsia="zh-CN"/>
        </w:rPr>
        <w:t>9</w:t>
      </w:r>
      <w:r>
        <w:rPr>
          <w:rFonts w:hint="eastAsia" w:ascii="宋体" w:hAnsi="宋体" w:eastAsia="宋体" w:cs="宋体"/>
          <w:i w:val="0"/>
          <w:iCs w:val="0"/>
          <w:caps w:val="0"/>
          <w:color w:val="000000"/>
          <w:spacing w:val="0"/>
          <w:sz w:val="24"/>
          <w:szCs w:val="24"/>
          <w:highlight w:val="none"/>
          <w:shd w:val="clear" w:color="auto" w:fill="FFFFFF"/>
        </w:rPr>
        <w:t>月</w:t>
      </w:r>
      <w:r>
        <w:rPr>
          <w:rFonts w:hint="eastAsia" w:ascii="宋体" w:hAnsi="宋体" w:eastAsia="宋体" w:cs="宋体"/>
          <w:i w:val="0"/>
          <w:iCs w:val="0"/>
          <w:caps w:val="0"/>
          <w:color w:val="000000"/>
          <w:spacing w:val="0"/>
          <w:sz w:val="24"/>
          <w:szCs w:val="24"/>
          <w:highlight w:val="none"/>
          <w:shd w:val="clear" w:color="auto" w:fill="FFFFFF"/>
          <w:lang w:val="en-US" w:eastAsia="zh-CN"/>
        </w:rPr>
        <w:t>19</w:t>
      </w:r>
      <w:r>
        <w:rPr>
          <w:rFonts w:hint="eastAsia" w:ascii="宋体" w:hAnsi="宋体" w:eastAsia="宋体" w:cs="宋体"/>
          <w:i w:val="0"/>
          <w:iCs w:val="0"/>
          <w:caps w:val="0"/>
          <w:color w:val="000000"/>
          <w:spacing w:val="0"/>
          <w:sz w:val="24"/>
          <w:szCs w:val="24"/>
          <w:highlight w:val="none"/>
          <w:shd w:val="clear" w:color="auto" w:fill="FFFFFF"/>
        </w:rPr>
        <w:t>日至2024年</w:t>
      </w:r>
      <w:r>
        <w:rPr>
          <w:rFonts w:hint="eastAsia" w:ascii="宋体" w:hAnsi="宋体" w:eastAsia="宋体" w:cs="宋体"/>
          <w:i w:val="0"/>
          <w:iCs w:val="0"/>
          <w:caps w:val="0"/>
          <w:color w:val="000000"/>
          <w:spacing w:val="0"/>
          <w:sz w:val="24"/>
          <w:szCs w:val="24"/>
          <w:highlight w:val="none"/>
          <w:shd w:val="clear" w:color="auto" w:fill="FFFFFF"/>
          <w:lang w:val="en-US" w:eastAsia="zh-CN"/>
        </w:rPr>
        <w:t>09</w:t>
      </w:r>
      <w:r>
        <w:rPr>
          <w:rFonts w:hint="eastAsia" w:ascii="宋体" w:hAnsi="宋体" w:eastAsia="宋体" w:cs="宋体"/>
          <w:i w:val="0"/>
          <w:iCs w:val="0"/>
          <w:caps w:val="0"/>
          <w:color w:val="000000"/>
          <w:spacing w:val="0"/>
          <w:sz w:val="24"/>
          <w:szCs w:val="24"/>
          <w:highlight w:val="none"/>
          <w:shd w:val="clear" w:color="auto" w:fill="FFFFFF"/>
        </w:rPr>
        <w:t>月</w:t>
      </w:r>
      <w:r>
        <w:rPr>
          <w:rFonts w:hint="eastAsia" w:ascii="宋体" w:hAnsi="宋体" w:eastAsia="宋体" w:cs="宋体"/>
          <w:i w:val="0"/>
          <w:iCs w:val="0"/>
          <w:caps w:val="0"/>
          <w:color w:val="000000"/>
          <w:spacing w:val="0"/>
          <w:sz w:val="24"/>
          <w:szCs w:val="24"/>
          <w:highlight w:val="none"/>
          <w:shd w:val="clear" w:color="auto" w:fill="FFFFFF"/>
          <w:lang w:val="en-US" w:eastAsia="zh-CN"/>
        </w:rPr>
        <w:t>25</w:t>
      </w:r>
      <w:r>
        <w:rPr>
          <w:rFonts w:hint="eastAsia" w:ascii="宋体" w:hAnsi="宋体" w:eastAsia="宋体" w:cs="宋体"/>
          <w:i w:val="0"/>
          <w:iCs w:val="0"/>
          <w:caps w:val="0"/>
          <w:color w:val="000000"/>
          <w:spacing w:val="0"/>
          <w:sz w:val="24"/>
          <w:szCs w:val="24"/>
          <w:highlight w:val="none"/>
          <w:shd w:val="clear" w:color="auto" w:fill="FFFFFF"/>
        </w:rPr>
        <w:t>日，每天上午0</w:t>
      </w:r>
      <w:r>
        <w:rPr>
          <w:rFonts w:hint="eastAsia" w:ascii="宋体" w:hAnsi="宋体" w:eastAsia="宋体" w:cs="宋体"/>
          <w:i w:val="0"/>
          <w:iCs w:val="0"/>
          <w:caps w:val="0"/>
          <w:color w:val="000000"/>
          <w:spacing w:val="0"/>
          <w:sz w:val="24"/>
          <w:szCs w:val="24"/>
          <w:highlight w:val="none"/>
          <w:shd w:val="clear" w:color="auto" w:fill="FFFFFF"/>
          <w:lang w:val="en-US" w:eastAsia="zh-CN"/>
        </w:rPr>
        <w:t>9</w:t>
      </w:r>
      <w:r>
        <w:rPr>
          <w:rFonts w:hint="eastAsia" w:ascii="宋体" w:hAnsi="宋体" w:eastAsia="宋体" w:cs="宋体"/>
          <w:i w:val="0"/>
          <w:iCs w:val="0"/>
          <w:caps w:val="0"/>
          <w:color w:val="000000"/>
          <w:spacing w:val="0"/>
          <w:sz w:val="24"/>
          <w:szCs w:val="24"/>
          <w:highlight w:val="none"/>
          <w:shd w:val="clear" w:color="auto" w:fill="FFFFFF"/>
        </w:rPr>
        <w:t>:00:00至12:00:00，下午</w:t>
      </w:r>
      <w:r>
        <w:rPr>
          <w:rFonts w:hint="eastAsia" w:ascii="宋体" w:hAnsi="宋体" w:eastAsia="宋体" w:cs="宋体"/>
          <w:i w:val="0"/>
          <w:iCs w:val="0"/>
          <w:caps w:val="0"/>
          <w:color w:val="000000"/>
          <w:spacing w:val="0"/>
          <w:sz w:val="24"/>
          <w:szCs w:val="24"/>
          <w:highlight w:val="none"/>
          <w:shd w:val="clear" w:color="auto" w:fill="FFFFFF"/>
          <w:lang w:val="en-US" w:eastAsia="zh-CN"/>
        </w:rPr>
        <w:t>14</w:t>
      </w:r>
      <w:r>
        <w:rPr>
          <w:rFonts w:hint="eastAsia" w:ascii="宋体" w:hAnsi="宋体" w:eastAsia="宋体" w:cs="宋体"/>
          <w:i w:val="0"/>
          <w:iCs w:val="0"/>
          <w:caps w:val="0"/>
          <w:color w:val="000000"/>
          <w:spacing w:val="0"/>
          <w:sz w:val="24"/>
          <w:szCs w:val="24"/>
          <w:highlight w:val="none"/>
          <w:shd w:val="clear" w:color="auto" w:fill="FFFFFF"/>
        </w:rPr>
        <w:t>:00:00至</w:t>
      </w:r>
      <w:r>
        <w:rPr>
          <w:rFonts w:hint="eastAsia" w:ascii="宋体" w:hAnsi="宋体" w:eastAsia="宋体" w:cs="宋体"/>
          <w:i w:val="0"/>
          <w:iCs w:val="0"/>
          <w:caps w:val="0"/>
          <w:color w:val="000000"/>
          <w:spacing w:val="0"/>
          <w:sz w:val="24"/>
          <w:szCs w:val="24"/>
          <w:highlight w:val="none"/>
          <w:shd w:val="clear" w:color="auto" w:fill="FFFFFF"/>
          <w:lang w:val="en-US" w:eastAsia="zh-CN"/>
        </w:rPr>
        <w:t>17</w:t>
      </w:r>
      <w:r>
        <w:rPr>
          <w:rFonts w:hint="eastAsia" w:ascii="宋体" w:hAnsi="宋体" w:eastAsia="宋体" w:cs="宋体"/>
          <w:i w:val="0"/>
          <w:iCs w:val="0"/>
          <w:caps w:val="0"/>
          <w:color w:val="000000"/>
          <w:spacing w:val="0"/>
          <w:sz w:val="24"/>
          <w:szCs w:val="24"/>
          <w:highlight w:val="none"/>
          <w:shd w:val="clear" w:color="auto" w:fill="FFFFFF"/>
        </w:rPr>
        <w:t>:</w:t>
      </w:r>
      <w:r>
        <w:rPr>
          <w:rFonts w:hint="eastAsia" w:ascii="宋体" w:hAnsi="宋体" w:eastAsia="宋体" w:cs="宋体"/>
          <w:i w:val="0"/>
          <w:iCs w:val="0"/>
          <w:caps w:val="0"/>
          <w:color w:val="000000"/>
          <w:spacing w:val="0"/>
          <w:sz w:val="24"/>
          <w:szCs w:val="24"/>
          <w:highlight w:val="none"/>
          <w:shd w:val="clear" w:color="auto" w:fill="FFFFFF"/>
          <w:lang w:val="en-US" w:eastAsia="zh-CN"/>
        </w:rPr>
        <w:t>30</w:t>
      </w:r>
      <w:r>
        <w:rPr>
          <w:rFonts w:hint="eastAsia" w:ascii="宋体" w:hAnsi="宋体" w:eastAsia="宋体" w:cs="宋体"/>
          <w:i w:val="0"/>
          <w:iCs w:val="0"/>
          <w:caps w:val="0"/>
          <w:color w:val="000000"/>
          <w:spacing w:val="0"/>
          <w:sz w:val="24"/>
          <w:szCs w:val="24"/>
          <w:highlight w:val="none"/>
          <w:shd w:val="clear" w:color="auto" w:fill="FFFFFF"/>
        </w:rPr>
        <w:t>:</w:t>
      </w:r>
      <w:r>
        <w:rPr>
          <w:rFonts w:hint="eastAsia" w:ascii="宋体" w:hAnsi="宋体" w:eastAsia="宋体" w:cs="宋体"/>
          <w:i w:val="0"/>
          <w:iCs w:val="0"/>
          <w:caps w:val="0"/>
          <w:color w:val="000000"/>
          <w:spacing w:val="0"/>
          <w:sz w:val="24"/>
          <w:szCs w:val="24"/>
          <w:highlight w:val="none"/>
          <w:shd w:val="clear" w:color="auto" w:fill="FFFFFF"/>
          <w:lang w:val="en-US" w:eastAsia="zh-CN"/>
        </w:rPr>
        <w:t>00</w:t>
      </w:r>
      <w:r>
        <w:rPr>
          <w:rFonts w:hint="eastAsia" w:ascii="宋体" w:hAnsi="宋体" w:eastAsia="宋体" w:cs="宋体"/>
          <w:i w:val="0"/>
          <w:iCs w:val="0"/>
          <w:caps w:val="0"/>
          <w:color w:val="000000"/>
          <w:spacing w:val="0"/>
          <w:sz w:val="24"/>
          <w:szCs w:val="24"/>
          <w:highlight w:val="none"/>
          <w:shd w:val="clear" w:color="auto" w:fill="FFFFFF"/>
        </w:rPr>
        <w:t>（北京时间）</w:t>
      </w:r>
    </w:p>
    <w:p w14:paraId="190BE5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rPr>
        <w:t>途径：全国公共资源交易平台（陕西省·宝鸡市）</w:t>
      </w:r>
      <w:r>
        <w:rPr>
          <w:rFonts w:hint="eastAsia" w:ascii="宋体" w:hAnsi="宋体" w:eastAsia="宋体" w:cs="宋体"/>
          <w:i w:val="0"/>
          <w:iCs w:val="0"/>
          <w:caps w:val="0"/>
          <w:color w:val="000000"/>
          <w:spacing w:val="0"/>
          <w:sz w:val="24"/>
          <w:szCs w:val="24"/>
          <w:highlight w:val="none"/>
          <w:shd w:val="clear" w:color="auto" w:fill="FFFFFF"/>
          <w:lang w:val="en-US" w:eastAsia="zh-CN"/>
        </w:rPr>
        <w:t>平台自行下载</w:t>
      </w:r>
    </w:p>
    <w:p w14:paraId="343E44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方式：</w:t>
      </w:r>
      <w:r>
        <w:rPr>
          <w:rFonts w:hint="eastAsia" w:ascii="宋体" w:hAnsi="宋体" w:eastAsia="宋体" w:cs="宋体"/>
          <w:i w:val="0"/>
          <w:iCs w:val="0"/>
          <w:caps w:val="0"/>
          <w:color w:val="000000"/>
          <w:spacing w:val="0"/>
          <w:sz w:val="24"/>
          <w:szCs w:val="24"/>
          <w:highlight w:val="none"/>
          <w:shd w:val="clear" w:color="auto" w:fill="FFFFFF"/>
          <w:lang w:val="en-US" w:eastAsia="zh-CN"/>
        </w:rPr>
        <w:t>在线</w:t>
      </w:r>
      <w:r>
        <w:rPr>
          <w:rFonts w:hint="eastAsia" w:ascii="宋体" w:hAnsi="宋体" w:eastAsia="宋体" w:cs="宋体"/>
          <w:i w:val="0"/>
          <w:iCs w:val="0"/>
          <w:caps w:val="0"/>
          <w:color w:val="000000"/>
          <w:spacing w:val="0"/>
          <w:sz w:val="24"/>
          <w:szCs w:val="24"/>
          <w:highlight w:val="none"/>
          <w:shd w:val="clear" w:color="auto" w:fill="FFFFFF"/>
        </w:rPr>
        <w:t>获取</w:t>
      </w:r>
    </w:p>
    <w:p w14:paraId="562EDC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000000"/>
          <w:spacing w:val="0"/>
          <w:sz w:val="24"/>
          <w:szCs w:val="24"/>
          <w:highlight w:val="none"/>
          <w:shd w:val="clear" w:color="auto" w:fill="FFFFFF"/>
        </w:rPr>
      </w:pPr>
      <w:r>
        <w:rPr>
          <w:rFonts w:hint="eastAsia" w:ascii="宋体" w:hAnsi="宋体" w:eastAsia="宋体" w:cs="宋体"/>
          <w:i w:val="0"/>
          <w:iCs w:val="0"/>
          <w:caps w:val="0"/>
          <w:color w:val="000000"/>
          <w:spacing w:val="0"/>
          <w:sz w:val="24"/>
          <w:szCs w:val="24"/>
          <w:highlight w:val="none"/>
          <w:shd w:val="clear" w:color="auto" w:fill="FFFFFF"/>
        </w:rPr>
        <w:t>售价：0元</w:t>
      </w:r>
    </w:p>
    <w:p w14:paraId="767550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9"/>
          <w:rFonts w:hint="eastAsia" w:ascii="宋体" w:hAnsi="宋体" w:eastAsia="宋体" w:cs="宋体"/>
          <w:b/>
          <w:bCs/>
          <w:i w:val="0"/>
          <w:iCs w:val="0"/>
          <w:caps w:val="0"/>
          <w:color w:val="000000"/>
          <w:spacing w:val="0"/>
          <w:sz w:val="24"/>
          <w:szCs w:val="24"/>
          <w:highlight w:val="none"/>
          <w:shd w:val="clear" w:color="auto" w:fill="FFFFFF"/>
        </w:rPr>
      </w:pPr>
      <w:r>
        <w:rPr>
          <w:rStyle w:val="9"/>
          <w:rFonts w:hint="eastAsia" w:ascii="宋体" w:hAnsi="宋体" w:eastAsia="宋体" w:cs="宋体"/>
          <w:b/>
          <w:bCs/>
          <w:i w:val="0"/>
          <w:iCs w:val="0"/>
          <w:caps w:val="0"/>
          <w:color w:val="000000"/>
          <w:spacing w:val="0"/>
          <w:sz w:val="24"/>
          <w:szCs w:val="24"/>
          <w:highlight w:val="none"/>
          <w:shd w:val="clear" w:color="auto" w:fill="FFFFFF"/>
        </w:rPr>
        <w:t>四、</w:t>
      </w:r>
      <w:r>
        <w:rPr>
          <w:rStyle w:val="9"/>
          <w:rFonts w:hint="eastAsia" w:ascii="宋体" w:hAnsi="宋体" w:eastAsia="宋体" w:cs="宋体"/>
          <w:b/>
          <w:bCs/>
          <w:i w:val="0"/>
          <w:iCs w:val="0"/>
          <w:caps w:val="0"/>
          <w:color w:val="000000"/>
          <w:spacing w:val="0"/>
          <w:sz w:val="24"/>
          <w:szCs w:val="24"/>
          <w:highlight w:val="none"/>
          <w:shd w:val="clear" w:color="auto" w:fill="FFFFFF"/>
          <w:lang w:val="en-US" w:eastAsia="zh-CN"/>
        </w:rPr>
        <w:t>投标</w:t>
      </w:r>
      <w:r>
        <w:rPr>
          <w:rStyle w:val="9"/>
          <w:rFonts w:hint="eastAsia" w:ascii="宋体" w:hAnsi="宋体" w:eastAsia="宋体" w:cs="宋体"/>
          <w:b/>
          <w:bCs/>
          <w:i w:val="0"/>
          <w:iCs w:val="0"/>
          <w:caps w:val="0"/>
          <w:color w:val="000000"/>
          <w:spacing w:val="0"/>
          <w:sz w:val="24"/>
          <w:szCs w:val="24"/>
          <w:highlight w:val="none"/>
          <w:shd w:val="clear" w:color="auto" w:fill="FFFFFF"/>
        </w:rPr>
        <w:t>文件提交</w:t>
      </w:r>
    </w:p>
    <w:p w14:paraId="077671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截止时间：2024年</w:t>
      </w:r>
      <w:r>
        <w:rPr>
          <w:rFonts w:hint="eastAsia" w:ascii="宋体" w:hAnsi="宋体" w:eastAsia="宋体" w:cs="宋体"/>
          <w:i w:val="0"/>
          <w:iCs w:val="0"/>
          <w:caps w:val="0"/>
          <w:color w:val="000000"/>
          <w:spacing w:val="0"/>
          <w:sz w:val="24"/>
          <w:szCs w:val="24"/>
          <w:shd w:val="clear" w:color="auto" w:fill="FFFFFF"/>
          <w:lang w:val="en-US" w:eastAsia="zh-CN"/>
        </w:rPr>
        <w:t>10</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9</w:t>
      </w:r>
      <w:r>
        <w:rPr>
          <w:rFonts w:hint="eastAsia" w:ascii="宋体" w:hAnsi="宋体" w:eastAsia="宋体" w:cs="宋体"/>
          <w:i w:val="0"/>
          <w:iCs w:val="0"/>
          <w:caps w:val="0"/>
          <w:color w:val="000000"/>
          <w:spacing w:val="0"/>
          <w:sz w:val="24"/>
          <w:szCs w:val="24"/>
          <w:shd w:val="clear" w:color="auto" w:fill="FFFFFF"/>
        </w:rPr>
        <w:t>日</w:t>
      </w:r>
      <w:r>
        <w:rPr>
          <w:rFonts w:hint="eastAsia" w:ascii="宋体" w:hAnsi="宋体" w:eastAsia="宋体" w:cs="宋体"/>
          <w:i w:val="0"/>
          <w:iCs w:val="0"/>
          <w:caps w:val="0"/>
          <w:color w:val="000000"/>
          <w:spacing w:val="0"/>
          <w:sz w:val="24"/>
          <w:szCs w:val="24"/>
          <w:shd w:val="clear" w:color="auto" w:fill="FFFFFF"/>
          <w:lang w:val="en-US" w:eastAsia="zh-CN"/>
        </w:rPr>
        <w:t>09</w:t>
      </w:r>
      <w:r>
        <w:rPr>
          <w:rFonts w:hint="eastAsia" w:ascii="宋体" w:hAnsi="宋体" w:eastAsia="宋体" w:cs="宋体"/>
          <w:i w:val="0"/>
          <w:iCs w:val="0"/>
          <w:caps w:val="0"/>
          <w:color w:val="000000"/>
          <w:spacing w:val="0"/>
          <w:sz w:val="24"/>
          <w:szCs w:val="24"/>
          <w:shd w:val="clear" w:color="auto" w:fill="FFFFFF"/>
        </w:rPr>
        <w:t>时</w:t>
      </w:r>
      <w:r>
        <w:rPr>
          <w:rFonts w:hint="eastAsia" w:ascii="宋体" w:hAnsi="宋体" w:eastAsia="宋体" w:cs="宋体"/>
          <w:i w:val="0"/>
          <w:iCs w:val="0"/>
          <w:caps w:val="0"/>
          <w:color w:val="000000"/>
          <w:spacing w:val="0"/>
          <w:sz w:val="24"/>
          <w:szCs w:val="24"/>
          <w:shd w:val="clear" w:color="auto" w:fill="FFFFFF"/>
          <w:lang w:val="en-US" w:eastAsia="zh-CN"/>
        </w:rPr>
        <w:t>0</w:t>
      </w:r>
      <w:r>
        <w:rPr>
          <w:rFonts w:hint="eastAsia" w:ascii="宋体" w:hAnsi="宋体" w:eastAsia="宋体" w:cs="宋体"/>
          <w:i w:val="0"/>
          <w:iCs w:val="0"/>
          <w:caps w:val="0"/>
          <w:color w:val="000000"/>
          <w:spacing w:val="0"/>
          <w:sz w:val="24"/>
          <w:szCs w:val="24"/>
          <w:shd w:val="clear" w:color="auto" w:fill="FFFFFF"/>
        </w:rPr>
        <w:t>0分00秒（北京时间）</w:t>
      </w:r>
    </w:p>
    <w:p w14:paraId="4459A9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地点：全国公共资源交易平台（陕西省·宝鸡市）线上提交</w:t>
      </w:r>
    </w:p>
    <w:p w14:paraId="5A7EB8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9"/>
          <w:rFonts w:hint="eastAsia" w:ascii="宋体" w:hAnsi="宋体" w:eastAsia="宋体" w:cs="宋体"/>
          <w:b/>
          <w:bCs/>
          <w:i w:val="0"/>
          <w:iCs w:val="0"/>
          <w:caps w:val="0"/>
          <w:color w:val="000000"/>
          <w:spacing w:val="0"/>
          <w:sz w:val="24"/>
          <w:szCs w:val="24"/>
          <w:highlight w:val="none"/>
          <w:shd w:val="clear" w:color="auto" w:fill="FFFFFF"/>
        </w:rPr>
      </w:pPr>
      <w:r>
        <w:rPr>
          <w:rStyle w:val="9"/>
          <w:rFonts w:hint="eastAsia" w:ascii="宋体" w:hAnsi="宋体" w:eastAsia="宋体" w:cs="宋体"/>
          <w:b/>
          <w:bCs/>
          <w:i w:val="0"/>
          <w:iCs w:val="0"/>
          <w:caps w:val="0"/>
          <w:color w:val="000000"/>
          <w:spacing w:val="0"/>
          <w:sz w:val="24"/>
          <w:szCs w:val="24"/>
          <w:highlight w:val="none"/>
          <w:shd w:val="clear" w:color="auto" w:fill="FFFFFF"/>
        </w:rPr>
        <w:t>五、开启</w:t>
      </w:r>
    </w:p>
    <w:p w14:paraId="36EA1E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时间：2024年</w:t>
      </w:r>
      <w:r>
        <w:rPr>
          <w:rFonts w:hint="eastAsia" w:ascii="宋体" w:hAnsi="宋体" w:eastAsia="宋体" w:cs="宋体"/>
          <w:i w:val="0"/>
          <w:iCs w:val="0"/>
          <w:caps w:val="0"/>
          <w:color w:val="000000"/>
          <w:spacing w:val="0"/>
          <w:sz w:val="24"/>
          <w:szCs w:val="24"/>
          <w:shd w:val="clear" w:color="auto" w:fill="FFFFFF"/>
          <w:lang w:val="en-US" w:eastAsia="zh-CN"/>
        </w:rPr>
        <w:t>10</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eastAsia="宋体" w:cs="宋体"/>
          <w:i w:val="0"/>
          <w:iCs w:val="0"/>
          <w:caps w:val="0"/>
          <w:color w:val="000000"/>
          <w:spacing w:val="0"/>
          <w:sz w:val="24"/>
          <w:szCs w:val="24"/>
          <w:shd w:val="clear" w:color="auto" w:fill="FFFFFF"/>
          <w:lang w:val="en-US" w:eastAsia="zh-CN"/>
        </w:rPr>
        <w:t>9</w:t>
      </w:r>
      <w:r>
        <w:rPr>
          <w:rFonts w:hint="eastAsia" w:ascii="宋体" w:hAnsi="宋体" w:eastAsia="宋体" w:cs="宋体"/>
          <w:i w:val="0"/>
          <w:iCs w:val="0"/>
          <w:caps w:val="0"/>
          <w:color w:val="000000"/>
          <w:spacing w:val="0"/>
          <w:sz w:val="24"/>
          <w:szCs w:val="24"/>
          <w:shd w:val="clear" w:color="auto" w:fill="FFFFFF"/>
        </w:rPr>
        <w:t xml:space="preserve">日 </w:t>
      </w:r>
      <w:r>
        <w:rPr>
          <w:rFonts w:hint="eastAsia" w:ascii="宋体" w:hAnsi="宋体" w:eastAsia="宋体" w:cs="宋体"/>
          <w:i w:val="0"/>
          <w:iCs w:val="0"/>
          <w:caps w:val="0"/>
          <w:color w:val="000000"/>
          <w:spacing w:val="0"/>
          <w:sz w:val="24"/>
          <w:szCs w:val="24"/>
          <w:shd w:val="clear" w:color="auto" w:fill="FFFFFF"/>
          <w:lang w:val="en-US" w:eastAsia="zh-CN"/>
        </w:rPr>
        <w:t>09</w:t>
      </w:r>
      <w:r>
        <w:rPr>
          <w:rFonts w:hint="eastAsia" w:ascii="宋体" w:hAnsi="宋体" w:eastAsia="宋体" w:cs="宋体"/>
          <w:i w:val="0"/>
          <w:iCs w:val="0"/>
          <w:caps w:val="0"/>
          <w:color w:val="000000"/>
          <w:spacing w:val="0"/>
          <w:sz w:val="24"/>
          <w:szCs w:val="24"/>
          <w:shd w:val="clear" w:color="auto" w:fill="FFFFFF"/>
        </w:rPr>
        <w:t>时</w:t>
      </w:r>
      <w:r>
        <w:rPr>
          <w:rFonts w:hint="eastAsia" w:ascii="宋体" w:hAnsi="宋体" w:eastAsia="宋体" w:cs="宋体"/>
          <w:i w:val="0"/>
          <w:iCs w:val="0"/>
          <w:caps w:val="0"/>
          <w:color w:val="000000"/>
          <w:spacing w:val="0"/>
          <w:sz w:val="24"/>
          <w:szCs w:val="24"/>
          <w:shd w:val="clear" w:color="auto" w:fill="FFFFFF"/>
          <w:lang w:val="en-US" w:eastAsia="zh-CN"/>
        </w:rPr>
        <w:t>0</w:t>
      </w:r>
      <w:r>
        <w:rPr>
          <w:rFonts w:hint="eastAsia" w:ascii="宋体" w:hAnsi="宋体" w:eastAsia="宋体" w:cs="宋体"/>
          <w:i w:val="0"/>
          <w:iCs w:val="0"/>
          <w:caps w:val="0"/>
          <w:color w:val="000000"/>
          <w:spacing w:val="0"/>
          <w:sz w:val="24"/>
          <w:szCs w:val="24"/>
          <w:shd w:val="clear" w:color="auto" w:fill="FFFFFF"/>
        </w:rPr>
        <w:t>0分00秒（北京时间）</w:t>
      </w:r>
    </w:p>
    <w:p w14:paraId="62ABA9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地点：本项目采用“不见面开标”方式，</w:t>
      </w:r>
      <w:r>
        <w:rPr>
          <w:rFonts w:hint="eastAsia" w:ascii="宋体" w:hAnsi="宋体" w:eastAsia="宋体" w:cs="宋体"/>
          <w:i w:val="0"/>
          <w:iCs w:val="0"/>
          <w:caps w:val="0"/>
          <w:color w:val="000000"/>
          <w:spacing w:val="0"/>
          <w:sz w:val="24"/>
          <w:szCs w:val="24"/>
          <w:shd w:val="clear" w:color="auto" w:fill="FFFFFF"/>
          <w:lang w:eastAsia="zh-CN"/>
        </w:rPr>
        <w:t>投标人</w:t>
      </w:r>
      <w:r>
        <w:rPr>
          <w:rFonts w:hint="eastAsia" w:ascii="宋体" w:hAnsi="宋体" w:eastAsia="宋体" w:cs="宋体"/>
          <w:i w:val="0"/>
          <w:iCs w:val="0"/>
          <w:caps w:val="0"/>
          <w:color w:val="000000"/>
          <w:spacing w:val="0"/>
          <w:sz w:val="24"/>
          <w:szCs w:val="24"/>
          <w:shd w:val="clear" w:color="auto" w:fill="FFFFFF"/>
        </w:rPr>
        <w:t>无须到达开标现场，即可在网上直接参与开标活动，不见面开标大厅登录方式为：全国公共资源交易平台（陕西省·宝鸡市）→不见面开标系统</w:t>
      </w:r>
    </w:p>
    <w:p w14:paraId="44FB4D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9"/>
          <w:rFonts w:hint="eastAsia" w:ascii="宋体" w:hAnsi="宋体" w:eastAsia="宋体" w:cs="宋体"/>
          <w:b/>
          <w:bCs/>
          <w:i w:val="0"/>
          <w:iCs w:val="0"/>
          <w:caps w:val="0"/>
          <w:color w:val="000000"/>
          <w:spacing w:val="0"/>
          <w:sz w:val="24"/>
          <w:szCs w:val="24"/>
          <w:shd w:val="clear" w:color="auto" w:fill="FFFFFF"/>
        </w:rPr>
      </w:pPr>
      <w:r>
        <w:rPr>
          <w:rStyle w:val="9"/>
          <w:rFonts w:hint="eastAsia" w:ascii="宋体" w:hAnsi="宋体" w:eastAsia="宋体" w:cs="宋体"/>
          <w:b/>
          <w:bCs/>
          <w:i w:val="0"/>
          <w:iCs w:val="0"/>
          <w:caps w:val="0"/>
          <w:color w:val="000000"/>
          <w:spacing w:val="0"/>
          <w:sz w:val="24"/>
          <w:szCs w:val="24"/>
          <w:shd w:val="clear" w:color="auto" w:fill="FFFFFF"/>
        </w:rPr>
        <w:t>六、公告期限</w:t>
      </w:r>
    </w:p>
    <w:p w14:paraId="4C8A25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color="auto" w:fill="FFFFFF"/>
        </w:rPr>
        <w:t>自本公告发布之日起3个工作日。</w:t>
      </w:r>
    </w:p>
    <w:p w14:paraId="16CCA0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9"/>
          <w:rFonts w:hint="eastAsia" w:ascii="宋体" w:hAnsi="宋体" w:eastAsia="宋体" w:cs="宋体"/>
          <w:b/>
          <w:bCs/>
          <w:i w:val="0"/>
          <w:iCs w:val="0"/>
          <w:caps w:val="0"/>
          <w:color w:val="000000"/>
          <w:spacing w:val="0"/>
          <w:sz w:val="24"/>
          <w:szCs w:val="24"/>
          <w:shd w:val="clear" w:color="auto" w:fill="FFFFFF"/>
        </w:rPr>
      </w:pPr>
      <w:r>
        <w:rPr>
          <w:rStyle w:val="9"/>
          <w:rFonts w:hint="eastAsia" w:ascii="宋体" w:hAnsi="宋体" w:eastAsia="宋体" w:cs="宋体"/>
          <w:b/>
          <w:bCs/>
          <w:i w:val="0"/>
          <w:iCs w:val="0"/>
          <w:caps w:val="0"/>
          <w:color w:val="000000"/>
          <w:spacing w:val="0"/>
          <w:sz w:val="24"/>
          <w:szCs w:val="24"/>
          <w:shd w:val="clear" w:color="auto" w:fill="FFFFFF"/>
        </w:rPr>
        <w:t>七、其他补充事宜</w:t>
      </w:r>
    </w:p>
    <w:p w14:paraId="06DCB1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1、本项目有意向投标人须登录全国公共资源交易平台（陕西省宝鸡市）宝鸡市公共资源交易中心（http://bj.sxggzyjy.cn/），交易平台〖首页〉电子交易平台〉企业端〗后，在〖招标公告/出让公告〗模块中选择有意向的项目点击“我要投标”，并打印回执单，报名成功后即可从〖我的项目〉项目流程〉交易文件下载〗中下载招标文件（*.SXSZF格式），如未及时下载招标文件（*.SXSZF格式），所引起的不良后果，由投标人自行承担；</w:t>
      </w:r>
    </w:p>
    <w:p w14:paraId="589E69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2、投标人在网上填写单位信息（单位名称、营业执照相关信息）时应与招标文件中相关信息一致，否则造成资格审查不通过的后果自负；</w:t>
      </w:r>
    </w:p>
    <w:p w14:paraId="7A4F1E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3、请投标人按照陕西省财政厅关于政府采购投标人注册登记有关事项的通知中的要求，通过陕西省政府采购网（http://www.ccgp-shaanxi.gov.cn/）注册登记加入陕西省政府采购投标人库；</w:t>
      </w:r>
    </w:p>
    <w:p w14:paraId="119934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4、本项目为“全流程电子化”采购模式，实行电子投标，各投标人须自行在网上下载招标文件、缴纳投标保证金，并登录全国公共资源交易平台（陕西省宝鸡市）宝鸡市公共资源交易中心（http://bj.sxggzyjy.cn/）-服务指南-下载专区-下载政府采购电子标书制作工具，按照流程制作电子标书并在规定的响应截止时前上传电子投标文件，逾期提交的，系统将会拒收。</w:t>
      </w:r>
    </w:p>
    <w:p w14:paraId="7330FB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5、提交投标文件截止时间前，投标人应随时留意【陕西省政府采购网〗、【全国公区资源交易平台（陕西省·宝鸡市）〗上可能发布的变更公告。若变更公告中明确注明本项目提供有变更文件的，投标人应登录企业端后，从【项目流程·&gt;项目管理·&gt;答疑文件下载〗获取更新后的电子招标文件（*.SXSCF）,使用旧版电子招标文件制作的电子投标文件（*.SXSTF），系统将拒绝接收。</w:t>
      </w:r>
    </w:p>
    <w:p w14:paraId="33179C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6、本项目采用“不见面开标”方式。不见面开标大厅登录方式为：全国公共资源交易平台（陕西省·宝鸡市）→不见面开标系统（新）。相关操作流程详见全国公共资源交易平台（宝鸡市）网站〖首页·〉服务指南·〉下载专区〗中的《宝鸡公共资源交易不见面开标大厅投标人操作手册》-（http://ggzy.baoji.gov.cn/fwzn/004003/20231123/d2048104-5dd1-4825-97f0-186cb8450ee5.html。）。</w:t>
      </w:r>
    </w:p>
    <w:p w14:paraId="280813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7、为了保证远程不见面开标顺利进行，投标人需使用配备相关设备的电脑提前一小时登录网络开标大厅，因投标人自身设施故障或自身原因导致无法完成签到、解密，由投标人自行承担后果。</w:t>
      </w:r>
    </w:p>
    <w:p w14:paraId="34B22A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lang w:val="en-US" w:eastAsia="zh-CN"/>
        </w:rPr>
        <w:t>8、本项目专门面向中小企业；</w:t>
      </w:r>
    </w:p>
    <w:p w14:paraId="340565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9、其他要求详见本项目招标文件。</w:t>
      </w:r>
    </w:p>
    <w:p w14:paraId="56D84B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10、如有技术性问题，请先翻阅操作手册或致电软件开发商，技术支持热线：4009280095、4009980000。</w:t>
      </w:r>
    </w:p>
    <w:p w14:paraId="1C194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9"/>
          <w:rFonts w:hint="eastAsia" w:ascii="宋体" w:hAnsi="宋体" w:eastAsia="宋体" w:cs="宋体"/>
          <w:b/>
          <w:bCs/>
          <w:i w:val="0"/>
          <w:iCs w:val="0"/>
          <w:caps w:val="0"/>
          <w:color w:val="333333"/>
          <w:spacing w:val="0"/>
          <w:sz w:val="24"/>
          <w:szCs w:val="24"/>
          <w:shd w:val="clear" w:color="auto" w:fill="FFFFFF"/>
        </w:rPr>
        <w:t>八、对本次招标提出询问，请按以下方式联系。</w:t>
      </w:r>
    </w:p>
    <w:p w14:paraId="423395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1.</w:t>
      </w:r>
      <w:r>
        <w:rPr>
          <w:rFonts w:hint="eastAsia" w:ascii="宋体" w:hAnsi="宋体" w:eastAsia="宋体" w:cs="宋体"/>
          <w:i w:val="0"/>
          <w:iCs w:val="0"/>
          <w:caps w:val="0"/>
          <w:color w:val="000000"/>
          <w:spacing w:val="0"/>
          <w:sz w:val="24"/>
          <w:szCs w:val="24"/>
          <w:shd w:val="clear" w:color="auto" w:fill="FFFFFF"/>
          <w:lang w:val="en-US" w:eastAsia="zh-CN"/>
        </w:rPr>
        <w:t>招标</w:t>
      </w:r>
      <w:r>
        <w:rPr>
          <w:rFonts w:hint="eastAsia" w:ascii="宋体" w:hAnsi="宋体" w:eastAsia="宋体" w:cs="宋体"/>
          <w:i w:val="0"/>
          <w:iCs w:val="0"/>
          <w:caps w:val="0"/>
          <w:color w:val="000000"/>
          <w:spacing w:val="0"/>
          <w:sz w:val="24"/>
          <w:szCs w:val="24"/>
          <w:shd w:val="clear" w:color="auto" w:fill="FFFFFF"/>
        </w:rPr>
        <w:t>人信息</w:t>
      </w:r>
    </w:p>
    <w:p w14:paraId="14CB8D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名称：</w:t>
      </w:r>
      <w:r>
        <w:rPr>
          <w:rFonts w:hint="eastAsia" w:ascii="宋体" w:hAnsi="宋体" w:eastAsia="宋体" w:cs="宋体"/>
          <w:i w:val="0"/>
          <w:iCs w:val="0"/>
          <w:caps w:val="0"/>
          <w:color w:val="000000"/>
          <w:spacing w:val="0"/>
          <w:sz w:val="24"/>
          <w:szCs w:val="24"/>
          <w:shd w:val="clear" w:color="auto" w:fill="FFFFFF"/>
          <w:lang w:eastAsia="zh-CN"/>
        </w:rPr>
        <w:t xml:space="preserve">岐山县住房保障服务中心 </w:t>
      </w:r>
    </w:p>
    <w:p w14:paraId="189A54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aps w:val="0"/>
          <w:color w:val="000000"/>
          <w:spacing w:val="0"/>
          <w:sz w:val="24"/>
          <w:szCs w:val="24"/>
          <w:shd w:val="clear" w:color="auto" w:fill="FFFFFF"/>
        </w:rPr>
        <w:t>地址：</w:t>
      </w:r>
      <w:r>
        <w:rPr>
          <w:rFonts w:hint="eastAsia" w:ascii="宋体" w:hAnsi="宋体" w:eastAsia="宋体" w:cs="宋体"/>
          <w:b w:val="0"/>
          <w:bCs w:val="0"/>
          <w:color w:val="auto"/>
          <w:sz w:val="24"/>
          <w:szCs w:val="24"/>
          <w:highlight w:val="none"/>
          <w:lang w:val="zh-CN" w:eastAsia="zh-CN"/>
        </w:rPr>
        <w:t>陕西省宝鸡市岐山县南大街</w:t>
      </w:r>
    </w:p>
    <w:p w14:paraId="7C4E1E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联系方式：</w:t>
      </w:r>
      <w:r>
        <w:rPr>
          <w:rFonts w:hint="eastAsia" w:ascii="宋体" w:hAnsi="宋体" w:eastAsia="宋体" w:cs="宋体"/>
          <w:i w:val="0"/>
          <w:iCs w:val="0"/>
          <w:caps w:val="0"/>
          <w:color w:val="000000"/>
          <w:spacing w:val="0"/>
          <w:sz w:val="24"/>
          <w:szCs w:val="24"/>
          <w:shd w:val="clear" w:color="auto" w:fill="FFFFFF"/>
          <w:lang w:eastAsia="zh-CN"/>
        </w:rPr>
        <w:t>0917-8211017</w:t>
      </w:r>
    </w:p>
    <w:p w14:paraId="03D2CD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2.</w:t>
      </w:r>
      <w:r>
        <w:rPr>
          <w:rFonts w:hint="eastAsia" w:ascii="宋体" w:hAnsi="宋体" w:eastAsia="宋体" w:cs="宋体"/>
          <w:i w:val="0"/>
          <w:iCs w:val="0"/>
          <w:caps w:val="0"/>
          <w:color w:val="000000"/>
          <w:spacing w:val="0"/>
          <w:sz w:val="24"/>
          <w:szCs w:val="24"/>
          <w:shd w:val="clear" w:color="auto" w:fill="FFFFFF"/>
          <w:lang w:val="en-US" w:eastAsia="zh-CN"/>
        </w:rPr>
        <w:t>招标</w:t>
      </w:r>
      <w:r>
        <w:rPr>
          <w:rFonts w:hint="eastAsia" w:ascii="宋体" w:hAnsi="宋体" w:eastAsia="宋体" w:cs="宋体"/>
          <w:i w:val="0"/>
          <w:iCs w:val="0"/>
          <w:caps w:val="0"/>
          <w:color w:val="000000"/>
          <w:spacing w:val="0"/>
          <w:sz w:val="24"/>
          <w:szCs w:val="24"/>
          <w:shd w:val="clear" w:color="auto" w:fill="FFFFFF"/>
        </w:rPr>
        <w:t>代理机构信息</w:t>
      </w:r>
    </w:p>
    <w:p w14:paraId="749426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名称：</w:t>
      </w:r>
      <w:r>
        <w:rPr>
          <w:rFonts w:hint="eastAsia" w:ascii="宋体" w:hAnsi="宋体" w:eastAsia="宋体" w:cs="宋体"/>
          <w:i w:val="0"/>
          <w:iCs w:val="0"/>
          <w:caps w:val="0"/>
          <w:color w:val="000000"/>
          <w:spacing w:val="0"/>
          <w:sz w:val="24"/>
          <w:szCs w:val="24"/>
          <w:shd w:val="clear" w:color="auto" w:fill="FFFFFF"/>
          <w:lang w:eastAsia="zh-CN"/>
        </w:rPr>
        <w:t>陕西泛华鼎成工程项目管理有限公司</w:t>
      </w:r>
    </w:p>
    <w:p w14:paraId="3CDA98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地址：</w:t>
      </w:r>
      <w:r>
        <w:rPr>
          <w:rFonts w:hint="eastAsia" w:ascii="宋体" w:hAnsi="宋体" w:eastAsia="宋体" w:cs="宋体"/>
          <w:i w:val="0"/>
          <w:iCs w:val="0"/>
          <w:caps w:val="0"/>
          <w:color w:val="000000"/>
          <w:spacing w:val="0"/>
          <w:sz w:val="24"/>
          <w:szCs w:val="24"/>
          <w:shd w:val="clear" w:color="auto" w:fill="FFFFFF"/>
          <w:lang w:eastAsia="zh-CN"/>
        </w:rPr>
        <w:t xml:space="preserve">陕西省西安市经济技术开发区明丰伯马都A座北407 </w:t>
      </w:r>
    </w:p>
    <w:p w14:paraId="285129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联系方式：</w:t>
      </w:r>
      <w:r>
        <w:rPr>
          <w:rFonts w:hint="eastAsia" w:ascii="宋体" w:hAnsi="宋体" w:eastAsia="宋体" w:cs="宋体"/>
          <w:i w:val="0"/>
          <w:iCs w:val="0"/>
          <w:caps w:val="0"/>
          <w:color w:val="000000"/>
          <w:spacing w:val="0"/>
          <w:sz w:val="24"/>
          <w:szCs w:val="24"/>
          <w:shd w:val="clear" w:color="auto" w:fill="FFFFFF"/>
          <w:lang w:eastAsia="zh-CN"/>
        </w:rPr>
        <w:t xml:space="preserve">13992766877  </w:t>
      </w:r>
    </w:p>
    <w:p w14:paraId="08C96D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3.项目联系方式</w:t>
      </w:r>
    </w:p>
    <w:p w14:paraId="784621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项目联系人：</w:t>
      </w:r>
      <w:r>
        <w:rPr>
          <w:rFonts w:hint="eastAsia" w:ascii="宋体" w:hAnsi="宋体" w:eastAsia="宋体" w:cs="宋体"/>
          <w:i w:val="0"/>
          <w:iCs w:val="0"/>
          <w:caps w:val="0"/>
          <w:color w:val="000000"/>
          <w:spacing w:val="0"/>
          <w:sz w:val="24"/>
          <w:szCs w:val="24"/>
          <w:shd w:val="clear" w:color="auto" w:fill="FFFFFF"/>
          <w:lang w:val="en-US" w:eastAsia="zh-CN"/>
        </w:rPr>
        <w:t>汤工</w:t>
      </w:r>
    </w:p>
    <w:p w14:paraId="2852A67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电话：13992766877</w:t>
      </w:r>
    </w:p>
    <w:p w14:paraId="09633A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right"/>
        <w:rPr>
          <w:rFonts w:hint="eastAsia" w:ascii="宋体" w:hAnsi="宋体" w:eastAsia="宋体" w:cs="宋体"/>
          <w:sz w:val="24"/>
          <w:szCs w:val="24"/>
          <w:lang w:eastAsia="zh-CN"/>
        </w:rPr>
      </w:pPr>
      <w:r>
        <w:rPr>
          <w:rFonts w:hint="eastAsia" w:ascii="宋体" w:hAnsi="宋体" w:eastAsia="宋体" w:cs="宋体"/>
          <w:i w:val="0"/>
          <w:iCs w:val="0"/>
          <w:caps w:val="0"/>
          <w:color w:val="000000"/>
          <w:spacing w:val="0"/>
          <w:sz w:val="24"/>
          <w:szCs w:val="24"/>
          <w:shd w:val="clear" w:color="auto" w:fill="FFFFFF"/>
          <w:lang w:eastAsia="zh-CN"/>
        </w:rPr>
        <w:t>陕西泛华鼎成工程项目管理有限公司</w:t>
      </w:r>
    </w:p>
    <w:p w14:paraId="1D71B2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80" w:lineRule="exact"/>
        <w:ind w:right="0" w:firstLine="480" w:firstLineChars="200"/>
        <w:jc w:val="right"/>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p w14:paraId="643BE0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80" w:lineRule="exact"/>
        <w:ind w:right="0" w:firstLine="480" w:firstLineChars="200"/>
        <w:jc w:val="right"/>
        <w:textAlignment w:val="baseline"/>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pPr>
    </w:p>
    <w:p w14:paraId="373020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002020204"/>
    <w:charset w:val="7A"/>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ZTlhN2RlNzI1M2U0MzViMDZhOWE4MTg3YmZjNGMifQ=="/>
  </w:docVars>
  <w:rsids>
    <w:rsidRoot w:val="417A160A"/>
    <w:rsid w:val="417A160A"/>
    <w:rsid w:val="7231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4"/>
      <w:lang w:val="en-US" w:eastAsia="zh-CN" w:bidi="ar-SA"/>
    </w:rPr>
  </w:style>
  <w:style w:type="paragraph" w:styleId="2">
    <w:name w:val="heading 4"/>
    <w:basedOn w:val="1"/>
    <w:next w:val="1"/>
    <w:qFormat/>
    <w:uiPriority w:val="0"/>
    <w:pPr>
      <w:keepNext/>
      <w:keepLines/>
      <w:tabs>
        <w:tab w:val="left" w:pos="864"/>
      </w:tabs>
      <w:spacing w:before="120" w:line="360" w:lineRule="auto"/>
      <w:ind w:left="864" w:hanging="864"/>
      <w:outlineLvl w:val="3"/>
    </w:pPr>
    <w:rPr>
      <w:rFonts w:ascii="Arial" w:hAnsi="Arial" w:eastAsia="宋体" w:cs="Times New Roman"/>
      <w:bCs/>
      <w:kern w:val="2"/>
      <w:szCs w:val="28"/>
    </w:rPr>
  </w:style>
  <w:style w:type="paragraph" w:styleId="3">
    <w:name w:val="heading 6"/>
    <w:basedOn w:val="1"/>
    <w:next w:val="1"/>
    <w:qFormat/>
    <w:uiPriority w:val="0"/>
    <w:pPr>
      <w:keepNext/>
      <w:keepLines/>
      <w:tabs>
        <w:tab w:val="left" w:pos="1152"/>
      </w:tabs>
      <w:spacing w:before="60" w:line="360" w:lineRule="auto"/>
      <w:ind w:left="1152" w:hanging="1152"/>
      <w:outlineLvl w:val="5"/>
    </w:pPr>
    <w:rPr>
      <w:rFonts w:ascii="Arial Unicode MS" w:hAnsi="Arial Unicode MS" w:eastAsia="宋体" w:cs="Times New Roman"/>
      <w:bCs/>
      <w:kern w:val="2"/>
      <w:szCs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spacing w:after="120" w:afterLines="0" w:afterAutospacing="0"/>
      <w:ind w:left="420" w:leftChars="200"/>
    </w:pPr>
  </w:style>
  <w:style w:type="paragraph" w:styleId="5">
    <w:name w:val="Normal (Web)"/>
    <w:basedOn w:val="1"/>
    <w:qFormat/>
    <w:uiPriority w:val="0"/>
    <w:pPr>
      <w:widowControl/>
      <w:spacing w:before="100" w:beforeAutospacing="1" w:after="100" w:afterAutospacing="1"/>
      <w:jc w:val="left"/>
    </w:pPr>
    <w:rPr>
      <w:rFonts w:ascii="Times New Roman" w:hAnsi="宋体" w:eastAsia="宋体" w:cs="Times New Roman"/>
      <w:szCs w:val="24"/>
    </w:rPr>
  </w:style>
  <w:style w:type="paragraph" w:styleId="6">
    <w:name w:val="Body Text First Indent 2"/>
    <w:basedOn w:val="4"/>
    <w:uiPriority w:val="0"/>
    <w:pPr>
      <w:ind w:firstLine="420" w:firstLineChars="200"/>
    </w:pPr>
  </w:style>
  <w:style w:type="character" w:styleId="9">
    <w:name w:val="Strong"/>
    <w:basedOn w:val="8"/>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2024-09-18T07:54:00Z</dcterms:created>
  <dc:creator>夏天</dc:creator>
  <cp:lastModifiedBy>夏天</cp:lastModifiedBy>
  <dcterms:modified xsi:type="dcterms:W3CDTF">2024-09-18T07:55:30Z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00818950EBF8497FB6B250F0433AFCF6_11</vt:lpwstr>
  </property>
</Properties>
</file>