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D0EBC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188F8E8">
      <w:pPr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服务响应方案</w:t>
      </w:r>
    </w:p>
    <w:bookmarkEnd w:id="0"/>
    <w:p w14:paraId="353FAD8F">
      <w:pPr>
        <w:kinsoku w:val="0"/>
        <w:spacing w:line="60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企业简介。</w:t>
      </w:r>
    </w:p>
    <w:p w14:paraId="6C61CC4E">
      <w:pPr>
        <w:kinsoku w:val="0"/>
        <w:spacing w:line="60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二、供应商需按照磋商文件采购内容及评审内容要求，自主编写方案说明。</w:t>
      </w:r>
    </w:p>
    <w:p w14:paraId="4FD66F84">
      <w:pPr>
        <w:kinsoku w:val="0"/>
        <w:spacing w:line="600" w:lineRule="exac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认为有必要说明的问题。</w:t>
      </w:r>
    </w:p>
    <w:p w14:paraId="6DDA7F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F7C45"/>
    <w:rsid w:val="1A383FE3"/>
    <w:rsid w:val="2E3565BC"/>
    <w:rsid w:val="53256745"/>
    <w:rsid w:val="57A07975"/>
    <w:rsid w:val="757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2025-01-07T08:38:00Z</dcterms:created>
  <dc:creator>西北空隙</dc:creator>
  <cp:lastModifiedBy>段婧</cp:lastModifiedBy>
  <dcterms:modified xsi:type="dcterms:W3CDTF">2025-02-24T07:58:50Z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0FF89B64A5E04142A72DA3EDA70030FF_11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